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20C797" w14:textId="77777777" w:rsidR="001654E7" w:rsidRPr="001654E7" w:rsidRDefault="001654E7" w:rsidP="001654E7">
      <w:pPr>
        <w:spacing w:before="120"/>
        <w:rPr>
          <w:rFonts w:ascii="Times New Roman" w:hAnsi="Times New Roman" w:cs="Times New Roman"/>
          <w:b/>
        </w:rPr>
      </w:pPr>
      <w:bookmarkStart w:id="0" w:name="_GoBack"/>
      <w:r w:rsidRPr="001654E7">
        <w:rPr>
          <w:rFonts w:ascii="Times New Roman" w:hAnsi="Times New Roman" w:cs="Times New Roman"/>
          <w:b/>
        </w:rPr>
        <w:t xml:space="preserve">Appendix 4: </w:t>
      </w:r>
      <w:r w:rsidRPr="001654E7">
        <w:rPr>
          <w:rFonts w:ascii="Times New Roman" w:hAnsi="Times New Roman" w:cs="Times New Roman"/>
        </w:rPr>
        <w:t>Representative example of a final, summative wiki assessment submission</w:t>
      </w:r>
    </w:p>
    <w:p w14:paraId="0C95AEB2" w14:textId="77777777" w:rsidR="001654E7" w:rsidRPr="001654E7" w:rsidRDefault="001654E7" w:rsidP="001654E7">
      <w:pPr>
        <w:rPr>
          <w:rFonts w:ascii="Times New Roman" w:hAnsi="Times New Roman" w:cs="Times New Roman"/>
        </w:rPr>
      </w:pPr>
    </w:p>
    <w:p w14:paraId="655B9709" w14:textId="77777777" w:rsidR="001654E7" w:rsidRPr="001654E7" w:rsidRDefault="001654E7" w:rsidP="001654E7">
      <w:pPr>
        <w:rPr>
          <w:rFonts w:ascii="Times New Roman" w:hAnsi="Times New Roman" w:cs="Times New Roman"/>
        </w:rPr>
      </w:pPr>
      <w:r w:rsidRPr="001654E7">
        <w:rPr>
          <w:rFonts w:ascii="Times New Roman" w:hAnsi="Times New Roman" w:cs="Times New Roman"/>
          <w:i/>
        </w:rPr>
        <w:t>Individual Final Summative Wiki Instructions</w:t>
      </w:r>
      <w:r w:rsidRPr="001654E7">
        <w:rPr>
          <w:rFonts w:ascii="Times New Roman" w:hAnsi="Times New Roman" w:cs="Times New Roman"/>
        </w:rPr>
        <w:t>:</w:t>
      </w:r>
    </w:p>
    <w:p w14:paraId="05BE3334" w14:textId="77777777" w:rsidR="001654E7" w:rsidRPr="001654E7" w:rsidRDefault="001654E7" w:rsidP="001654E7">
      <w:pPr>
        <w:pStyle w:val="ListParagraph"/>
        <w:numPr>
          <w:ilvl w:val="0"/>
          <w:numId w:val="1"/>
        </w:numPr>
        <w:rPr>
          <w:rFonts w:ascii="Times New Roman" w:hAnsi="Times New Roman" w:cs="Times New Roman"/>
        </w:rPr>
      </w:pPr>
      <w:r w:rsidRPr="001654E7">
        <w:rPr>
          <w:rFonts w:ascii="Times New Roman" w:hAnsi="Times New Roman" w:cs="Times New Roman"/>
        </w:rPr>
        <w:t xml:space="preserve">Pick one of the 10 OTC medications listed: </w:t>
      </w:r>
      <w:r w:rsidRPr="001654E7">
        <w:rPr>
          <w:rFonts w:ascii="Times New Roman" w:hAnsi="Times New Roman" w:cs="Times New Roman"/>
          <w:i/>
        </w:rPr>
        <w:t>Mucinex D</w:t>
      </w:r>
      <w:r w:rsidRPr="001654E7">
        <w:rPr>
          <w:rFonts w:ascii="Times New Roman" w:hAnsi="Times New Roman" w:cs="Times New Roman"/>
        </w:rPr>
        <w:t xml:space="preserve"> (expectorant &amp; cough suppressant), </w:t>
      </w:r>
      <w:r w:rsidRPr="001654E7">
        <w:rPr>
          <w:rFonts w:ascii="Times New Roman" w:hAnsi="Times New Roman" w:cs="Times New Roman"/>
          <w:i/>
        </w:rPr>
        <w:t>Plan B</w:t>
      </w:r>
      <w:r w:rsidRPr="001654E7">
        <w:rPr>
          <w:rFonts w:ascii="Times New Roman" w:hAnsi="Times New Roman" w:cs="Times New Roman"/>
        </w:rPr>
        <w:t xml:space="preserve"> (emergency contraceptive), </w:t>
      </w:r>
      <w:r w:rsidRPr="001654E7">
        <w:rPr>
          <w:rFonts w:ascii="Times New Roman" w:hAnsi="Times New Roman" w:cs="Times New Roman"/>
          <w:i/>
        </w:rPr>
        <w:t>Prilosec OTC</w:t>
      </w:r>
      <w:r w:rsidRPr="001654E7">
        <w:rPr>
          <w:rFonts w:ascii="Times New Roman" w:hAnsi="Times New Roman" w:cs="Times New Roman"/>
        </w:rPr>
        <w:t xml:space="preserve"> (treats frequent heartburn), </w:t>
      </w:r>
      <w:r w:rsidRPr="001654E7">
        <w:rPr>
          <w:rFonts w:ascii="Times New Roman" w:hAnsi="Times New Roman" w:cs="Times New Roman"/>
          <w:i/>
        </w:rPr>
        <w:t>Nurofen</w:t>
      </w:r>
      <w:r w:rsidRPr="001654E7">
        <w:rPr>
          <w:rFonts w:ascii="Times New Roman" w:hAnsi="Times New Roman" w:cs="Times New Roman"/>
        </w:rPr>
        <w:t xml:space="preserve"> (targeted relief from pain), </w:t>
      </w:r>
      <w:r w:rsidRPr="001654E7">
        <w:rPr>
          <w:rFonts w:ascii="Times New Roman" w:hAnsi="Times New Roman" w:cs="Times New Roman"/>
          <w:i/>
        </w:rPr>
        <w:t>Kool Comfort</w:t>
      </w:r>
      <w:r w:rsidRPr="001654E7">
        <w:rPr>
          <w:rFonts w:ascii="Times New Roman" w:hAnsi="Times New Roman" w:cs="Times New Roman"/>
        </w:rPr>
        <w:t xml:space="preserve"> (provides cooling pain relief), </w:t>
      </w:r>
      <w:r w:rsidRPr="001654E7">
        <w:rPr>
          <w:rFonts w:ascii="Times New Roman" w:hAnsi="Times New Roman" w:cs="Times New Roman"/>
          <w:i/>
        </w:rPr>
        <w:t>Dramamine</w:t>
      </w:r>
      <w:r w:rsidRPr="001654E7">
        <w:rPr>
          <w:rFonts w:ascii="Times New Roman" w:hAnsi="Times New Roman" w:cs="Times New Roman"/>
        </w:rPr>
        <w:t xml:space="preserve"> (motion sickness relief), </w:t>
      </w:r>
      <w:r w:rsidRPr="001654E7">
        <w:rPr>
          <w:rFonts w:ascii="Times New Roman" w:hAnsi="Times New Roman" w:cs="Times New Roman"/>
          <w:i/>
        </w:rPr>
        <w:t>Dream Water</w:t>
      </w:r>
      <w:r w:rsidRPr="001654E7">
        <w:rPr>
          <w:rFonts w:ascii="Times New Roman" w:hAnsi="Times New Roman" w:cs="Times New Roman"/>
        </w:rPr>
        <w:t xml:space="preserve"> (natural sleep and relaxation shot), </w:t>
      </w:r>
      <w:r w:rsidRPr="001654E7">
        <w:rPr>
          <w:rFonts w:ascii="Times New Roman" w:hAnsi="Times New Roman" w:cs="Times New Roman"/>
          <w:i/>
        </w:rPr>
        <w:t>Sudafed PE</w:t>
      </w:r>
      <w:r w:rsidRPr="001654E7">
        <w:rPr>
          <w:rFonts w:ascii="Times New Roman" w:hAnsi="Times New Roman" w:cs="Times New Roman"/>
        </w:rPr>
        <w:t xml:space="preserve"> (pain reliever, fever reducer, and nasal decongestant), </w:t>
      </w:r>
      <w:r w:rsidRPr="001654E7">
        <w:rPr>
          <w:rFonts w:ascii="Times New Roman" w:hAnsi="Times New Roman" w:cs="Times New Roman"/>
          <w:i/>
        </w:rPr>
        <w:t>Nicorette gum</w:t>
      </w:r>
      <w:r w:rsidRPr="001654E7">
        <w:rPr>
          <w:rFonts w:ascii="Times New Roman" w:hAnsi="Times New Roman" w:cs="Times New Roman"/>
        </w:rPr>
        <w:t xml:space="preserve"> (effective craving relief), and </w:t>
      </w:r>
      <w:r w:rsidRPr="001654E7">
        <w:rPr>
          <w:rFonts w:ascii="Times New Roman" w:hAnsi="Times New Roman" w:cs="Times New Roman"/>
          <w:i/>
        </w:rPr>
        <w:t>5-Hour Energy</w:t>
      </w:r>
      <w:r w:rsidRPr="001654E7">
        <w:rPr>
          <w:rFonts w:ascii="Times New Roman" w:hAnsi="Times New Roman" w:cs="Times New Roman"/>
        </w:rPr>
        <w:t xml:space="preserve"> (liquid energy shot).</w:t>
      </w:r>
    </w:p>
    <w:p w14:paraId="6CBEF9D3" w14:textId="77777777" w:rsidR="001654E7" w:rsidRPr="001654E7" w:rsidRDefault="001654E7" w:rsidP="001654E7">
      <w:pPr>
        <w:pStyle w:val="ListParagraph"/>
        <w:numPr>
          <w:ilvl w:val="0"/>
          <w:numId w:val="1"/>
        </w:numPr>
        <w:spacing w:before="120"/>
        <w:rPr>
          <w:rFonts w:ascii="Times New Roman" w:hAnsi="Times New Roman" w:cs="Times New Roman"/>
        </w:rPr>
      </w:pPr>
      <w:r w:rsidRPr="001654E7">
        <w:rPr>
          <w:rFonts w:ascii="Times New Roman" w:hAnsi="Times New Roman" w:cs="Times New Roman"/>
        </w:rPr>
        <w:t>Your assignment is to evaluate one claimed therapeutic benefit (described in the parentheses above) using your knowledge of pharmacokinetics and pharmacodynamics and the consumer version of the Drug/Supplement Facts provided in your own personal wiki.</w:t>
      </w:r>
    </w:p>
    <w:p w14:paraId="75830CBC" w14:textId="77777777" w:rsidR="001654E7" w:rsidRPr="001654E7" w:rsidRDefault="001654E7" w:rsidP="001654E7">
      <w:pPr>
        <w:rPr>
          <w:rFonts w:ascii="Times New Roman" w:hAnsi="Times New Roman" w:cs="Times New Roman"/>
        </w:rPr>
      </w:pPr>
    </w:p>
    <w:p w14:paraId="3F8C7684" w14:textId="77777777" w:rsidR="001654E7" w:rsidRPr="001654E7" w:rsidRDefault="001654E7" w:rsidP="001654E7">
      <w:pPr>
        <w:rPr>
          <w:rFonts w:ascii="Times New Roman" w:hAnsi="Times New Roman" w:cs="Times New Roman"/>
          <w:b/>
        </w:rPr>
      </w:pPr>
      <w:r w:rsidRPr="001654E7">
        <w:rPr>
          <w:rFonts w:ascii="Times New Roman" w:hAnsi="Times New Roman" w:cs="Times New Roman"/>
          <w:b/>
        </w:rPr>
        <w:t>Final Summative Wiki for Over-The-Counter Medication: Dream Water</w:t>
      </w:r>
    </w:p>
    <w:p w14:paraId="0AAB874A" w14:textId="77777777" w:rsidR="001654E7" w:rsidRPr="001654E7" w:rsidRDefault="001654E7" w:rsidP="001654E7">
      <w:pPr>
        <w:rPr>
          <w:rFonts w:ascii="Times New Roman" w:hAnsi="Times New Roman" w:cs="Times New Roman"/>
        </w:rPr>
      </w:pPr>
    </w:p>
    <w:p w14:paraId="7171D37C" w14:textId="77777777" w:rsidR="001654E7" w:rsidRPr="001654E7" w:rsidRDefault="001654E7" w:rsidP="001654E7">
      <w:pPr>
        <w:rPr>
          <w:rFonts w:ascii="Times New Roman" w:hAnsi="Times New Roman" w:cs="Times New Roman"/>
        </w:rPr>
      </w:pPr>
      <w:r w:rsidRPr="001654E7">
        <w:rPr>
          <w:rFonts w:ascii="Times New Roman" w:hAnsi="Times New Roman" w:cs="Times New Roman"/>
          <w:noProof/>
        </w:rPr>
        <w:drawing>
          <wp:inline distT="0" distB="0" distL="0" distR="0" wp14:anchorId="7FF6D432" wp14:editId="3B376EF6">
            <wp:extent cx="5486400" cy="212153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20-03-16 at 10.03.05 AM.png"/>
                    <pic:cNvPicPr/>
                  </pic:nvPicPr>
                  <pic:blipFill>
                    <a:blip r:embed="rId5"/>
                    <a:stretch>
                      <a:fillRect/>
                    </a:stretch>
                  </pic:blipFill>
                  <pic:spPr>
                    <a:xfrm>
                      <a:off x="0" y="0"/>
                      <a:ext cx="5486400" cy="2121535"/>
                    </a:xfrm>
                    <a:prstGeom prst="rect">
                      <a:avLst/>
                    </a:prstGeom>
                  </pic:spPr>
                </pic:pic>
              </a:graphicData>
            </a:graphic>
          </wp:inline>
        </w:drawing>
      </w:r>
    </w:p>
    <w:p w14:paraId="36CB1F54" w14:textId="77777777" w:rsidR="001654E7" w:rsidRPr="001654E7" w:rsidRDefault="001654E7" w:rsidP="001654E7">
      <w:pPr>
        <w:rPr>
          <w:rFonts w:ascii="Times New Roman" w:hAnsi="Times New Roman" w:cs="Times New Roman"/>
        </w:rPr>
      </w:pPr>
      <w:r w:rsidRPr="001654E7">
        <w:rPr>
          <w:rFonts w:ascii="Times New Roman" w:hAnsi="Times New Roman" w:cs="Times New Roman"/>
        </w:rPr>
        <w:t>Image: https://usa.drinkdreamwater.com</w:t>
      </w:r>
    </w:p>
    <w:p w14:paraId="297DA6EB" w14:textId="77777777" w:rsidR="001654E7" w:rsidRPr="001654E7" w:rsidRDefault="001654E7" w:rsidP="001654E7">
      <w:pPr>
        <w:rPr>
          <w:rFonts w:ascii="Times New Roman" w:hAnsi="Times New Roman" w:cs="Times New Roman"/>
        </w:rPr>
      </w:pPr>
    </w:p>
    <w:p w14:paraId="54795133" w14:textId="77777777" w:rsidR="001654E7" w:rsidRPr="001654E7" w:rsidRDefault="001654E7" w:rsidP="001654E7">
      <w:pPr>
        <w:rPr>
          <w:rFonts w:ascii="Times New Roman" w:hAnsi="Times New Roman" w:cs="Times New Roman"/>
        </w:rPr>
      </w:pPr>
      <w:r w:rsidRPr="001654E7">
        <w:rPr>
          <w:rFonts w:ascii="Times New Roman" w:hAnsi="Times New Roman" w:cs="Times New Roman"/>
        </w:rPr>
        <w:t>Dream Water markets itself as a drug-free natural sleep and relaxation aid that contains a proprietary blend of SleepStat</w:t>
      </w:r>
      <w:r w:rsidRPr="001654E7">
        <w:rPr>
          <w:rFonts w:ascii="Times New Roman" w:hAnsi="Times New Roman" w:cs="Times New Roman"/>
          <w:vertAlign w:val="superscript"/>
        </w:rPr>
        <w:t>TM</w:t>
      </w:r>
      <w:r w:rsidRPr="001654E7">
        <w:rPr>
          <w:rFonts w:ascii="Times New Roman" w:hAnsi="Times New Roman" w:cs="Times New Roman"/>
        </w:rPr>
        <w:t>: 135 mg of gamma amino butyric acid (GABA), 5 mg of</w:t>
      </w:r>
    </w:p>
    <w:p w14:paraId="4D2CE479" w14:textId="77777777" w:rsidR="001654E7" w:rsidRPr="001654E7" w:rsidRDefault="001654E7" w:rsidP="001654E7">
      <w:pPr>
        <w:rPr>
          <w:rFonts w:ascii="Times New Roman" w:hAnsi="Times New Roman" w:cs="Times New Roman"/>
        </w:rPr>
      </w:pPr>
      <w:r w:rsidRPr="001654E7">
        <w:rPr>
          <w:rFonts w:ascii="Times New Roman" w:hAnsi="Times New Roman" w:cs="Times New Roman"/>
        </w:rPr>
        <w:t>Melatonin, and 10 mg of 5-hydroxytryptophan (5-HTP) (DreamWater, 2018). I will translate the consumer version of the drug/supplement facts with respect to the pharmacodynamics and pharmacokinetics of GABA, which here is claimed to reduce anxiety and promote relaxation.</w:t>
      </w:r>
    </w:p>
    <w:p w14:paraId="4E45D2B8" w14:textId="77777777" w:rsidR="001654E7" w:rsidRPr="001654E7" w:rsidRDefault="001654E7" w:rsidP="001654E7">
      <w:pPr>
        <w:rPr>
          <w:rFonts w:ascii="Times New Roman" w:hAnsi="Times New Roman" w:cs="Times New Roman"/>
        </w:rPr>
      </w:pPr>
    </w:p>
    <w:p w14:paraId="67B1B1BC" w14:textId="77777777" w:rsidR="001654E7" w:rsidRPr="001654E7" w:rsidRDefault="001654E7" w:rsidP="001654E7">
      <w:pPr>
        <w:rPr>
          <w:rFonts w:ascii="Times New Roman" w:hAnsi="Times New Roman" w:cs="Times New Roman"/>
        </w:rPr>
      </w:pPr>
      <w:r w:rsidRPr="001654E7">
        <w:rPr>
          <w:rFonts w:ascii="Times New Roman" w:hAnsi="Times New Roman" w:cs="Times New Roman"/>
          <w:b/>
          <w:u w:val="single"/>
        </w:rPr>
        <w:t>Pharmacodynamics</w:t>
      </w:r>
      <w:r w:rsidRPr="001654E7">
        <w:rPr>
          <w:rFonts w:ascii="Times New Roman" w:hAnsi="Times New Roman" w:cs="Times New Roman"/>
        </w:rPr>
        <w:t>:</w:t>
      </w:r>
    </w:p>
    <w:p w14:paraId="26FC71C9" w14:textId="77777777" w:rsidR="001654E7" w:rsidRPr="001654E7" w:rsidRDefault="001654E7" w:rsidP="001654E7">
      <w:pPr>
        <w:rPr>
          <w:rFonts w:ascii="Times New Roman" w:hAnsi="Times New Roman" w:cs="Times New Roman"/>
        </w:rPr>
      </w:pPr>
    </w:p>
    <w:p w14:paraId="3DA5E27E" w14:textId="77777777" w:rsidR="001654E7" w:rsidRPr="001654E7" w:rsidRDefault="001654E7" w:rsidP="001654E7">
      <w:pPr>
        <w:rPr>
          <w:rFonts w:ascii="Times New Roman" w:hAnsi="Times New Roman" w:cs="Times New Roman"/>
        </w:rPr>
      </w:pPr>
      <w:r w:rsidRPr="001654E7">
        <w:rPr>
          <w:rFonts w:ascii="Times New Roman" w:hAnsi="Times New Roman" w:cs="Times New Roman"/>
        </w:rPr>
        <w:t xml:space="preserve">GABA (ɣ-aminobutyric acid) is a neurotransmitter widely distributed within the central nervous system, and represents the major element in neuronal inhibition (Julio- Pieper </w:t>
      </w:r>
      <w:r w:rsidRPr="001654E7">
        <w:rPr>
          <w:rFonts w:ascii="Times New Roman" w:hAnsi="Times New Roman" w:cs="Times New Roman"/>
          <w:i/>
        </w:rPr>
        <w:t>et al</w:t>
      </w:r>
      <w:r w:rsidRPr="001654E7">
        <w:rPr>
          <w:rFonts w:ascii="Times New Roman" w:hAnsi="Times New Roman" w:cs="Times New Roman"/>
        </w:rPr>
        <w:t>., 2013).</w:t>
      </w:r>
    </w:p>
    <w:p w14:paraId="1FEED7A3" w14:textId="77777777" w:rsidR="001654E7" w:rsidRPr="001654E7" w:rsidRDefault="001654E7" w:rsidP="001654E7">
      <w:pPr>
        <w:rPr>
          <w:rFonts w:ascii="Times New Roman" w:hAnsi="Times New Roman" w:cs="Times New Roman"/>
        </w:rPr>
      </w:pPr>
    </w:p>
    <w:p w14:paraId="28D35638" w14:textId="77777777" w:rsidR="001654E7" w:rsidRPr="001654E7" w:rsidRDefault="001654E7" w:rsidP="001654E7">
      <w:pPr>
        <w:rPr>
          <w:rFonts w:ascii="Times New Roman" w:hAnsi="Times New Roman" w:cs="Times New Roman"/>
        </w:rPr>
      </w:pPr>
      <w:r w:rsidRPr="001654E7">
        <w:rPr>
          <w:rFonts w:ascii="Times New Roman" w:hAnsi="Times New Roman" w:cs="Times New Roman"/>
        </w:rPr>
        <w:t>There are two main GABA receptors within the brain: GABA</w:t>
      </w:r>
      <w:r w:rsidRPr="001654E7">
        <w:rPr>
          <w:rFonts w:ascii="Times New Roman" w:hAnsi="Times New Roman" w:cs="Times New Roman"/>
          <w:vertAlign w:val="subscript"/>
        </w:rPr>
        <w:t>A</w:t>
      </w:r>
      <w:r w:rsidRPr="001654E7">
        <w:rPr>
          <w:rFonts w:ascii="Times New Roman" w:hAnsi="Times New Roman" w:cs="Times New Roman"/>
        </w:rPr>
        <w:t xml:space="preserve"> and GABA</w:t>
      </w:r>
      <w:r w:rsidRPr="001654E7">
        <w:rPr>
          <w:rFonts w:ascii="Times New Roman" w:hAnsi="Times New Roman" w:cs="Times New Roman"/>
          <w:vertAlign w:val="subscript"/>
        </w:rPr>
        <w:t>B</w:t>
      </w:r>
      <w:r w:rsidRPr="001654E7">
        <w:rPr>
          <w:rFonts w:ascii="Times New Roman" w:hAnsi="Times New Roman" w:cs="Times New Roman"/>
        </w:rPr>
        <w:t>. GABA</w:t>
      </w:r>
      <w:r w:rsidRPr="001654E7">
        <w:rPr>
          <w:rFonts w:ascii="Times New Roman" w:hAnsi="Times New Roman" w:cs="Times New Roman"/>
          <w:vertAlign w:val="subscript"/>
        </w:rPr>
        <w:t>A</w:t>
      </w:r>
      <w:r w:rsidRPr="001654E7">
        <w:rPr>
          <w:rFonts w:ascii="Times New Roman" w:hAnsi="Times New Roman" w:cs="Times New Roman"/>
        </w:rPr>
        <w:t xml:space="preserve"> is the most well-studied of the two. It is a ligand-gated chloride ion channel expressed on the post-synaptic side of the cleft, with orthosteric and allosteric binding sites. With GABA </w:t>
      </w:r>
      <w:r w:rsidRPr="001654E7">
        <w:rPr>
          <w:rFonts w:ascii="Times New Roman" w:hAnsi="Times New Roman" w:cs="Times New Roman"/>
        </w:rPr>
        <w:lastRenderedPageBreak/>
        <w:t>release from the pre-synaptic terminal, and binding to GABA</w:t>
      </w:r>
      <w:r w:rsidRPr="001654E7">
        <w:rPr>
          <w:rFonts w:ascii="Times New Roman" w:hAnsi="Times New Roman" w:cs="Times New Roman"/>
          <w:vertAlign w:val="subscript"/>
        </w:rPr>
        <w:t>A</w:t>
      </w:r>
      <w:r w:rsidRPr="001654E7">
        <w:rPr>
          <w:rFonts w:ascii="Times New Roman" w:hAnsi="Times New Roman" w:cs="Times New Roman"/>
        </w:rPr>
        <w:t>, the Cl</w:t>
      </w:r>
      <w:r w:rsidRPr="001654E7">
        <w:rPr>
          <w:rFonts w:ascii="Times New Roman" w:hAnsi="Times New Roman" w:cs="Times New Roman"/>
          <w:vertAlign w:val="superscript"/>
        </w:rPr>
        <w:t>-</w:t>
      </w:r>
      <w:r w:rsidRPr="001654E7">
        <w:rPr>
          <w:rFonts w:ascii="Times New Roman" w:hAnsi="Times New Roman" w:cs="Times New Roman"/>
        </w:rPr>
        <w:t xml:space="preserve"> channel is activated and Cl</w:t>
      </w:r>
      <w:r w:rsidRPr="001654E7">
        <w:rPr>
          <w:rFonts w:ascii="Times New Roman" w:hAnsi="Times New Roman" w:cs="Times New Roman"/>
          <w:vertAlign w:val="superscript"/>
        </w:rPr>
        <w:t>-</w:t>
      </w:r>
      <w:r w:rsidRPr="001654E7">
        <w:rPr>
          <w:rFonts w:ascii="Times New Roman" w:hAnsi="Times New Roman" w:cs="Times New Roman"/>
        </w:rPr>
        <w:t xml:space="preserve"> enters the neuron, effectively hyperpolarizing the membrane and increasing the threshold for action potential generation.</w:t>
      </w:r>
    </w:p>
    <w:p w14:paraId="4E9F5931" w14:textId="77777777" w:rsidR="001654E7" w:rsidRPr="001654E7" w:rsidRDefault="001654E7" w:rsidP="001654E7">
      <w:pPr>
        <w:rPr>
          <w:rFonts w:ascii="Times New Roman" w:hAnsi="Times New Roman" w:cs="Times New Roman"/>
        </w:rPr>
      </w:pPr>
    </w:p>
    <w:p w14:paraId="522D8524" w14:textId="77777777" w:rsidR="001654E7" w:rsidRPr="001654E7" w:rsidRDefault="001654E7" w:rsidP="001654E7">
      <w:pPr>
        <w:rPr>
          <w:rFonts w:ascii="Times New Roman" w:hAnsi="Times New Roman" w:cs="Times New Roman"/>
        </w:rPr>
      </w:pPr>
      <w:r w:rsidRPr="001654E7">
        <w:rPr>
          <w:rFonts w:ascii="Times New Roman" w:hAnsi="Times New Roman" w:cs="Times New Roman"/>
        </w:rPr>
        <w:t>Unlike GABA</w:t>
      </w:r>
      <w:r w:rsidRPr="001654E7">
        <w:rPr>
          <w:rFonts w:ascii="Times New Roman" w:hAnsi="Times New Roman" w:cs="Times New Roman"/>
          <w:vertAlign w:val="subscript"/>
        </w:rPr>
        <w:t>A</w:t>
      </w:r>
      <w:r w:rsidRPr="001654E7">
        <w:rPr>
          <w:rFonts w:ascii="Times New Roman" w:hAnsi="Times New Roman" w:cs="Times New Roman"/>
        </w:rPr>
        <w:t>, GABA</w:t>
      </w:r>
      <w:r w:rsidRPr="001654E7">
        <w:rPr>
          <w:rFonts w:ascii="Times New Roman" w:hAnsi="Times New Roman" w:cs="Times New Roman"/>
          <w:vertAlign w:val="subscript"/>
        </w:rPr>
        <w:t>B</w:t>
      </w:r>
      <w:r w:rsidRPr="001654E7">
        <w:rPr>
          <w:rFonts w:ascii="Times New Roman" w:hAnsi="Times New Roman" w:cs="Times New Roman"/>
        </w:rPr>
        <w:t xml:space="preserve"> is a G-protein-coupled receptor. GABA signaling here decreases calcium conductance, inhibits cAMP production, increases K</w:t>
      </w:r>
      <w:r w:rsidRPr="001654E7">
        <w:rPr>
          <w:rFonts w:ascii="Times New Roman" w:hAnsi="Times New Roman" w:cs="Times New Roman"/>
          <w:vertAlign w:val="superscript"/>
        </w:rPr>
        <w:t>+</w:t>
      </w:r>
      <w:r w:rsidRPr="001654E7">
        <w:rPr>
          <w:rFonts w:ascii="Times New Roman" w:hAnsi="Times New Roman" w:cs="Times New Roman"/>
        </w:rPr>
        <w:t xml:space="preserve"> efflux – the net effect of which will hyperpolarize and reduce the frequency of post-synaptic action potentials (Kumar </w:t>
      </w:r>
      <w:r w:rsidRPr="001654E7">
        <w:rPr>
          <w:rFonts w:ascii="Times New Roman" w:hAnsi="Times New Roman" w:cs="Times New Roman"/>
          <w:i/>
        </w:rPr>
        <w:t>et al</w:t>
      </w:r>
      <w:r w:rsidRPr="001654E7">
        <w:rPr>
          <w:rFonts w:ascii="Times New Roman" w:hAnsi="Times New Roman" w:cs="Times New Roman"/>
        </w:rPr>
        <w:t xml:space="preserve">, 2015. </w:t>
      </w:r>
      <w:r w:rsidRPr="001654E7">
        <w:rPr>
          <w:rFonts w:ascii="Times New Roman" w:hAnsi="Times New Roman" w:cs="Times New Roman"/>
          <w:i/>
        </w:rPr>
        <w:t>Neuropharmacology</w:t>
      </w:r>
      <w:r w:rsidRPr="001654E7">
        <w:rPr>
          <w:rFonts w:ascii="Times New Roman" w:hAnsi="Times New Roman" w:cs="Times New Roman"/>
        </w:rPr>
        <w:t xml:space="preserve">. 97:414-425). Thus, by triggering the inhibitory effects of GABAergic neurons in the central nervous system, the GABA added to Dream Water could potentially exert anxiolytic and myorelaxant effects (Richard and Foster, 2003; Chou </w:t>
      </w:r>
      <w:r w:rsidRPr="001654E7">
        <w:rPr>
          <w:rFonts w:ascii="Times New Roman" w:hAnsi="Times New Roman" w:cs="Times New Roman"/>
          <w:i/>
        </w:rPr>
        <w:t>et al</w:t>
      </w:r>
      <w:r w:rsidRPr="001654E7">
        <w:rPr>
          <w:rFonts w:ascii="Times New Roman" w:hAnsi="Times New Roman" w:cs="Times New Roman"/>
        </w:rPr>
        <w:t xml:space="preserve">., 2008; Mazzoli </w:t>
      </w:r>
      <w:r w:rsidRPr="001654E7">
        <w:rPr>
          <w:rFonts w:ascii="Times New Roman" w:hAnsi="Times New Roman" w:cs="Times New Roman"/>
          <w:i/>
        </w:rPr>
        <w:t>et al</w:t>
      </w:r>
      <w:r w:rsidRPr="001654E7">
        <w:rPr>
          <w:rFonts w:ascii="Times New Roman" w:hAnsi="Times New Roman" w:cs="Times New Roman"/>
        </w:rPr>
        <w:t>., 2010).</w:t>
      </w:r>
    </w:p>
    <w:p w14:paraId="375995D6" w14:textId="77777777" w:rsidR="001654E7" w:rsidRPr="001654E7" w:rsidRDefault="001654E7" w:rsidP="001654E7">
      <w:pPr>
        <w:rPr>
          <w:rFonts w:ascii="Times New Roman" w:hAnsi="Times New Roman" w:cs="Times New Roman"/>
        </w:rPr>
      </w:pPr>
    </w:p>
    <w:p w14:paraId="02D611D5" w14:textId="77777777" w:rsidR="001654E7" w:rsidRPr="001654E7" w:rsidRDefault="001654E7" w:rsidP="001654E7">
      <w:pPr>
        <w:rPr>
          <w:rFonts w:ascii="Times New Roman" w:hAnsi="Times New Roman" w:cs="Times New Roman"/>
        </w:rPr>
      </w:pPr>
    </w:p>
    <w:p w14:paraId="6976B8BF" w14:textId="77777777" w:rsidR="001654E7" w:rsidRPr="001654E7" w:rsidRDefault="001654E7" w:rsidP="001654E7">
      <w:pPr>
        <w:rPr>
          <w:rFonts w:ascii="Times New Roman" w:hAnsi="Times New Roman" w:cs="Times New Roman"/>
        </w:rPr>
      </w:pPr>
      <w:r w:rsidRPr="001654E7">
        <w:rPr>
          <w:rFonts w:ascii="Times New Roman" w:hAnsi="Times New Roman" w:cs="Times New Roman"/>
          <w:b/>
          <w:u w:val="single"/>
        </w:rPr>
        <w:t>Pharmacokinetics</w:t>
      </w:r>
      <w:r w:rsidRPr="001654E7">
        <w:rPr>
          <w:rFonts w:ascii="Times New Roman" w:hAnsi="Times New Roman" w:cs="Times New Roman"/>
        </w:rPr>
        <w:t>:</w:t>
      </w:r>
    </w:p>
    <w:p w14:paraId="0A9A6337" w14:textId="77777777" w:rsidR="001654E7" w:rsidRPr="001654E7" w:rsidRDefault="001654E7" w:rsidP="001654E7">
      <w:pPr>
        <w:rPr>
          <w:rFonts w:ascii="Times New Roman" w:hAnsi="Times New Roman" w:cs="Times New Roman"/>
        </w:rPr>
      </w:pPr>
    </w:p>
    <w:p w14:paraId="5FDCE7B5" w14:textId="77777777" w:rsidR="001654E7" w:rsidRPr="001654E7" w:rsidRDefault="001654E7" w:rsidP="001654E7">
      <w:pPr>
        <w:rPr>
          <w:rFonts w:ascii="Times New Roman" w:hAnsi="Times New Roman" w:cs="Times New Roman"/>
        </w:rPr>
      </w:pPr>
      <w:r w:rsidRPr="001654E7">
        <w:rPr>
          <w:rFonts w:ascii="Times New Roman" w:hAnsi="Times New Roman" w:cs="Times New Roman"/>
        </w:rPr>
        <w:t xml:space="preserve">GABA is a neurotransmitter generated within the body by the enzyme GAD (glutamic acid decarboxylase) from Glu (Mazzoli and Pessione, 2016). After exerting its function within the synaptic cleft, GABA experiences reuptake, whereby the presynaptic terminal and surrounding supporting glia cells reabsorb it in an exchange with sodium. The GABA which is reabsorbed by the neuron can be reused, while the GABA reabsorbed by the glia is metabolized to succinic semialdehyde and must be regenerated by GAD. (Cherlyn </w:t>
      </w:r>
      <w:r w:rsidRPr="001654E7">
        <w:rPr>
          <w:rFonts w:ascii="Times New Roman" w:hAnsi="Times New Roman" w:cs="Times New Roman"/>
          <w:i/>
        </w:rPr>
        <w:t>et al</w:t>
      </w:r>
      <w:r w:rsidRPr="001654E7">
        <w:rPr>
          <w:rFonts w:ascii="Times New Roman" w:hAnsi="Times New Roman" w:cs="Times New Roman"/>
        </w:rPr>
        <w:t xml:space="preserve">., 2010; Femenía </w:t>
      </w:r>
      <w:r w:rsidRPr="001654E7">
        <w:rPr>
          <w:rFonts w:ascii="Times New Roman" w:hAnsi="Times New Roman" w:cs="Times New Roman"/>
          <w:i/>
        </w:rPr>
        <w:t>et al</w:t>
      </w:r>
      <w:r w:rsidRPr="001654E7">
        <w:rPr>
          <w:rFonts w:ascii="Times New Roman" w:hAnsi="Times New Roman" w:cs="Times New Roman"/>
        </w:rPr>
        <w:t>., 2012) Under non-pathologic conditions, the body is able to synthesize and recycle the entirety of its GABA needs.</w:t>
      </w:r>
    </w:p>
    <w:p w14:paraId="38B1E378" w14:textId="77777777" w:rsidR="001654E7" w:rsidRPr="001654E7" w:rsidRDefault="001654E7" w:rsidP="001654E7">
      <w:pPr>
        <w:rPr>
          <w:rFonts w:ascii="Times New Roman" w:hAnsi="Times New Roman" w:cs="Times New Roman"/>
        </w:rPr>
      </w:pPr>
    </w:p>
    <w:p w14:paraId="1B704ED5" w14:textId="77777777" w:rsidR="001654E7" w:rsidRPr="001654E7" w:rsidRDefault="001654E7" w:rsidP="001654E7">
      <w:pPr>
        <w:rPr>
          <w:rFonts w:ascii="Times New Roman" w:hAnsi="Times New Roman" w:cs="Times New Roman"/>
        </w:rPr>
      </w:pPr>
      <w:r w:rsidRPr="001654E7">
        <w:rPr>
          <w:rFonts w:ascii="Times New Roman" w:hAnsi="Times New Roman" w:cs="Times New Roman"/>
        </w:rPr>
        <w:t xml:space="preserve">Exogenously administered GABA, as in the case of DreamWater, would be subject to the challenges of absorption, distribution, metabolism, and excretion, as any exogenous substance is. GABA’s capacity to traverse the blood-brain barrier (BBB) is controversial (Boonstra et al. 2015). The bulk of evidence supports the impermeability of BBB to GABA, although Boonstra et al. (2015) report that “BBB permeability to GABA could diminish with increasing age.” In addition, mouse model studies have demonstrated evidence of GABA-facilitated transport across the BBB; however, measurements of GABA efflux were 17x greater than GABA-facilitated influx (Kakee et al. 2001). The presence of equivalent GABA transporters in the human blood-brain barrier has yet to be established. Moreover, Knych </w:t>
      </w:r>
      <w:r w:rsidRPr="001654E7">
        <w:rPr>
          <w:rFonts w:ascii="Times New Roman" w:hAnsi="Times New Roman" w:cs="Times New Roman"/>
          <w:i/>
        </w:rPr>
        <w:t>et al</w:t>
      </w:r>
      <w:r w:rsidRPr="001654E7">
        <w:rPr>
          <w:rFonts w:ascii="Times New Roman" w:hAnsi="Times New Roman" w:cs="Times New Roman"/>
        </w:rPr>
        <w:t xml:space="preserve"> (2015) demonstrated in a horse animal model that exogenous oral GABA – with a half-life of 25 minutes, bioavailability of 9.8%, and urine concentration peaking at 3 hours – had no discernable behavior effect. This means that half of the given GABA had been metabolized within 25 minutes, and that of all of the GABA administered, only 9.8% was available as active within the body. Given that no behavioral changes where seen with exogenous oral GABA, but was with IV, it appears that it did not appreciably enter the cerebrospinal fluid to exert its effects. Therefore, the ultimate benefit of the GABA added to DreamWater may be in question. A Phase I clinical trial to study exogenous GABA in humans is currently recruiting participants (https://clinicaltrials.gov/ct2/show/NCT01917760).</w:t>
      </w:r>
    </w:p>
    <w:p w14:paraId="3E8D0BDC" w14:textId="77777777" w:rsidR="001654E7" w:rsidRPr="001654E7" w:rsidRDefault="001654E7" w:rsidP="001654E7">
      <w:pPr>
        <w:ind w:firstLine="720"/>
        <w:rPr>
          <w:rFonts w:ascii="Times New Roman" w:hAnsi="Times New Roman" w:cs="Times New Roman"/>
        </w:rPr>
      </w:pPr>
    </w:p>
    <w:p w14:paraId="440CBF87" w14:textId="77777777" w:rsidR="001654E7" w:rsidRPr="001654E7" w:rsidRDefault="001654E7" w:rsidP="001654E7">
      <w:pPr>
        <w:ind w:firstLine="720"/>
        <w:rPr>
          <w:rFonts w:ascii="Times New Roman" w:hAnsi="Times New Roman" w:cs="Times New Roman"/>
        </w:rPr>
      </w:pPr>
      <w:r w:rsidRPr="001654E7">
        <w:rPr>
          <w:rFonts w:ascii="Times New Roman" w:hAnsi="Times New Roman" w:cs="Times New Roman"/>
          <w:noProof/>
        </w:rPr>
        <w:lastRenderedPageBreak/>
        <w:drawing>
          <wp:inline distT="0" distB="0" distL="0" distR="0" wp14:anchorId="58A8A351" wp14:editId="588E2CFF">
            <wp:extent cx="2971800" cy="2726643"/>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BA.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972917" cy="2727668"/>
                    </a:xfrm>
                    <a:prstGeom prst="rect">
                      <a:avLst/>
                    </a:prstGeom>
                  </pic:spPr>
                </pic:pic>
              </a:graphicData>
            </a:graphic>
          </wp:inline>
        </w:drawing>
      </w:r>
      <w:r w:rsidRPr="001654E7">
        <w:rPr>
          <w:rFonts w:ascii="Times New Roman" w:hAnsi="Times New Roman" w:cs="Times New Roman"/>
        </w:rPr>
        <w:t xml:space="preserve"> </w:t>
      </w:r>
    </w:p>
    <w:p w14:paraId="381C7842" w14:textId="77777777" w:rsidR="001654E7" w:rsidRPr="001654E7" w:rsidRDefault="001654E7" w:rsidP="001654E7">
      <w:pPr>
        <w:ind w:firstLine="720"/>
        <w:rPr>
          <w:rFonts w:ascii="Times New Roman" w:hAnsi="Times New Roman" w:cs="Times New Roman"/>
          <w:sz w:val="16"/>
          <w:szCs w:val="16"/>
        </w:rPr>
      </w:pPr>
      <w:r w:rsidRPr="001654E7">
        <w:rPr>
          <w:rFonts w:ascii="Times New Roman" w:hAnsi="Times New Roman" w:cs="Times New Roman"/>
          <w:sz w:val="16"/>
          <w:szCs w:val="16"/>
        </w:rPr>
        <w:t>http://what-when-how.com/wp-content/uploads/2012/04/tmp1470.jpg</w:t>
      </w:r>
    </w:p>
    <w:p w14:paraId="373E4A21" w14:textId="77777777" w:rsidR="001654E7" w:rsidRPr="001654E7" w:rsidRDefault="001654E7" w:rsidP="001654E7">
      <w:pPr>
        <w:rPr>
          <w:rFonts w:ascii="Times New Roman" w:hAnsi="Times New Roman" w:cs="Times New Roman"/>
        </w:rPr>
      </w:pPr>
    </w:p>
    <w:p w14:paraId="6BAE98C5" w14:textId="77777777" w:rsidR="001654E7" w:rsidRPr="001654E7" w:rsidRDefault="001654E7" w:rsidP="001654E7">
      <w:pPr>
        <w:rPr>
          <w:rFonts w:ascii="Times New Roman" w:hAnsi="Times New Roman" w:cs="Times New Roman"/>
        </w:rPr>
      </w:pPr>
      <w:r w:rsidRPr="001654E7">
        <w:rPr>
          <w:rFonts w:ascii="Times New Roman" w:hAnsi="Times New Roman" w:cs="Times New Roman"/>
          <w:b/>
        </w:rPr>
        <w:t>References</w:t>
      </w:r>
      <w:r w:rsidRPr="001654E7">
        <w:rPr>
          <w:rFonts w:ascii="Times New Roman" w:hAnsi="Times New Roman" w:cs="Times New Roman"/>
        </w:rPr>
        <w:t>:</w:t>
      </w:r>
    </w:p>
    <w:p w14:paraId="2427B408" w14:textId="77777777" w:rsidR="001654E7" w:rsidRPr="001654E7" w:rsidRDefault="001654E7" w:rsidP="001654E7">
      <w:pPr>
        <w:rPr>
          <w:rFonts w:ascii="Times New Roman" w:hAnsi="Times New Roman" w:cs="Times New Roman"/>
        </w:rPr>
      </w:pPr>
    </w:p>
    <w:p w14:paraId="22325121" w14:textId="77777777" w:rsidR="001654E7" w:rsidRPr="001654E7" w:rsidRDefault="001654E7" w:rsidP="001654E7">
      <w:pPr>
        <w:rPr>
          <w:rFonts w:ascii="Times New Roman" w:hAnsi="Times New Roman" w:cs="Times New Roman"/>
        </w:rPr>
      </w:pPr>
      <w:r w:rsidRPr="001654E7">
        <w:rPr>
          <w:rFonts w:ascii="Times New Roman" w:hAnsi="Times New Roman" w:cs="Times New Roman"/>
        </w:rPr>
        <w:t>DreamWater (2018) Available at https://usa.drinkdreamwater.com/pages/how-it-works; accessed Mar 16, 2018).</w:t>
      </w:r>
    </w:p>
    <w:p w14:paraId="7F5F17A1" w14:textId="77777777" w:rsidR="001654E7" w:rsidRPr="001654E7" w:rsidRDefault="001654E7" w:rsidP="001654E7">
      <w:pPr>
        <w:rPr>
          <w:rFonts w:ascii="Times New Roman" w:hAnsi="Times New Roman" w:cs="Times New Roman"/>
        </w:rPr>
      </w:pPr>
    </w:p>
    <w:p w14:paraId="7E1A87FA" w14:textId="77777777" w:rsidR="001654E7" w:rsidRPr="001654E7" w:rsidRDefault="001654E7" w:rsidP="001654E7">
      <w:pPr>
        <w:rPr>
          <w:rFonts w:ascii="Times New Roman" w:hAnsi="Times New Roman" w:cs="Times New Roman"/>
        </w:rPr>
      </w:pPr>
      <w:r w:rsidRPr="001654E7">
        <w:rPr>
          <w:rFonts w:ascii="Times New Roman" w:hAnsi="Times New Roman" w:cs="Times New Roman"/>
        </w:rPr>
        <w:t xml:space="preserve">Kumar M, González LA, Dillon GH (2015). Assessment of subunit-dependent direct gating and allosteric modulatory effects of carisoprodol at GABAA receptors. </w:t>
      </w:r>
      <w:r w:rsidRPr="001654E7">
        <w:rPr>
          <w:rFonts w:ascii="Times New Roman" w:hAnsi="Times New Roman" w:cs="Times New Roman"/>
          <w:i/>
        </w:rPr>
        <w:t>Neuropharmacology</w:t>
      </w:r>
      <w:r w:rsidRPr="001654E7">
        <w:rPr>
          <w:rFonts w:ascii="Times New Roman" w:hAnsi="Times New Roman" w:cs="Times New Roman"/>
        </w:rPr>
        <w:t>. 97:414-425</w:t>
      </w:r>
    </w:p>
    <w:p w14:paraId="5ADF71D6" w14:textId="77777777" w:rsidR="001654E7" w:rsidRPr="001654E7" w:rsidRDefault="001654E7" w:rsidP="001654E7">
      <w:pPr>
        <w:rPr>
          <w:rFonts w:ascii="Times New Roman" w:hAnsi="Times New Roman" w:cs="Times New Roman"/>
        </w:rPr>
      </w:pPr>
    </w:p>
    <w:p w14:paraId="491F0DDC" w14:textId="77777777" w:rsidR="001654E7" w:rsidRPr="001654E7" w:rsidRDefault="001654E7" w:rsidP="001654E7">
      <w:pPr>
        <w:rPr>
          <w:rFonts w:ascii="Times New Roman" w:hAnsi="Times New Roman" w:cs="Times New Roman"/>
        </w:rPr>
      </w:pPr>
      <w:r w:rsidRPr="001654E7">
        <w:rPr>
          <w:rFonts w:ascii="Times New Roman" w:hAnsi="Times New Roman" w:cs="Times New Roman"/>
          <w:iCs/>
        </w:rPr>
        <w:t>Mazzoli R and Pessione E (2016).</w:t>
      </w:r>
      <w:r w:rsidRPr="001654E7">
        <w:rPr>
          <w:rFonts w:ascii="Times New Roman" w:hAnsi="Times New Roman" w:cs="Times New Roman"/>
        </w:rPr>
        <w:t xml:space="preserve"> </w:t>
      </w:r>
      <w:r w:rsidRPr="001654E7">
        <w:rPr>
          <w:rFonts w:ascii="Times New Roman" w:hAnsi="Times New Roman" w:cs="Times New Roman"/>
          <w:bCs/>
        </w:rPr>
        <w:t xml:space="preserve">The Neuro-endocrinological Role of Microbial Glutamate and GABA Signaling. </w:t>
      </w:r>
      <w:r w:rsidRPr="001654E7">
        <w:rPr>
          <w:rFonts w:ascii="Times New Roman" w:hAnsi="Times New Roman" w:cs="Times New Roman"/>
          <w:i/>
        </w:rPr>
        <w:t>Frontiers in Microbiology.</w:t>
      </w:r>
      <w:r w:rsidRPr="001654E7">
        <w:rPr>
          <w:rFonts w:ascii="Times New Roman" w:hAnsi="Times New Roman" w:cs="Times New Roman"/>
        </w:rPr>
        <w:t xml:space="preserve"> Vol 7: Article 1934</w:t>
      </w:r>
    </w:p>
    <w:p w14:paraId="47639912" w14:textId="77777777" w:rsidR="001654E7" w:rsidRPr="001654E7" w:rsidRDefault="001654E7" w:rsidP="001654E7">
      <w:pPr>
        <w:rPr>
          <w:rFonts w:ascii="Times New Roman" w:hAnsi="Times New Roman" w:cs="Times New Roman"/>
        </w:rPr>
      </w:pPr>
    </w:p>
    <w:p w14:paraId="52F433CF" w14:textId="77777777" w:rsidR="001654E7" w:rsidRPr="001654E7" w:rsidRDefault="001654E7" w:rsidP="001654E7">
      <w:pPr>
        <w:rPr>
          <w:rFonts w:ascii="Times New Roman" w:hAnsi="Times New Roman" w:cs="Times New Roman"/>
        </w:rPr>
      </w:pPr>
      <w:r w:rsidRPr="001654E7">
        <w:rPr>
          <w:rFonts w:ascii="Times New Roman" w:hAnsi="Times New Roman" w:cs="Times New Roman"/>
        </w:rPr>
        <w:t xml:space="preserve">Julio-Pieper M, O’Connor RM, Dinan TG, and Cryan JF (2013). Regulation of the brain-gut axis by group III metabotropic glutamate receptors. </w:t>
      </w:r>
      <w:r w:rsidRPr="001654E7">
        <w:rPr>
          <w:rFonts w:ascii="Times New Roman" w:hAnsi="Times New Roman" w:cs="Times New Roman"/>
          <w:i/>
          <w:iCs/>
        </w:rPr>
        <w:t xml:space="preserve">Eur. J. Pharmacol. </w:t>
      </w:r>
      <w:r w:rsidRPr="001654E7">
        <w:rPr>
          <w:rFonts w:ascii="Times New Roman" w:hAnsi="Times New Roman" w:cs="Times New Roman"/>
        </w:rPr>
        <w:t>698, 19–30.</w:t>
      </w:r>
    </w:p>
    <w:p w14:paraId="7D747818" w14:textId="77777777" w:rsidR="001654E7" w:rsidRPr="001654E7" w:rsidRDefault="001654E7" w:rsidP="001654E7">
      <w:pPr>
        <w:rPr>
          <w:rFonts w:ascii="Times New Roman" w:hAnsi="Times New Roman" w:cs="Times New Roman"/>
        </w:rPr>
      </w:pPr>
    </w:p>
    <w:p w14:paraId="78302022" w14:textId="77777777" w:rsidR="001654E7" w:rsidRPr="001654E7" w:rsidRDefault="001654E7" w:rsidP="001654E7">
      <w:pPr>
        <w:rPr>
          <w:rFonts w:ascii="Times New Roman" w:hAnsi="Times New Roman" w:cs="Times New Roman"/>
        </w:rPr>
      </w:pPr>
      <w:r w:rsidRPr="001654E7">
        <w:rPr>
          <w:rFonts w:ascii="Times New Roman" w:hAnsi="Times New Roman" w:cs="Times New Roman"/>
        </w:rPr>
        <w:t xml:space="preserve">Soeiro-de-Souza MG, Henning A, Machado-Vieira R, Moreno RA, Pastorello B F, da Costa, </w:t>
      </w:r>
      <w:r w:rsidRPr="001654E7">
        <w:rPr>
          <w:rFonts w:ascii="Times New Roman" w:hAnsi="Times New Roman" w:cs="Times New Roman"/>
          <w:i/>
        </w:rPr>
        <w:t>et al</w:t>
      </w:r>
      <w:r w:rsidRPr="001654E7">
        <w:rPr>
          <w:rFonts w:ascii="Times New Roman" w:hAnsi="Times New Roman" w:cs="Times New Roman"/>
        </w:rPr>
        <w:t xml:space="preserve">. (2015). Anterior cingulate glutamate- glutamine cycle metabolites are altered in euthymic bipolar I disorder. </w:t>
      </w:r>
      <w:r w:rsidRPr="001654E7">
        <w:rPr>
          <w:rFonts w:ascii="Times New Roman" w:hAnsi="Times New Roman" w:cs="Times New Roman"/>
          <w:i/>
          <w:iCs/>
        </w:rPr>
        <w:t xml:space="preserve">Eur. Neuropsychopharmacol. </w:t>
      </w:r>
      <w:r w:rsidRPr="001654E7">
        <w:rPr>
          <w:rFonts w:ascii="Times New Roman" w:hAnsi="Times New Roman" w:cs="Times New Roman"/>
        </w:rPr>
        <w:t>25, 2221–2229.</w:t>
      </w:r>
    </w:p>
    <w:p w14:paraId="694DBC73" w14:textId="77777777" w:rsidR="001654E7" w:rsidRPr="001654E7" w:rsidRDefault="001654E7" w:rsidP="001654E7">
      <w:pPr>
        <w:rPr>
          <w:rFonts w:ascii="Times New Roman" w:hAnsi="Times New Roman" w:cs="Times New Roman"/>
        </w:rPr>
      </w:pPr>
    </w:p>
    <w:p w14:paraId="66436A9B" w14:textId="77777777" w:rsidR="001654E7" w:rsidRPr="001654E7" w:rsidRDefault="001654E7" w:rsidP="001654E7">
      <w:pPr>
        <w:rPr>
          <w:rFonts w:ascii="Times New Roman" w:hAnsi="Times New Roman" w:cs="Times New Roman"/>
        </w:rPr>
      </w:pPr>
      <w:r w:rsidRPr="001654E7">
        <w:rPr>
          <w:rFonts w:ascii="Times New Roman" w:hAnsi="Times New Roman" w:cs="Times New Roman"/>
        </w:rPr>
        <w:t xml:space="preserve">Roth FC and Draguhn A (2012). GABA metabolism and transport: effects on synaptic efficacy. </w:t>
      </w:r>
      <w:r w:rsidRPr="001654E7">
        <w:rPr>
          <w:rFonts w:ascii="Times New Roman" w:hAnsi="Times New Roman" w:cs="Times New Roman"/>
          <w:i/>
          <w:iCs/>
        </w:rPr>
        <w:t xml:space="preserve">Neural Plast. </w:t>
      </w:r>
      <w:r w:rsidRPr="001654E7">
        <w:rPr>
          <w:rFonts w:ascii="Times New Roman" w:hAnsi="Times New Roman" w:cs="Times New Roman"/>
        </w:rPr>
        <w:t>2012:805830.</w:t>
      </w:r>
    </w:p>
    <w:p w14:paraId="435DAC8D" w14:textId="77777777" w:rsidR="001654E7" w:rsidRPr="001654E7" w:rsidRDefault="001654E7" w:rsidP="001654E7">
      <w:pPr>
        <w:rPr>
          <w:rFonts w:ascii="Times New Roman" w:hAnsi="Times New Roman" w:cs="Times New Roman"/>
        </w:rPr>
      </w:pPr>
    </w:p>
    <w:p w14:paraId="7BB17ACE" w14:textId="77777777" w:rsidR="001654E7" w:rsidRPr="001654E7" w:rsidRDefault="001654E7" w:rsidP="001654E7">
      <w:pPr>
        <w:rPr>
          <w:rFonts w:ascii="Times New Roman" w:hAnsi="Times New Roman" w:cs="Times New Roman"/>
        </w:rPr>
      </w:pPr>
      <w:r w:rsidRPr="001654E7">
        <w:rPr>
          <w:rFonts w:ascii="Times New Roman" w:hAnsi="Times New Roman" w:cs="Times New Roman"/>
        </w:rPr>
        <w:t xml:space="preserve">Richard HT and Foster JW (2003). Acid resistance in </w:t>
      </w:r>
      <w:r w:rsidRPr="001654E7">
        <w:rPr>
          <w:rFonts w:ascii="Times New Roman" w:hAnsi="Times New Roman" w:cs="Times New Roman"/>
          <w:i/>
          <w:iCs/>
        </w:rPr>
        <w:t>Escherichia coli</w:t>
      </w:r>
      <w:r w:rsidRPr="001654E7">
        <w:rPr>
          <w:rFonts w:ascii="Times New Roman" w:hAnsi="Times New Roman" w:cs="Times New Roman"/>
        </w:rPr>
        <w:t xml:space="preserve">. </w:t>
      </w:r>
      <w:r w:rsidRPr="001654E7">
        <w:rPr>
          <w:rFonts w:ascii="Times New Roman" w:hAnsi="Times New Roman" w:cs="Times New Roman"/>
          <w:i/>
          <w:iCs/>
        </w:rPr>
        <w:t xml:space="preserve">Adv. Appl. Microbiol. </w:t>
      </w:r>
      <w:r w:rsidRPr="001654E7">
        <w:rPr>
          <w:rFonts w:ascii="Times New Roman" w:hAnsi="Times New Roman" w:cs="Times New Roman"/>
        </w:rPr>
        <w:t xml:space="preserve">52, 167–186. </w:t>
      </w:r>
    </w:p>
    <w:p w14:paraId="62C12C04" w14:textId="77777777" w:rsidR="001654E7" w:rsidRPr="001654E7" w:rsidRDefault="001654E7" w:rsidP="001654E7">
      <w:pPr>
        <w:rPr>
          <w:rFonts w:ascii="Times New Roman" w:hAnsi="Times New Roman" w:cs="Times New Roman"/>
        </w:rPr>
      </w:pPr>
    </w:p>
    <w:p w14:paraId="27C286F9" w14:textId="77777777" w:rsidR="001654E7" w:rsidRPr="001654E7" w:rsidRDefault="001654E7" w:rsidP="001654E7">
      <w:pPr>
        <w:rPr>
          <w:rFonts w:ascii="Times New Roman" w:hAnsi="Times New Roman" w:cs="Times New Roman"/>
        </w:rPr>
      </w:pPr>
      <w:r w:rsidRPr="001654E7">
        <w:rPr>
          <w:rFonts w:ascii="Times New Roman" w:hAnsi="Times New Roman" w:cs="Times New Roman"/>
        </w:rPr>
        <w:t xml:space="preserve">Mazzoli R, Pessione E, Dufour M, Laroute V, Giuffrida MG, Giunta C, </w:t>
      </w:r>
      <w:r w:rsidRPr="001654E7">
        <w:rPr>
          <w:rFonts w:ascii="Times New Roman" w:hAnsi="Times New Roman" w:cs="Times New Roman"/>
          <w:i/>
        </w:rPr>
        <w:t>et al</w:t>
      </w:r>
      <w:r w:rsidRPr="001654E7">
        <w:rPr>
          <w:rFonts w:ascii="Times New Roman" w:hAnsi="Times New Roman" w:cs="Times New Roman"/>
        </w:rPr>
        <w:t xml:space="preserve">. (2010). Glutamate-induced metabolic changes in </w:t>
      </w:r>
      <w:r w:rsidRPr="001654E7">
        <w:rPr>
          <w:rFonts w:ascii="Times New Roman" w:hAnsi="Times New Roman" w:cs="Times New Roman"/>
          <w:i/>
          <w:iCs/>
        </w:rPr>
        <w:t xml:space="preserve">Lactococcus lactis </w:t>
      </w:r>
      <w:r w:rsidRPr="001654E7">
        <w:rPr>
          <w:rFonts w:ascii="Times New Roman" w:hAnsi="Times New Roman" w:cs="Times New Roman"/>
        </w:rPr>
        <w:t xml:space="preserve">NCDO 2118 during GABA production: combined transcriptomic and proteomic analysis. </w:t>
      </w:r>
      <w:r w:rsidRPr="001654E7">
        <w:rPr>
          <w:rFonts w:ascii="Times New Roman" w:hAnsi="Times New Roman" w:cs="Times New Roman"/>
          <w:i/>
          <w:iCs/>
        </w:rPr>
        <w:t xml:space="preserve">Amino Acids </w:t>
      </w:r>
      <w:r w:rsidRPr="001654E7">
        <w:rPr>
          <w:rFonts w:ascii="Times New Roman" w:hAnsi="Times New Roman" w:cs="Times New Roman"/>
        </w:rPr>
        <w:t xml:space="preserve">39, 727–737. </w:t>
      </w:r>
    </w:p>
    <w:p w14:paraId="6CC0B90C" w14:textId="77777777" w:rsidR="001654E7" w:rsidRPr="001654E7" w:rsidRDefault="001654E7" w:rsidP="001654E7">
      <w:pPr>
        <w:rPr>
          <w:rFonts w:ascii="Times New Roman" w:hAnsi="Times New Roman" w:cs="Times New Roman"/>
        </w:rPr>
      </w:pPr>
    </w:p>
    <w:p w14:paraId="38880336" w14:textId="77777777" w:rsidR="001654E7" w:rsidRPr="001654E7" w:rsidRDefault="001654E7" w:rsidP="001654E7">
      <w:pPr>
        <w:rPr>
          <w:rFonts w:ascii="Times New Roman" w:hAnsi="Times New Roman" w:cs="Times New Roman"/>
        </w:rPr>
      </w:pPr>
      <w:r w:rsidRPr="001654E7">
        <w:rPr>
          <w:rFonts w:ascii="Times New Roman" w:hAnsi="Times New Roman" w:cs="Times New Roman"/>
        </w:rPr>
        <w:lastRenderedPageBreak/>
        <w:t xml:space="preserve">Chou HT, Kwon DH, Hegazy M and Lu CD (2008). Transcriptome analysis of agmatine and putrescine catabolism in </w:t>
      </w:r>
      <w:r w:rsidRPr="001654E7">
        <w:rPr>
          <w:rFonts w:ascii="Times New Roman" w:hAnsi="Times New Roman" w:cs="Times New Roman"/>
          <w:i/>
          <w:iCs/>
        </w:rPr>
        <w:t xml:space="preserve">Pseudomonas aeruginosa </w:t>
      </w:r>
      <w:r w:rsidRPr="001654E7">
        <w:rPr>
          <w:rFonts w:ascii="Times New Roman" w:hAnsi="Times New Roman" w:cs="Times New Roman"/>
        </w:rPr>
        <w:t xml:space="preserve">PAO1. </w:t>
      </w:r>
      <w:r w:rsidRPr="001654E7">
        <w:rPr>
          <w:rFonts w:ascii="Times New Roman" w:hAnsi="Times New Roman" w:cs="Times New Roman"/>
          <w:i/>
          <w:iCs/>
        </w:rPr>
        <w:t xml:space="preserve">J. Bacteriol. </w:t>
      </w:r>
      <w:r w:rsidRPr="001654E7">
        <w:rPr>
          <w:rFonts w:ascii="Times New Roman" w:hAnsi="Times New Roman" w:cs="Times New Roman"/>
        </w:rPr>
        <w:t>190, 1966–1975.</w:t>
      </w:r>
    </w:p>
    <w:p w14:paraId="54F00037" w14:textId="77777777" w:rsidR="001654E7" w:rsidRPr="001654E7" w:rsidRDefault="001654E7" w:rsidP="001654E7">
      <w:pPr>
        <w:rPr>
          <w:rFonts w:ascii="Times New Roman" w:hAnsi="Times New Roman" w:cs="Times New Roman"/>
        </w:rPr>
      </w:pPr>
    </w:p>
    <w:p w14:paraId="16451068" w14:textId="77777777" w:rsidR="001654E7" w:rsidRPr="001654E7" w:rsidRDefault="001654E7" w:rsidP="001654E7">
      <w:pPr>
        <w:rPr>
          <w:rFonts w:ascii="Times New Roman" w:hAnsi="Times New Roman" w:cs="Times New Roman"/>
        </w:rPr>
      </w:pPr>
      <w:r w:rsidRPr="001654E7">
        <w:rPr>
          <w:rFonts w:ascii="Times New Roman" w:hAnsi="Times New Roman" w:cs="Times New Roman"/>
        </w:rPr>
        <w:t xml:space="preserve">Lee AC, Godfrey DA. Cochlear damage affects neurotransmitter chemistry in the central auditory system. </w:t>
      </w:r>
      <w:r w:rsidRPr="001654E7">
        <w:rPr>
          <w:rFonts w:ascii="Times New Roman" w:hAnsi="Times New Roman" w:cs="Times New Roman"/>
          <w:i/>
        </w:rPr>
        <w:t>Front Neurol</w:t>
      </w:r>
      <w:r w:rsidRPr="001654E7">
        <w:rPr>
          <w:rFonts w:ascii="Times New Roman" w:hAnsi="Times New Roman" w:cs="Times New Roman"/>
        </w:rPr>
        <w:t>. 2014;5:227</w:t>
      </w:r>
    </w:p>
    <w:p w14:paraId="729311C3" w14:textId="77777777" w:rsidR="001654E7" w:rsidRPr="001654E7" w:rsidRDefault="001654E7" w:rsidP="001654E7">
      <w:pPr>
        <w:rPr>
          <w:rFonts w:ascii="Times New Roman" w:hAnsi="Times New Roman" w:cs="Times New Roman"/>
        </w:rPr>
      </w:pPr>
    </w:p>
    <w:p w14:paraId="0F1D5796" w14:textId="77777777" w:rsidR="001654E7" w:rsidRPr="001654E7" w:rsidRDefault="001654E7" w:rsidP="001654E7">
      <w:pPr>
        <w:rPr>
          <w:rFonts w:ascii="Times New Roman" w:hAnsi="Times New Roman" w:cs="Times New Roman"/>
        </w:rPr>
      </w:pPr>
      <w:r w:rsidRPr="001654E7">
        <w:rPr>
          <w:rFonts w:ascii="Times New Roman" w:hAnsi="Times New Roman" w:cs="Times New Roman"/>
        </w:rPr>
        <w:t xml:space="preserve">Cherlyn SY, Woon PS, Liu JJ, Ong WY, Tsai GC, and Sim K (2010). Genetic association studies of glutamate, GABA and related genes in schizophrenia and bipolar disorder: a decade of advance. </w:t>
      </w:r>
      <w:r w:rsidRPr="001654E7">
        <w:rPr>
          <w:rFonts w:ascii="Times New Roman" w:hAnsi="Times New Roman" w:cs="Times New Roman"/>
          <w:i/>
          <w:iCs/>
        </w:rPr>
        <w:t xml:space="preserve">Neurosci. Biobehav. Rev. </w:t>
      </w:r>
      <w:r w:rsidRPr="001654E7">
        <w:rPr>
          <w:rFonts w:ascii="Times New Roman" w:hAnsi="Times New Roman" w:cs="Times New Roman"/>
        </w:rPr>
        <w:t>34, 958–977.</w:t>
      </w:r>
    </w:p>
    <w:p w14:paraId="73B5BEC6" w14:textId="77777777" w:rsidR="001654E7" w:rsidRPr="001654E7" w:rsidRDefault="001654E7" w:rsidP="001654E7">
      <w:pPr>
        <w:rPr>
          <w:rFonts w:ascii="Times New Roman" w:hAnsi="Times New Roman" w:cs="Times New Roman"/>
        </w:rPr>
      </w:pPr>
    </w:p>
    <w:p w14:paraId="1E64B55B" w14:textId="77777777" w:rsidR="001654E7" w:rsidRPr="001654E7" w:rsidRDefault="001654E7" w:rsidP="001654E7">
      <w:pPr>
        <w:rPr>
          <w:rFonts w:ascii="Times New Roman" w:hAnsi="Times New Roman" w:cs="Times New Roman"/>
        </w:rPr>
      </w:pPr>
      <w:r w:rsidRPr="001654E7">
        <w:rPr>
          <w:rFonts w:ascii="Times New Roman" w:hAnsi="Times New Roman" w:cs="Times New Roman"/>
        </w:rPr>
        <w:t xml:space="preserve">Femenía T, Gómez-Galán M, Lindskog M, and Magara S (2012). Dysfunctional hippocampal activity affects emotion and cognition in mood disorders. </w:t>
      </w:r>
      <w:r w:rsidRPr="001654E7">
        <w:rPr>
          <w:rFonts w:ascii="Times New Roman" w:hAnsi="Times New Roman" w:cs="Times New Roman"/>
          <w:i/>
          <w:iCs/>
        </w:rPr>
        <w:t xml:space="preserve">Brain Res. </w:t>
      </w:r>
      <w:r w:rsidRPr="001654E7">
        <w:rPr>
          <w:rFonts w:ascii="Times New Roman" w:hAnsi="Times New Roman" w:cs="Times New Roman"/>
        </w:rPr>
        <w:t>1476, 58–70.</w:t>
      </w:r>
    </w:p>
    <w:p w14:paraId="188E2E9D" w14:textId="77777777" w:rsidR="001654E7" w:rsidRPr="001654E7" w:rsidRDefault="001654E7" w:rsidP="001654E7">
      <w:pPr>
        <w:rPr>
          <w:rFonts w:ascii="Times New Roman" w:hAnsi="Times New Roman" w:cs="Times New Roman"/>
        </w:rPr>
      </w:pPr>
    </w:p>
    <w:p w14:paraId="219F0C9C" w14:textId="77777777" w:rsidR="001654E7" w:rsidRPr="001654E7" w:rsidRDefault="001654E7" w:rsidP="001654E7">
      <w:pPr>
        <w:rPr>
          <w:rFonts w:ascii="Times New Roman" w:hAnsi="Times New Roman" w:cs="Times New Roman"/>
        </w:rPr>
      </w:pPr>
      <w:r w:rsidRPr="001654E7">
        <w:rPr>
          <w:rFonts w:ascii="Times New Roman" w:hAnsi="Times New Roman" w:cs="Times New Roman"/>
        </w:rPr>
        <w:t xml:space="preserve">Knych HK, Steinmetz SJ, Mckemie DS. Endogenous concentrations, pharmacokinetics, and selected pharmacodynamic effects of a single dose of exogenous GABA in horses. </w:t>
      </w:r>
      <w:r w:rsidRPr="001654E7">
        <w:rPr>
          <w:rFonts w:ascii="Times New Roman" w:hAnsi="Times New Roman" w:cs="Times New Roman"/>
          <w:i/>
        </w:rPr>
        <w:t>J Vet Pharmacol Ther</w:t>
      </w:r>
      <w:r w:rsidRPr="001654E7">
        <w:rPr>
          <w:rFonts w:ascii="Times New Roman" w:hAnsi="Times New Roman" w:cs="Times New Roman"/>
        </w:rPr>
        <w:t>. 2015;38(2):113-22</w:t>
      </w:r>
    </w:p>
    <w:p w14:paraId="6DB392C3" w14:textId="77777777" w:rsidR="001654E7" w:rsidRPr="001654E7" w:rsidRDefault="001654E7" w:rsidP="001654E7">
      <w:pPr>
        <w:rPr>
          <w:rFonts w:ascii="Times New Roman" w:hAnsi="Times New Roman" w:cs="Times New Roman"/>
        </w:rPr>
      </w:pPr>
    </w:p>
    <w:p w14:paraId="1D1237BB" w14:textId="77777777" w:rsidR="001654E7" w:rsidRPr="001654E7" w:rsidRDefault="001654E7" w:rsidP="001654E7">
      <w:pPr>
        <w:rPr>
          <w:rFonts w:ascii="Times New Roman" w:hAnsi="Times New Roman" w:cs="Times New Roman"/>
        </w:rPr>
      </w:pPr>
      <w:r w:rsidRPr="001654E7">
        <w:rPr>
          <w:rFonts w:ascii="Times New Roman" w:hAnsi="Times New Roman" w:cs="Times New Roman"/>
        </w:rPr>
        <w:t xml:space="preserve">Boonstra E, de Kleijn R, Colzato LS, Alkemade A, Forstmann BU, and Nieuwenhuis S (2015). Neurotransmitters as food supplements: the effects of GABA on brain and behavior. </w:t>
      </w:r>
      <w:r w:rsidRPr="001654E7">
        <w:rPr>
          <w:rFonts w:ascii="Times New Roman" w:hAnsi="Times New Roman" w:cs="Times New Roman"/>
          <w:i/>
          <w:iCs/>
        </w:rPr>
        <w:t xml:space="preserve">Front. Psychol. </w:t>
      </w:r>
      <w:r w:rsidRPr="001654E7">
        <w:rPr>
          <w:rFonts w:ascii="Times New Roman" w:hAnsi="Times New Roman" w:cs="Times New Roman"/>
        </w:rPr>
        <w:t>6:1520.</w:t>
      </w:r>
    </w:p>
    <w:p w14:paraId="5EF0C232" w14:textId="77777777" w:rsidR="001654E7" w:rsidRPr="001654E7" w:rsidRDefault="001654E7" w:rsidP="001654E7">
      <w:pPr>
        <w:rPr>
          <w:rFonts w:ascii="Times New Roman" w:hAnsi="Times New Roman" w:cs="Times New Roman"/>
        </w:rPr>
      </w:pPr>
    </w:p>
    <w:p w14:paraId="5556DA05" w14:textId="77777777" w:rsidR="001654E7" w:rsidRPr="001654E7" w:rsidRDefault="001654E7" w:rsidP="001654E7">
      <w:pPr>
        <w:rPr>
          <w:rFonts w:ascii="Times New Roman" w:hAnsi="Times New Roman" w:cs="Times New Roman"/>
        </w:rPr>
      </w:pPr>
      <w:r w:rsidRPr="001654E7">
        <w:rPr>
          <w:rFonts w:ascii="Times New Roman" w:hAnsi="Times New Roman" w:cs="Times New Roman"/>
        </w:rPr>
        <w:t xml:space="preserve">Kakee A, Takanaga H, Terasaki T, Naito M, Tsuruo T, and Sugiyama Y (2001). Efflux of a suppressive neurotransmitter, GABA, across the blood-brain barrier. </w:t>
      </w:r>
      <w:r w:rsidRPr="001654E7">
        <w:rPr>
          <w:rFonts w:ascii="Times New Roman" w:hAnsi="Times New Roman" w:cs="Times New Roman"/>
          <w:i/>
          <w:iCs/>
        </w:rPr>
        <w:t xml:space="preserve">J. Neurochem. </w:t>
      </w:r>
      <w:r w:rsidRPr="001654E7">
        <w:rPr>
          <w:rFonts w:ascii="Times New Roman" w:hAnsi="Times New Roman" w:cs="Times New Roman"/>
        </w:rPr>
        <w:t>79, 110–118.</w:t>
      </w:r>
    </w:p>
    <w:bookmarkEnd w:id="0"/>
    <w:p w14:paraId="614A60FD" w14:textId="77777777" w:rsidR="0065204D" w:rsidRPr="001654E7" w:rsidRDefault="0065204D" w:rsidP="001654E7">
      <w:pPr>
        <w:rPr>
          <w:rFonts w:ascii="Times New Roman" w:hAnsi="Times New Roman" w:cs="Times New Roman"/>
        </w:rPr>
      </w:pPr>
    </w:p>
    <w:sectPr w:rsidR="0065204D" w:rsidRPr="001654E7" w:rsidSect="00CE0D82">
      <w:pgSz w:w="12240" w:h="15840"/>
      <w:pgMar w:top="1440" w:right="1699" w:bottom="1440" w:left="1699"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FD359E"/>
    <w:multiLevelType w:val="hybridMultilevel"/>
    <w:tmpl w:val="683C2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609A"/>
    <w:rsid w:val="000F34FB"/>
    <w:rsid w:val="0014486D"/>
    <w:rsid w:val="0015007D"/>
    <w:rsid w:val="001654E7"/>
    <w:rsid w:val="001749C2"/>
    <w:rsid w:val="001841E2"/>
    <w:rsid w:val="0018575D"/>
    <w:rsid w:val="001975ED"/>
    <w:rsid w:val="001A4BDD"/>
    <w:rsid w:val="00220783"/>
    <w:rsid w:val="00224E8D"/>
    <w:rsid w:val="0022719E"/>
    <w:rsid w:val="002548FA"/>
    <w:rsid w:val="00274E96"/>
    <w:rsid w:val="00277B18"/>
    <w:rsid w:val="002A4B9A"/>
    <w:rsid w:val="002E1E3C"/>
    <w:rsid w:val="00331615"/>
    <w:rsid w:val="003946E0"/>
    <w:rsid w:val="003C162D"/>
    <w:rsid w:val="00433C67"/>
    <w:rsid w:val="00461073"/>
    <w:rsid w:val="004E3600"/>
    <w:rsid w:val="004E7E6F"/>
    <w:rsid w:val="00517B44"/>
    <w:rsid w:val="00526567"/>
    <w:rsid w:val="00566603"/>
    <w:rsid w:val="005752B6"/>
    <w:rsid w:val="005A3EEC"/>
    <w:rsid w:val="006360AE"/>
    <w:rsid w:val="0065204D"/>
    <w:rsid w:val="00665CD6"/>
    <w:rsid w:val="006A2D7D"/>
    <w:rsid w:val="006A3851"/>
    <w:rsid w:val="006B5DB6"/>
    <w:rsid w:val="006F2653"/>
    <w:rsid w:val="007D5FDC"/>
    <w:rsid w:val="007E420C"/>
    <w:rsid w:val="0084609A"/>
    <w:rsid w:val="008A5C20"/>
    <w:rsid w:val="008B7D69"/>
    <w:rsid w:val="00924F1A"/>
    <w:rsid w:val="00944C79"/>
    <w:rsid w:val="009548F6"/>
    <w:rsid w:val="009831B4"/>
    <w:rsid w:val="00990A30"/>
    <w:rsid w:val="00996415"/>
    <w:rsid w:val="009C19DB"/>
    <w:rsid w:val="009E2953"/>
    <w:rsid w:val="009E69F0"/>
    <w:rsid w:val="00A11179"/>
    <w:rsid w:val="00A42FBA"/>
    <w:rsid w:val="00AA40C8"/>
    <w:rsid w:val="00AB0854"/>
    <w:rsid w:val="00AC19AC"/>
    <w:rsid w:val="00B077FC"/>
    <w:rsid w:val="00B4354D"/>
    <w:rsid w:val="00B51B9A"/>
    <w:rsid w:val="00C46C69"/>
    <w:rsid w:val="00CA2C46"/>
    <w:rsid w:val="00CE0D82"/>
    <w:rsid w:val="00CF1035"/>
    <w:rsid w:val="00D05905"/>
    <w:rsid w:val="00D73AB9"/>
    <w:rsid w:val="00DA0DCF"/>
    <w:rsid w:val="00DC5390"/>
    <w:rsid w:val="00DE4143"/>
    <w:rsid w:val="00E32F0B"/>
    <w:rsid w:val="00E55C42"/>
    <w:rsid w:val="00E7252B"/>
    <w:rsid w:val="00E83D32"/>
    <w:rsid w:val="00EB0718"/>
    <w:rsid w:val="00EB340F"/>
    <w:rsid w:val="00EE2B9E"/>
    <w:rsid w:val="00F71464"/>
    <w:rsid w:val="00F97DD3"/>
    <w:rsid w:val="00FF7D9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869CF2F"/>
  <w15:docId w15:val="{23D45EE1-0C46-1948-AC26-92B898CBF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360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E3600"/>
    <w:rPr>
      <w:rFonts w:ascii="Lucida Grande" w:hAnsi="Lucida Grande" w:cs="Lucida Grande"/>
      <w:sz w:val="18"/>
      <w:szCs w:val="18"/>
    </w:rPr>
  </w:style>
  <w:style w:type="character" w:styleId="Hyperlink">
    <w:name w:val="Hyperlink"/>
    <w:basedOn w:val="DefaultParagraphFont"/>
    <w:uiPriority w:val="99"/>
    <w:unhideWhenUsed/>
    <w:rsid w:val="00E83D32"/>
    <w:rPr>
      <w:color w:val="0000FF" w:themeColor="hyperlink"/>
      <w:u w:val="single"/>
    </w:rPr>
  </w:style>
  <w:style w:type="paragraph" w:styleId="ListParagraph">
    <w:name w:val="List Paragraph"/>
    <w:basedOn w:val="Normal"/>
    <w:uiPriority w:val="34"/>
    <w:qFormat/>
    <w:rsid w:val="00F97DD3"/>
    <w:pPr>
      <w:ind w:left="720"/>
      <w:contextualSpacing/>
    </w:pPr>
  </w:style>
  <w:style w:type="character" w:styleId="UnresolvedMention">
    <w:name w:val="Unresolved Mention"/>
    <w:basedOn w:val="DefaultParagraphFont"/>
    <w:uiPriority w:val="99"/>
    <w:semiHidden/>
    <w:unhideWhenUsed/>
    <w:rsid w:val="002548FA"/>
    <w:rPr>
      <w:color w:val="605E5C"/>
      <w:shd w:val="clear" w:color="auto" w:fill="E1DFDD"/>
    </w:rPr>
  </w:style>
  <w:style w:type="paragraph" w:styleId="NormalWeb">
    <w:name w:val="Normal (Web)"/>
    <w:basedOn w:val="Normal"/>
    <w:uiPriority w:val="99"/>
    <w:semiHidden/>
    <w:unhideWhenUsed/>
    <w:rsid w:val="005752B6"/>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499325">
      <w:bodyDiv w:val="1"/>
      <w:marLeft w:val="0"/>
      <w:marRight w:val="0"/>
      <w:marTop w:val="0"/>
      <w:marBottom w:val="0"/>
      <w:divBdr>
        <w:top w:val="none" w:sz="0" w:space="0" w:color="auto"/>
        <w:left w:val="none" w:sz="0" w:space="0" w:color="auto"/>
        <w:bottom w:val="none" w:sz="0" w:space="0" w:color="auto"/>
        <w:right w:val="none" w:sz="0" w:space="0" w:color="auto"/>
      </w:divBdr>
      <w:divsChild>
        <w:div w:id="1394310073">
          <w:marLeft w:val="0"/>
          <w:marRight w:val="0"/>
          <w:marTop w:val="0"/>
          <w:marBottom w:val="0"/>
          <w:divBdr>
            <w:top w:val="none" w:sz="0" w:space="0" w:color="auto"/>
            <w:left w:val="none" w:sz="0" w:space="0" w:color="auto"/>
            <w:bottom w:val="none" w:sz="0" w:space="0" w:color="auto"/>
            <w:right w:val="none" w:sz="0" w:space="0" w:color="auto"/>
          </w:divBdr>
          <w:divsChild>
            <w:div w:id="1734042413">
              <w:marLeft w:val="0"/>
              <w:marRight w:val="0"/>
              <w:marTop w:val="0"/>
              <w:marBottom w:val="0"/>
              <w:divBdr>
                <w:top w:val="none" w:sz="0" w:space="0" w:color="auto"/>
                <w:left w:val="none" w:sz="0" w:space="0" w:color="auto"/>
                <w:bottom w:val="none" w:sz="0" w:space="0" w:color="auto"/>
                <w:right w:val="none" w:sz="0" w:space="0" w:color="auto"/>
              </w:divBdr>
              <w:divsChild>
                <w:div w:id="100848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1129562">
      <w:bodyDiv w:val="1"/>
      <w:marLeft w:val="0"/>
      <w:marRight w:val="0"/>
      <w:marTop w:val="0"/>
      <w:marBottom w:val="0"/>
      <w:divBdr>
        <w:top w:val="none" w:sz="0" w:space="0" w:color="auto"/>
        <w:left w:val="none" w:sz="0" w:space="0" w:color="auto"/>
        <w:bottom w:val="none" w:sz="0" w:space="0" w:color="auto"/>
        <w:right w:val="none" w:sz="0" w:space="0" w:color="auto"/>
      </w:divBdr>
      <w:divsChild>
        <w:div w:id="478956283">
          <w:marLeft w:val="0"/>
          <w:marRight w:val="0"/>
          <w:marTop w:val="0"/>
          <w:marBottom w:val="0"/>
          <w:divBdr>
            <w:top w:val="none" w:sz="0" w:space="0" w:color="auto"/>
            <w:left w:val="none" w:sz="0" w:space="0" w:color="auto"/>
            <w:bottom w:val="none" w:sz="0" w:space="0" w:color="auto"/>
            <w:right w:val="none" w:sz="0" w:space="0" w:color="auto"/>
          </w:divBdr>
          <w:divsChild>
            <w:div w:id="889879765">
              <w:marLeft w:val="0"/>
              <w:marRight w:val="0"/>
              <w:marTop w:val="0"/>
              <w:marBottom w:val="0"/>
              <w:divBdr>
                <w:top w:val="none" w:sz="0" w:space="0" w:color="auto"/>
                <w:left w:val="none" w:sz="0" w:space="0" w:color="auto"/>
                <w:bottom w:val="none" w:sz="0" w:space="0" w:color="auto"/>
                <w:right w:val="none" w:sz="0" w:space="0" w:color="auto"/>
              </w:divBdr>
              <w:divsChild>
                <w:div w:id="1623917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658095">
      <w:bodyDiv w:val="1"/>
      <w:marLeft w:val="0"/>
      <w:marRight w:val="0"/>
      <w:marTop w:val="0"/>
      <w:marBottom w:val="0"/>
      <w:divBdr>
        <w:top w:val="none" w:sz="0" w:space="0" w:color="auto"/>
        <w:left w:val="none" w:sz="0" w:space="0" w:color="auto"/>
        <w:bottom w:val="none" w:sz="0" w:space="0" w:color="auto"/>
        <w:right w:val="none" w:sz="0" w:space="0" w:color="auto"/>
      </w:divBdr>
      <w:divsChild>
        <w:div w:id="1012221778">
          <w:marLeft w:val="0"/>
          <w:marRight w:val="0"/>
          <w:marTop w:val="0"/>
          <w:marBottom w:val="0"/>
          <w:divBdr>
            <w:top w:val="none" w:sz="0" w:space="0" w:color="auto"/>
            <w:left w:val="none" w:sz="0" w:space="0" w:color="auto"/>
            <w:bottom w:val="none" w:sz="0" w:space="0" w:color="auto"/>
            <w:right w:val="none" w:sz="0" w:space="0" w:color="auto"/>
          </w:divBdr>
          <w:divsChild>
            <w:div w:id="1914704035">
              <w:marLeft w:val="0"/>
              <w:marRight w:val="0"/>
              <w:marTop w:val="0"/>
              <w:marBottom w:val="0"/>
              <w:divBdr>
                <w:top w:val="none" w:sz="0" w:space="0" w:color="auto"/>
                <w:left w:val="none" w:sz="0" w:space="0" w:color="auto"/>
                <w:bottom w:val="none" w:sz="0" w:space="0" w:color="auto"/>
                <w:right w:val="none" w:sz="0" w:space="0" w:color="auto"/>
              </w:divBdr>
              <w:divsChild>
                <w:div w:id="142876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272787">
      <w:bodyDiv w:val="1"/>
      <w:marLeft w:val="0"/>
      <w:marRight w:val="0"/>
      <w:marTop w:val="0"/>
      <w:marBottom w:val="0"/>
      <w:divBdr>
        <w:top w:val="none" w:sz="0" w:space="0" w:color="auto"/>
        <w:left w:val="none" w:sz="0" w:space="0" w:color="auto"/>
        <w:bottom w:val="none" w:sz="0" w:space="0" w:color="auto"/>
        <w:right w:val="none" w:sz="0" w:space="0" w:color="auto"/>
      </w:divBdr>
      <w:divsChild>
        <w:div w:id="1787774812">
          <w:marLeft w:val="0"/>
          <w:marRight w:val="0"/>
          <w:marTop w:val="0"/>
          <w:marBottom w:val="0"/>
          <w:divBdr>
            <w:top w:val="none" w:sz="0" w:space="0" w:color="auto"/>
            <w:left w:val="none" w:sz="0" w:space="0" w:color="auto"/>
            <w:bottom w:val="none" w:sz="0" w:space="0" w:color="auto"/>
            <w:right w:val="none" w:sz="0" w:space="0" w:color="auto"/>
          </w:divBdr>
          <w:divsChild>
            <w:div w:id="1893687152">
              <w:marLeft w:val="0"/>
              <w:marRight w:val="0"/>
              <w:marTop w:val="0"/>
              <w:marBottom w:val="0"/>
              <w:divBdr>
                <w:top w:val="none" w:sz="0" w:space="0" w:color="auto"/>
                <w:left w:val="none" w:sz="0" w:space="0" w:color="auto"/>
                <w:bottom w:val="none" w:sz="0" w:space="0" w:color="auto"/>
                <w:right w:val="none" w:sz="0" w:space="0" w:color="auto"/>
              </w:divBdr>
              <w:divsChild>
                <w:div w:id="125443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580193">
      <w:bodyDiv w:val="1"/>
      <w:marLeft w:val="0"/>
      <w:marRight w:val="0"/>
      <w:marTop w:val="0"/>
      <w:marBottom w:val="0"/>
      <w:divBdr>
        <w:top w:val="none" w:sz="0" w:space="0" w:color="auto"/>
        <w:left w:val="none" w:sz="0" w:space="0" w:color="auto"/>
        <w:bottom w:val="none" w:sz="0" w:space="0" w:color="auto"/>
        <w:right w:val="none" w:sz="0" w:space="0" w:color="auto"/>
      </w:divBdr>
      <w:divsChild>
        <w:div w:id="1115950562">
          <w:marLeft w:val="0"/>
          <w:marRight w:val="0"/>
          <w:marTop w:val="0"/>
          <w:marBottom w:val="0"/>
          <w:divBdr>
            <w:top w:val="none" w:sz="0" w:space="0" w:color="auto"/>
            <w:left w:val="none" w:sz="0" w:space="0" w:color="auto"/>
            <w:bottom w:val="none" w:sz="0" w:space="0" w:color="auto"/>
            <w:right w:val="none" w:sz="0" w:space="0" w:color="auto"/>
          </w:divBdr>
          <w:divsChild>
            <w:div w:id="700908799">
              <w:marLeft w:val="0"/>
              <w:marRight w:val="0"/>
              <w:marTop w:val="0"/>
              <w:marBottom w:val="0"/>
              <w:divBdr>
                <w:top w:val="none" w:sz="0" w:space="0" w:color="auto"/>
                <w:left w:val="none" w:sz="0" w:space="0" w:color="auto"/>
                <w:bottom w:val="none" w:sz="0" w:space="0" w:color="auto"/>
                <w:right w:val="none" w:sz="0" w:space="0" w:color="auto"/>
              </w:divBdr>
              <w:divsChild>
                <w:div w:id="164620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623016">
      <w:bodyDiv w:val="1"/>
      <w:marLeft w:val="0"/>
      <w:marRight w:val="0"/>
      <w:marTop w:val="0"/>
      <w:marBottom w:val="0"/>
      <w:divBdr>
        <w:top w:val="none" w:sz="0" w:space="0" w:color="auto"/>
        <w:left w:val="none" w:sz="0" w:space="0" w:color="auto"/>
        <w:bottom w:val="none" w:sz="0" w:space="0" w:color="auto"/>
        <w:right w:val="none" w:sz="0" w:space="0" w:color="auto"/>
      </w:divBdr>
      <w:divsChild>
        <w:div w:id="1132939674">
          <w:marLeft w:val="0"/>
          <w:marRight w:val="0"/>
          <w:marTop w:val="0"/>
          <w:marBottom w:val="0"/>
          <w:divBdr>
            <w:top w:val="none" w:sz="0" w:space="0" w:color="auto"/>
            <w:left w:val="none" w:sz="0" w:space="0" w:color="auto"/>
            <w:bottom w:val="none" w:sz="0" w:space="0" w:color="auto"/>
            <w:right w:val="none" w:sz="0" w:space="0" w:color="auto"/>
          </w:divBdr>
          <w:divsChild>
            <w:div w:id="2106992327">
              <w:marLeft w:val="0"/>
              <w:marRight w:val="0"/>
              <w:marTop w:val="0"/>
              <w:marBottom w:val="0"/>
              <w:divBdr>
                <w:top w:val="none" w:sz="0" w:space="0" w:color="auto"/>
                <w:left w:val="none" w:sz="0" w:space="0" w:color="auto"/>
                <w:bottom w:val="none" w:sz="0" w:space="0" w:color="auto"/>
                <w:right w:val="none" w:sz="0" w:space="0" w:color="auto"/>
              </w:divBdr>
              <w:divsChild>
                <w:div w:id="36733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201018">
      <w:bodyDiv w:val="1"/>
      <w:marLeft w:val="0"/>
      <w:marRight w:val="0"/>
      <w:marTop w:val="0"/>
      <w:marBottom w:val="0"/>
      <w:divBdr>
        <w:top w:val="none" w:sz="0" w:space="0" w:color="auto"/>
        <w:left w:val="none" w:sz="0" w:space="0" w:color="auto"/>
        <w:bottom w:val="none" w:sz="0" w:space="0" w:color="auto"/>
        <w:right w:val="none" w:sz="0" w:space="0" w:color="auto"/>
      </w:divBdr>
      <w:divsChild>
        <w:div w:id="1190223957">
          <w:marLeft w:val="0"/>
          <w:marRight w:val="0"/>
          <w:marTop w:val="0"/>
          <w:marBottom w:val="0"/>
          <w:divBdr>
            <w:top w:val="none" w:sz="0" w:space="0" w:color="auto"/>
            <w:left w:val="none" w:sz="0" w:space="0" w:color="auto"/>
            <w:bottom w:val="none" w:sz="0" w:space="0" w:color="auto"/>
            <w:right w:val="none" w:sz="0" w:space="0" w:color="auto"/>
          </w:divBdr>
          <w:divsChild>
            <w:div w:id="1191332351">
              <w:marLeft w:val="0"/>
              <w:marRight w:val="0"/>
              <w:marTop w:val="0"/>
              <w:marBottom w:val="0"/>
              <w:divBdr>
                <w:top w:val="none" w:sz="0" w:space="0" w:color="auto"/>
                <w:left w:val="none" w:sz="0" w:space="0" w:color="auto"/>
                <w:bottom w:val="none" w:sz="0" w:space="0" w:color="auto"/>
                <w:right w:val="none" w:sz="0" w:space="0" w:color="auto"/>
              </w:divBdr>
              <w:divsChild>
                <w:div w:id="161385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824760">
      <w:bodyDiv w:val="1"/>
      <w:marLeft w:val="0"/>
      <w:marRight w:val="0"/>
      <w:marTop w:val="0"/>
      <w:marBottom w:val="0"/>
      <w:divBdr>
        <w:top w:val="none" w:sz="0" w:space="0" w:color="auto"/>
        <w:left w:val="none" w:sz="0" w:space="0" w:color="auto"/>
        <w:bottom w:val="none" w:sz="0" w:space="0" w:color="auto"/>
        <w:right w:val="none" w:sz="0" w:space="0" w:color="auto"/>
      </w:divBdr>
    </w:div>
    <w:div w:id="1519002717">
      <w:bodyDiv w:val="1"/>
      <w:marLeft w:val="0"/>
      <w:marRight w:val="0"/>
      <w:marTop w:val="0"/>
      <w:marBottom w:val="0"/>
      <w:divBdr>
        <w:top w:val="none" w:sz="0" w:space="0" w:color="auto"/>
        <w:left w:val="none" w:sz="0" w:space="0" w:color="auto"/>
        <w:bottom w:val="none" w:sz="0" w:space="0" w:color="auto"/>
        <w:right w:val="none" w:sz="0" w:space="0" w:color="auto"/>
      </w:divBdr>
      <w:divsChild>
        <w:div w:id="1245066513">
          <w:marLeft w:val="0"/>
          <w:marRight w:val="0"/>
          <w:marTop w:val="0"/>
          <w:marBottom w:val="0"/>
          <w:divBdr>
            <w:top w:val="none" w:sz="0" w:space="0" w:color="auto"/>
            <w:left w:val="none" w:sz="0" w:space="0" w:color="auto"/>
            <w:bottom w:val="none" w:sz="0" w:space="0" w:color="auto"/>
            <w:right w:val="none" w:sz="0" w:space="0" w:color="auto"/>
          </w:divBdr>
          <w:divsChild>
            <w:div w:id="934938346">
              <w:marLeft w:val="0"/>
              <w:marRight w:val="0"/>
              <w:marTop w:val="0"/>
              <w:marBottom w:val="0"/>
              <w:divBdr>
                <w:top w:val="none" w:sz="0" w:space="0" w:color="auto"/>
                <w:left w:val="none" w:sz="0" w:space="0" w:color="auto"/>
                <w:bottom w:val="none" w:sz="0" w:space="0" w:color="auto"/>
                <w:right w:val="none" w:sz="0" w:space="0" w:color="auto"/>
              </w:divBdr>
              <w:divsChild>
                <w:div w:id="100783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972635">
      <w:bodyDiv w:val="1"/>
      <w:marLeft w:val="0"/>
      <w:marRight w:val="0"/>
      <w:marTop w:val="0"/>
      <w:marBottom w:val="0"/>
      <w:divBdr>
        <w:top w:val="none" w:sz="0" w:space="0" w:color="auto"/>
        <w:left w:val="none" w:sz="0" w:space="0" w:color="auto"/>
        <w:bottom w:val="none" w:sz="0" w:space="0" w:color="auto"/>
        <w:right w:val="none" w:sz="0" w:space="0" w:color="auto"/>
      </w:divBdr>
      <w:divsChild>
        <w:div w:id="2041973516">
          <w:marLeft w:val="0"/>
          <w:marRight w:val="0"/>
          <w:marTop w:val="0"/>
          <w:marBottom w:val="0"/>
          <w:divBdr>
            <w:top w:val="none" w:sz="0" w:space="0" w:color="auto"/>
            <w:left w:val="none" w:sz="0" w:space="0" w:color="auto"/>
            <w:bottom w:val="none" w:sz="0" w:space="0" w:color="auto"/>
            <w:right w:val="none" w:sz="0" w:space="0" w:color="auto"/>
          </w:divBdr>
          <w:divsChild>
            <w:div w:id="703749133">
              <w:marLeft w:val="0"/>
              <w:marRight w:val="0"/>
              <w:marTop w:val="0"/>
              <w:marBottom w:val="0"/>
              <w:divBdr>
                <w:top w:val="none" w:sz="0" w:space="0" w:color="auto"/>
                <w:left w:val="none" w:sz="0" w:space="0" w:color="auto"/>
                <w:bottom w:val="none" w:sz="0" w:space="0" w:color="auto"/>
                <w:right w:val="none" w:sz="0" w:space="0" w:color="auto"/>
              </w:divBdr>
              <w:divsChild>
                <w:div w:id="136328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589203">
      <w:bodyDiv w:val="1"/>
      <w:marLeft w:val="0"/>
      <w:marRight w:val="0"/>
      <w:marTop w:val="0"/>
      <w:marBottom w:val="0"/>
      <w:divBdr>
        <w:top w:val="none" w:sz="0" w:space="0" w:color="auto"/>
        <w:left w:val="none" w:sz="0" w:space="0" w:color="auto"/>
        <w:bottom w:val="none" w:sz="0" w:space="0" w:color="auto"/>
        <w:right w:val="none" w:sz="0" w:space="0" w:color="auto"/>
      </w:divBdr>
      <w:divsChild>
        <w:div w:id="1941718190">
          <w:marLeft w:val="0"/>
          <w:marRight w:val="0"/>
          <w:marTop w:val="0"/>
          <w:marBottom w:val="0"/>
          <w:divBdr>
            <w:top w:val="none" w:sz="0" w:space="0" w:color="auto"/>
            <w:left w:val="none" w:sz="0" w:space="0" w:color="auto"/>
            <w:bottom w:val="none" w:sz="0" w:space="0" w:color="auto"/>
            <w:right w:val="none" w:sz="0" w:space="0" w:color="auto"/>
          </w:divBdr>
          <w:divsChild>
            <w:div w:id="1740592847">
              <w:marLeft w:val="0"/>
              <w:marRight w:val="0"/>
              <w:marTop w:val="0"/>
              <w:marBottom w:val="0"/>
              <w:divBdr>
                <w:top w:val="none" w:sz="0" w:space="0" w:color="auto"/>
                <w:left w:val="none" w:sz="0" w:space="0" w:color="auto"/>
                <w:bottom w:val="none" w:sz="0" w:space="0" w:color="auto"/>
                <w:right w:val="none" w:sz="0" w:space="0" w:color="auto"/>
              </w:divBdr>
              <w:divsChild>
                <w:div w:id="1922643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839726">
      <w:bodyDiv w:val="1"/>
      <w:marLeft w:val="0"/>
      <w:marRight w:val="0"/>
      <w:marTop w:val="0"/>
      <w:marBottom w:val="0"/>
      <w:divBdr>
        <w:top w:val="none" w:sz="0" w:space="0" w:color="auto"/>
        <w:left w:val="none" w:sz="0" w:space="0" w:color="auto"/>
        <w:bottom w:val="none" w:sz="0" w:space="0" w:color="auto"/>
        <w:right w:val="none" w:sz="0" w:space="0" w:color="auto"/>
      </w:divBdr>
      <w:divsChild>
        <w:div w:id="666443150">
          <w:marLeft w:val="0"/>
          <w:marRight w:val="0"/>
          <w:marTop w:val="0"/>
          <w:marBottom w:val="0"/>
          <w:divBdr>
            <w:top w:val="none" w:sz="0" w:space="0" w:color="auto"/>
            <w:left w:val="none" w:sz="0" w:space="0" w:color="auto"/>
            <w:bottom w:val="none" w:sz="0" w:space="0" w:color="auto"/>
            <w:right w:val="none" w:sz="0" w:space="0" w:color="auto"/>
          </w:divBdr>
          <w:divsChild>
            <w:div w:id="1130977107">
              <w:marLeft w:val="0"/>
              <w:marRight w:val="0"/>
              <w:marTop w:val="0"/>
              <w:marBottom w:val="0"/>
              <w:divBdr>
                <w:top w:val="none" w:sz="0" w:space="0" w:color="auto"/>
                <w:left w:val="none" w:sz="0" w:space="0" w:color="auto"/>
                <w:bottom w:val="none" w:sz="0" w:space="0" w:color="auto"/>
                <w:right w:val="none" w:sz="0" w:space="0" w:color="auto"/>
              </w:divBdr>
              <w:divsChild>
                <w:div w:id="90591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472347">
      <w:bodyDiv w:val="1"/>
      <w:marLeft w:val="0"/>
      <w:marRight w:val="0"/>
      <w:marTop w:val="0"/>
      <w:marBottom w:val="0"/>
      <w:divBdr>
        <w:top w:val="none" w:sz="0" w:space="0" w:color="auto"/>
        <w:left w:val="none" w:sz="0" w:space="0" w:color="auto"/>
        <w:bottom w:val="none" w:sz="0" w:space="0" w:color="auto"/>
        <w:right w:val="none" w:sz="0" w:space="0" w:color="auto"/>
      </w:divBdr>
      <w:divsChild>
        <w:div w:id="516233547">
          <w:marLeft w:val="0"/>
          <w:marRight w:val="0"/>
          <w:marTop w:val="0"/>
          <w:marBottom w:val="0"/>
          <w:divBdr>
            <w:top w:val="none" w:sz="0" w:space="0" w:color="auto"/>
            <w:left w:val="none" w:sz="0" w:space="0" w:color="auto"/>
            <w:bottom w:val="none" w:sz="0" w:space="0" w:color="auto"/>
            <w:right w:val="none" w:sz="0" w:space="0" w:color="auto"/>
          </w:divBdr>
          <w:divsChild>
            <w:div w:id="668486545">
              <w:marLeft w:val="0"/>
              <w:marRight w:val="0"/>
              <w:marTop w:val="0"/>
              <w:marBottom w:val="0"/>
              <w:divBdr>
                <w:top w:val="none" w:sz="0" w:space="0" w:color="auto"/>
                <w:left w:val="none" w:sz="0" w:space="0" w:color="auto"/>
                <w:bottom w:val="none" w:sz="0" w:space="0" w:color="auto"/>
                <w:right w:val="none" w:sz="0" w:space="0" w:color="auto"/>
              </w:divBdr>
              <w:divsChild>
                <w:div w:id="129879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688482">
      <w:bodyDiv w:val="1"/>
      <w:marLeft w:val="0"/>
      <w:marRight w:val="0"/>
      <w:marTop w:val="0"/>
      <w:marBottom w:val="0"/>
      <w:divBdr>
        <w:top w:val="none" w:sz="0" w:space="0" w:color="auto"/>
        <w:left w:val="none" w:sz="0" w:space="0" w:color="auto"/>
        <w:bottom w:val="none" w:sz="0" w:space="0" w:color="auto"/>
        <w:right w:val="none" w:sz="0" w:space="0" w:color="auto"/>
      </w:divBdr>
      <w:divsChild>
        <w:div w:id="1835293288">
          <w:marLeft w:val="0"/>
          <w:marRight w:val="0"/>
          <w:marTop w:val="0"/>
          <w:marBottom w:val="0"/>
          <w:divBdr>
            <w:top w:val="none" w:sz="0" w:space="0" w:color="auto"/>
            <w:left w:val="none" w:sz="0" w:space="0" w:color="auto"/>
            <w:bottom w:val="none" w:sz="0" w:space="0" w:color="auto"/>
            <w:right w:val="none" w:sz="0" w:space="0" w:color="auto"/>
          </w:divBdr>
          <w:divsChild>
            <w:div w:id="1281840240">
              <w:marLeft w:val="0"/>
              <w:marRight w:val="0"/>
              <w:marTop w:val="0"/>
              <w:marBottom w:val="0"/>
              <w:divBdr>
                <w:top w:val="none" w:sz="0" w:space="0" w:color="auto"/>
                <w:left w:val="none" w:sz="0" w:space="0" w:color="auto"/>
                <w:bottom w:val="none" w:sz="0" w:space="0" w:color="auto"/>
                <w:right w:val="none" w:sz="0" w:space="0" w:color="auto"/>
              </w:divBdr>
              <w:divsChild>
                <w:div w:id="33634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342987">
      <w:bodyDiv w:val="1"/>
      <w:marLeft w:val="0"/>
      <w:marRight w:val="0"/>
      <w:marTop w:val="0"/>
      <w:marBottom w:val="0"/>
      <w:divBdr>
        <w:top w:val="none" w:sz="0" w:space="0" w:color="auto"/>
        <w:left w:val="none" w:sz="0" w:space="0" w:color="auto"/>
        <w:bottom w:val="none" w:sz="0" w:space="0" w:color="auto"/>
        <w:right w:val="none" w:sz="0" w:space="0" w:color="auto"/>
      </w:divBdr>
      <w:divsChild>
        <w:div w:id="1229611464">
          <w:marLeft w:val="0"/>
          <w:marRight w:val="0"/>
          <w:marTop w:val="0"/>
          <w:marBottom w:val="0"/>
          <w:divBdr>
            <w:top w:val="none" w:sz="0" w:space="0" w:color="auto"/>
            <w:left w:val="none" w:sz="0" w:space="0" w:color="auto"/>
            <w:bottom w:val="none" w:sz="0" w:space="0" w:color="auto"/>
            <w:right w:val="none" w:sz="0" w:space="0" w:color="auto"/>
          </w:divBdr>
          <w:divsChild>
            <w:div w:id="847137132">
              <w:marLeft w:val="0"/>
              <w:marRight w:val="0"/>
              <w:marTop w:val="0"/>
              <w:marBottom w:val="0"/>
              <w:divBdr>
                <w:top w:val="none" w:sz="0" w:space="0" w:color="auto"/>
                <w:left w:val="none" w:sz="0" w:space="0" w:color="auto"/>
                <w:bottom w:val="none" w:sz="0" w:space="0" w:color="auto"/>
                <w:right w:val="none" w:sz="0" w:space="0" w:color="auto"/>
              </w:divBdr>
              <w:divsChild>
                <w:div w:id="19276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788786">
      <w:bodyDiv w:val="1"/>
      <w:marLeft w:val="0"/>
      <w:marRight w:val="0"/>
      <w:marTop w:val="0"/>
      <w:marBottom w:val="0"/>
      <w:divBdr>
        <w:top w:val="none" w:sz="0" w:space="0" w:color="auto"/>
        <w:left w:val="none" w:sz="0" w:space="0" w:color="auto"/>
        <w:bottom w:val="none" w:sz="0" w:space="0" w:color="auto"/>
        <w:right w:val="none" w:sz="0" w:space="0" w:color="auto"/>
      </w:divBdr>
      <w:divsChild>
        <w:div w:id="1598438707">
          <w:marLeft w:val="0"/>
          <w:marRight w:val="0"/>
          <w:marTop w:val="0"/>
          <w:marBottom w:val="0"/>
          <w:divBdr>
            <w:top w:val="none" w:sz="0" w:space="0" w:color="auto"/>
            <w:left w:val="none" w:sz="0" w:space="0" w:color="auto"/>
            <w:bottom w:val="none" w:sz="0" w:space="0" w:color="auto"/>
            <w:right w:val="none" w:sz="0" w:space="0" w:color="auto"/>
          </w:divBdr>
          <w:divsChild>
            <w:div w:id="1507862556">
              <w:marLeft w:val="0"/>
              <w:marRight w:val="0"/>
              <w:marTop w:val="0"/>
              <w:marBottom w:val="0"/>
              <w:divBdr>
                <w:top w:val="none" w:sz="0" w:space="0" w:color="auto"/>
                <w:left w:val="none" w:sz="0" w:space="0" w:color="auto"/>
                <w:bottom w:val="none" w:sz="0" w:space="0" w:color="auto"/>
                <w:right w:val="none" w:sz="0" w:space="0" w:color="auto"/>
              </w:divBdr>
              <w:divsChild>
                <w:div w:id="107643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219826">
      <w:bodyDiv w:val="1"/>
      <w:marLeft w:val="0"/>
      <w:marRight w:val="0"/>
      <w:marTop w:val="0"/>
      <w:marBottom w:val="0"/>
      <w:divBdr>
        <w:top w:val="none" w:sz="0" w:space="0" w:color="auto"/>
        <w:left w:val="none" w:sz="0" w:space="0" w:color="auto"/>
        <w:bottom w:val="none" w:sz="0" w:space="0" w:color="auto"/>
        <w:right w:val="none" w:sz="0" w:space="0" w:color="auto"/>
      </w:divBdr>
      <w:divsChild>
        <w:div w:id="1512143389">
          <w:marLeft w:val="0"/>
          <w:marRight w:val="0"/>
          <w:marTop w:val="0"/>
          <w:marBottom w:val="0"/>
          <w:divBdr>
            <w:top w:val="none" w:sz="0" w:space="0" w:color="auto"/>
            <w:left w:val="none" w:sz="0" w:space="0" w:color="auto"/>
            <w:bottom w:val="none" w:sz="0" w:space="0" w:color="auto"/>
            <w:right w:val="none" w:sz="0" w:space="0" w:color="auto"/>
          </w:divBdr>
          <w:divsChild>
            <w:div w:id="353920813">
              <w:marLeft w:val="0"/>
              <w:marRight w:val="0"/>
              <w:marTop w:val="0"/>
              <w:marBottom w:val="0"/>
              <w:divBdr>
                <w:top w:val="none" w:sz="0" w:space="0" w:color="auto"/>
                <w:left w:val="none" w:sz="0" w:space="0" w:color="auto"/>
                <w:bottom w:val="none" w:sz="0" w:space="0" w:color="auto"/>
                <w:right w:val="none" w:sz="0" w:space="0" w:color="auto"/>
              </w:divBdr>
              <w:divsChild>
                <w:div w:id="135797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7957447">
      <w:bodyDiv w:val="1"/>
      <w:marLeft w:val="0"/>
      <w:marRight w:val="0"/>
      <w:marTop w:val="0"/>
      <w:marBottom w:val="0"/>
      <w:divBdr>
        <w:top w:val="none" w:sz="0" w:space="0" w:color="auto"/>
        <w:left w:val="none" w:sz="0" w:space="0" w:color="auto"/>
        <w:bottom w:val="none" w:sz="0" w:space="0" w:color="auto"/>
        <w:right w:val="none" w:sz="0" w:space="0" w:color="auto"/>
      </w:divBdr>
      <w:divsChild>
        <w:div w:id="692222123">
          <w:marLeft w:val="0"/>
          <w:marRight w:val="0"/>
          <w:marTop w:val="0"/>
          <w:marBottom w:val="0"/>
          <w:divBdr>
            <w:top w:val="none" w:sz="0" w:space="0" w:color="auto"/>
            <w:left w:val="none" w:sz="0" w:space="0" w:color="auto"/>
            <w:bottom w:val="none" w:sz="0" w:space="0" w:color="auto"/>
            <w:right w:val="none" w:sz="0" w:space="0" w:color="auto"/>
          </w:divBdr>
          <w:divsChild>
            <w:div w:id="1620839469">
              <w:marLeft w:val="0"/>
              <w:marRight w:val="0"/>
              <w:marTop w:val="0"/>
              <w:marBottom w:val="0"/>
              <w:divBdr>
                <w:top w:val="none" w:sz="0" w:space="0" w:color="auto"/>
                <w:left w:val="none" w:sz="0" w:space="0" w:color="auto"/>
                <w:bottom w:val="none" w:sz="0" w:space="0" w:color="auto"/>
                <w:right w:val="none" w:sz="0" w:space="0" w:color="auto"/>
              </w:divBdr>
              <w:divsChild>
                <w:div w:id="582766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935094">
      <w:bodyDiv w:val="1"/>
      <w:marLeft w:val="0"/>
      <w:marRight w:val="0"/>
      <w:marTop w:val="0"/>
      <w:marBottom w:val="0"/>
      <w:divBdr>
        <w:top w:val="none" w:sz="0" w:space="0" w:color="auto"/>
        <w:left w:val="none" w:sz="0" w:space="0" w:color="auto"/>
        <w:bottom w:val="none" w:sz="0" w:space="0" w:color="auto"/>
        <w:right w:val="none" w:sz="0" w:space="0" w:color="auto"/>
      </w:divBdr>
      <w:divsChild>
        <w:div w:id="686324948">
          <w:marLeft w:val="0"/>
          <w:marRight w:val="0"/>
          <w:marTop w:val="0"/>
          <w:marBottom w:val="0"/>
          <w:divBdr>
            <w:top w:val="none" w:sz="0" w:space="0" w:color="auto"/>
            <w:left w:val="none" w:sz="0" w:space="0" w:color="auto"/>
            <w:bottom w:val="none" w:sz="0" w:space="0" w:color="auto"/>
            <w:right w:val="none" w:sz="0" w:space="0" w:color="auto"/>
          </w:divBdr>
          <w:divsChild>
            <w:div w:id="1589390010">
              <w:marLeft w:val="0"/>
              <w:marRight w:val="0"/>
              <w:marTop w:val="0"/>
              <w:marBottom w:val="0"/>
              <w:divBdr>
                <w:top w:val="none" w:sz="0" w:space="0" w:color="auto"/>
                <w:left w:val="none" w:sz="0" w:space="0" w:color="auto"/>
                <w:bottom w:val="none" w:sz="0" w:space="0" w:color="auto"/>
                <w:right w:val="none" w:sz="0" w:space="0" w:color="auto"/>
              </w:divBdr>
              <w:divsChild>
                <w:div w:id="697775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1140</Words>
  <Characters>6498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QUSOM</Company>
  <LinksUpToDate>false</LinksUpToDate>
  <CharactersWithSpaces>7623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Ahern</dc:creator>
  <cp:keywords/>
  <dc:description/>
  <cp:lastModifiedBy>McHugh, Douglas Prof.</cp:lastModifiedBy>
  <cp:revision>5</cp:revision>
  <cp:lastPrinted>2020-02-04T17:34:00Z</cp:lastPrinted>
  <dcterms:created xsi:type="dcterms:W3CDTF">2020-03-25T15:53:00Z</dcterms:created>
  <dcterms:modified xsi:type="dcterms:W3CDTF">2020-08-24T14:24:00Z</dcterms:modified>
</cp:coreProperties>
</file>