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18" w:rsidRDefault="00E02A58" w:rsidP="00FA59CC">
      <w:pPr>
        <w:widowControl/>
        <w:jc w:val="left"/>
        <w:rPr>
          <w:rFonts w:ascii="Times New Roman" w:hAnsi="Times New Roman" w:cs="Times New Roman"/>
          <w:b/>
          <w:sz w:val="20"/>
          <w:szCs w:val="20"/>
        </w:rPr>
      </w:pPr>
      <w:r w:rsidRPr="00435356">
        <w:rPr>
          <w:rFonts w:ascii="Times New Roman" w:hAnsi="Times New Roman" w:cs="Times New Roman"/>
          <w:b/>
          <w:sz w:val="20"/>
          <w:szCs w:val="20"/>
        </w:rPr>
        <w:t>Examinations of the assumptions – normality and homoscedasticity of errors for the final mixed effects models derived from overall GZ (panel</w:t>
      </w:r>
      <w:r w:rsidR="0014481C" w:rsidRPr="00435356">
        <w:rPr>
          <w:rFonts w:ascii="Times New Roman" w:hAnsi="Times New Roman" w:cs="Times New Roman"/>
          <w:b/>
          <w:sz w:val="20"/>
          <w:szCs w:val="20"/>
        </w:rPr>
        <w:t>s</w:t>
      </w:r>
      <w:r w:rsidRPr="00435356">
        <w:rPr>
          <w:rFonts w:ascii="Times New Roman" w:hAnsi="Times New Roman" w:cs="Times New Roman"/>
          <w:b/>
          <w:sz w:val="20"/>
          <w:szCs w:val="20"/>
        </w:rPr>
        <w:t xml:space="preserve"> A</w:t>
      </w:r>
      <w:r w:rsidR="00FA59CC" w:rsidRPr="00435356">
        <w:rPr>
          <w:rFonts w:ascii="Times New Roman" w:hAnsi="Times New Roman" w:cs="Times New Roman"/>
          <w:b/>
          <w:sz w:val="20"/>
          <w:szCs w:val="20"/>
        </w:rPr>
        <w:t xml:space="preserve"> and</w:t>
      </w:r>
      <w:r w:rsidR="0014481C" w:rsidRPr="00435356">
        <w:rPr>
          <w:rFonts w:ascii="Times New Roman" w:hAnsi="Times New Roman" w:cs="Times New Roman"/>
          <w:b/>
          <w:sz w:val="20"/>
          <w:szCs w:val="20"/>
        </w:rPr>
        <w:t xml:space="preserve"> B</w:t>
      </w:r>
      <w:r w:rsidRPr="00435356">
        <w:rPr>
          <w:rFonts w:ascii="Times New Roman" w:hAnsi="Times New Roman" w:cs="Times New Roman"/>
          <w:b/>
          <w:sz w:val="20"/>
          <w:szCs w:val="20"/>
        </w:rPr>
        <w:t>) and CD (panel</w:t>
      </w:r>
      <w:r w:rsidR="0014481C" w:rsidRPr="00435356">
        <w:rPr>
          <w:rFonts w:ascii="Times New Roman" w:hAnsi="Times New Roman" w:cs="Times New Roman"/>
          <w:b/>
          <w:sz w:val="20"/>
          <w:szCs w:val="20"/>
        </w:rPr>
        <w:t>s</w:t>
      </w:r>
      <w:r w:rsidR="00FA59CC" w:rsidRPr="00435356">
        <w:rPr>
          <w:rFonts w:ascii="Times New Roman" w:hAnsi="Times New Roman" w:cs="Times New Roman"/>
          <w:b/>
          <w:sz w:val="20"/>
          <w:szCs w:val="20"/>
        </w:rPr>
        <w:t xml:space="preserve"> </w:t>
      </w:r>
      <w:r w:rsidR="0014481C" w:rsidRPr="00435356">
        <w:rPr>
          <w:rFonts w:ascii="Times New Roman" w:hAnsi="Times New Roman" w:cs="Times New Roman"/>
          <w:b/>
          <w:sz w:val="20"/>
          <w:szCs w:val="20"/>
        </w:rPr>
        <w:t xml:space="preserve">C </w:t>
      </w:r>
      <w:r w:rsidR="00FA59CC" w:rsidRPr="00435356">
        <w:rPr>
          <w:rFonts w:ascii="Times New Roman" w:hAnsi="Times New Roman" w:cs="Times New Roman"/>
          <w:b/>
          <w:sz w:val="20"/>
          <w:szCs w:val="20"/>
        </w:rPr>
        <w:t>and</w:t>
      </w:r>
      <w:r w:rsidR="0014481C" w:rsidRPr="00435356">
        <w:rPr>
          <w:rFonts w:ascii="Times New Roman" w:hAnsi="Times New Roman" w:cs="Times New Roman"/>
          <w:b/>
          <w:sz w:val="20"/>
          <w:szCs w:val="20"/>
        </w:rPr>
        <w:t xml:space="preserve"> D</w:t>
      </w:r>
      <w:r w:rsidRPr="00435356">
        <w:rPr>
          <w:rFonts w:ascii="Times New Roman" w:hAnsi="Times New Roman" w:cs="Times New Roman"/>
          <w:b/>
          <w:sz w:val="20"/>
          <w:szCs w:val="20"/>
        </w:rPr>
        <w:t xml:space="preserve">) pseudo-panel datasets. </w:t>
      </w:r>
    </w:p>
    <w:p w:rsidR="00E02A58" w:rsidRPr="00435356" w:rsidRDefault="0014481C" w:rsidP="00FA59CC">
      <w:pPr>
        <w:widowControl/>
        <w:jc w:val="left"/>
        <w:rPr>
          <w:rFonts w:ascii="Times New Roman" w:hAnsi="Times New Roman" w:cs="Times New Roman"/>
          <w:sz w:val="20"/>
          <w:szCs w:val="20"/>
        </w:rPr>
      </w:pPr>
      <w:r w:rsidRPr="00435356">
        <w:rPr>
          <w:rFonts w:ascii="Times New Roman" w:hAnsi="Times New Roman" w:cs="Times New Roman"/>
          <w:sz w:val="20"/>
          <w:szCs w:val="20"/>
        </w:rPr>
        <w:t>P</w:t>
      </w:r>
      <w:r w:rsidR="00E02A58" w:rsidRPr="00435356">
        <w:rPr>
          <w:rFonts w:ascii="Times New Roman" w:hAnsi="Times New Roman" w:cs="Times New Roman"/>
          <w:sz w:val="20"/>
          <w:szCs w:val="20"/>
        </w:rPr>
        <w:t>anel</w:t>
      </w:r>
      <w:r w:rsidRPr="00435356">
        <w:rPr>
          <w:rFonts w:ascii="Times New Roman" w:hAnsi="Times New Roman" w:cs="Times New Roman"/>
          <w:sz w:val="20"/>
          <w:szCs w:val="20"/>
        </w:rPr>
        <w:t>s</w:t>
      </w:r>
      <w:r w:rsidR="00E02A58" w:rsidRPr="00435356">
        <w:rPr>
          <w:rFonts w:ascii="Times New Roman" w:hAnsi="Times New Roman" w:cs="Times New Roman"/>
          <w:sz w:val="20"/>
          <w:szCs w:val="20"/>
        </w:rPr>
        <w:t xml:space="preserve"> A </w:t>
      </w:r>
      <w:r w:rsidRPr="00435356">
        <w:rPr>
          <w:rFonts w:ascii="Times New Roman" w:hAnsi="Times New Roman" w:cs="Times New Roman"/>
          <w:sz w:val="20"/>
          <w:szCs w:val="20"/>
        </w:rPr>
        <w:t>and C</w:t>
      </w:r>
      <w:r w:rsidR="00FA59CC" w:rsidRPr="00435356">
        <w:rPr>
          <w:rFonts w:ascii="Times New Roman" w:hAnsi="Times New Roman" w:cs="Times New Roman"/>
          <w:sz w:val="20"/>
          <w:szCs w:val="20"/>
        </w:rPr>
        <w:t xml:space="preserve"> </w:t>
      </w:r>
      <w:r w:rsidR="00E02A58" w:rsidRPr="00435356">
        <w:rPr>
          <w:rFonts w:ascii="Times New Roman" w:hAnsi="Times New Roman" w:cs="Times New Roman"/>
          <w:sz w:val="20"/>
          <w:szCs w:val="20"/>
        </w:rPr>
        <w:t xml:space="preserve">present marginal </w:t>
      </w:r>
      <w:r w:rsidR="00066529" w:rsidRPr="00435356">
        <w:rPr>
          <w:rFonts w:ascii="Times New Roman" w:hAnsi="Times New Roman" w:cs="Times New Roman"/>
          <w:sz w:val="20"/>
          <w:szCs w:val="20"/>
        </w:rPr>
        <w:t xml:space="preserve">Pearson </w:t>
      </w:r>
      <w:r w:rsidR="00E02A58" w:rsidRPr="00435356">
        <w:rPr>
          <w:rFonts w:ascii="Times New Roman" w:hAnsi="Times New Roman" w:cs="Times New Roman"/>
          <w:sz w:val="20"/>
          <w:szCs w:val="20"/>
        </w:rPr>
        <w:t>residual plots, which are for the consideration of fixed effects only</w:t>
      </w:r>
      <w:r w:rsidR="00066529" w:rsidRPr="00435356">
        <w:rPr>
          <w:rFonts w:ascii="Times New Roman" w:hAnsi="Times New Roman" w:cs="Times New Roman"/>
          <w:sz w:val="20"/>
          <w:szCs w:val="20"/>
        </w:rPr>
        <w:t>. Panels B and D visualize</w:t>
      </w:r>
      <w:r w:rsidR="00E02A58" w:rsidRPr="00435356">
        <w:rPr>
          <w:rFonts w:ascii="Times New Roman" w:hAnsi="Times New Roman" w:cs="Times New Roman"/>
          <w:sz w:val="20"/>
          <w:szCs w:val="20"/>
        </w:rPr>
        <w:t xml:space="preserve"> conditional </w:t>
      </w:r>
      <w:r w:rsidR="00066529" w:rsidRPr="00435356">
        <w:rPr>
          <w:rFonts w:ascii="Times New Roman" w:hAnsi="Times New Roman" w:cs="Times New Roman"/>
          <w:sz w:val="20"/>
          <w:szCs w:val="20"/>
        </w:rPr>
        <w:t xml:space="preserve">Pearson </w:t>
      </w:r>
      <w:r w:rsidR="00E02A58" w:rsidRPr="00435356">
        <w:rPr>
          <w:rFonts w:ascii="Times New Roman" w:hAnsi="Times New Roman" w:cs="Times New Roman"/>
          <w:sz w:val="20"/>
          <w:szCs w:val="20"/>
        </w:rPr>
        <w:t>residual plots, which are for the consideration of both fixed and random effects. The plot residuals vs. predicted outcome mean is used for examining the homoscedasticity assumption whereas the plots percent vs. residual and residual vs. quantiles are used for visualizing the normality assumption.</w:t>
      </w:r>
      <w:r w:rsidR="00FA59CC" w:rsidRPr="00435356">
        <w:rPr>
          <w:rFonts w:ascii="Times New Roman" w:hAnsi="Times New Roman" w:cs="Times New Roman"/>
          <w:sz w:val="20"/>
          <w:szCs w:val="20"/>
        </w:rPr>
        <w:t xml:space="preserve"> </w:t>
      </w:r>
      <w:r w:rsidR="00066529" w:rsidRPr="00435356">
        <w:rPr>
          <w:rFonts w:ascii="Times New Roman" w:hAnsi="Times New Roman" w:cs="Times New Roman"/>
          <w:sz w:val="20"/>
          <w:szCs w:val="20"/>
        </w:rPr>
        <w:t xml:space="preserve">The variable </w:t>
      </w:r>
      <w:r w:rsidR="00FA59CC" w:rsidRPr="00435356">
        <w:rPr>
          <w:rFonts w:ascii="Times New Roman" w:hAnsi="Times New Roman" w:cs="Times New Roman"/>
          <w:sz w:val="20"/>
          <w:szCs w:val="20"/>
        </w:rPr>
        <w:t>"</w:t>
      </w:r>
      <w:r w:rsidR="00066529" w:rsidRPr="00435356">
        <w:rPr>
          <w:rFonts w:ascii="Times New Roman" w:hAnsi="Times New Roman" w:cs="Times New Roman"/>
          <w:sz w:val="20"/>
          <w:szCs w:val="20"/>
        </w:rPr>
        <w:t>pv</w:t>
      </w:r>
      <w:r w:rsidR="00FA59CC" w:rsidRPr="00435356">
        <w:rPr>
          <w:rFonts w:ascii="Times New Roman" w:hAnsi="Times New Roman" w:cs="Times New Roman"/>
          <w:sz w:val="20"/>
          <w:szCs w:val="20"/>
        </w:rPr>
        <w:t>"</w:t>
      </w:r>
      <w:r w:rsidR="00066529" w:rsidRPr="00435356">
        <w:rPr>
          <w:rFonts w:ascii="Times New Roman" w:hAnsi="Times New Roman" w:cs="Times New Roman"/>
          <w:sz w:val="20"/>
          <w:szCs w:val="20"/>
        </w:rPr>
        <w:t xml:space="preserve"> represents outcome, i.e., average units of platelet per donor.</w:t>
      </w:r>
    </w:p>
    <w:p w:rsidR="00626D62" w:rsidRDefault="00626D62">
      <w:pPr>
        <w:widowControl/>
        <w:jc w:val="left"/>
        <w:rPr>
          <w:rFonts w:ascii="Times New Roman" w:hAnsi="Times New Roman" w:cs="Times New Roman" w:hint="eastAsia"/>
          <w:sz w:val="24"/>
          <w:szCs w:val="24"/>
        </w:rPr>
      </w:pPr>
    </w:p>
    <w:p w:rsidR="001948B0" w:rsidRPr="00211780" w:rsidRDefault="001948B0">
      <w:pPr>
        <w:widowControl/>
        <w:jc w:val="left"/>
        <w:rPr>
          <w:rFonts w:ascii="Times New Roman" w:eastAsia="SimSun" w:hAnsi="Times New Roman" w:cs="Times New Roman"/>
          <w:sz w:val="24"/>
          <w:szCs w:val="24"/>
        </w:rPr>
      </w:pPr>
    </w:p>
    <w:p w:rsidR="006C35DF" w:rsidRPr="00211780" w:rsidRDefault="001948B0">
      <w:pPr>
        <w:widowControl/>
        <w:jc w:val="left"/>
        <w:rPr>
          <w:rFonts w:ascii="Times New Roman" w:eastAsia="SimSun" w:hAnsi="Times New Roman" w:cs="Times New Roman"/>
          <w:szCs w:val="24"/>
        </w:rPr>
      </w:pPr>
      <w:r w:rsidRPr="00211780">
        <w:rPr>
          <w:rFonts w:ascii="Times New Roman" w:eastAsia="SimSun" w:hAnsi="Times New Roman" w:cs="Times New Roman"/>
          <w:noProof/>
          <w:szCs w:val="24"/>
        </w:rPr>
        <w:drawing>
          <wp:inline distT="0" distB="0" distL="0" distR="0">
            <wp:extent cx="6654510" cy="50209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4859" cy="5036273"/>
                    </a:xfrm>
                    <a:prstGeom prst="rect">
                      <a:avLst/>
                    </a:prstGeom>
                    <a:noFill/>
                  </pic:spPr>
                </pic:pic>
              </a:graphicData>
            </a:graphic>
          </wp:inline>
        </w:drawing>
      </w:r>
    </w:p>
    <w:p w:rsidR="006C35DF" w:rsidRPr="00211780" w:rsidRDefault="006C35DF">
      <w:pPr>
        <w:widowControl/>
        <w:jc w:val="left"/>
        <w:rPr>
          <w:rFonts w:ascii="Times New Roman" w:eastAsia="SimSun" w:hAnsi="Times New Roman" w:cs="Times New Roman"/>
          <w:szCs w:val="24"/>
        </w:rPr>
      </w:pPr>
    </w:p>
    <w:p w:rsidR="006C35DF" w:rsidRPr="00211780" w:rsidRDefault="006C35DF" w:rsidP="001948B0">
      <w:pPr>
        <w:widowControl/>
        <w:jc w:val="left"/>
        <w:rPr>
          <w:rFonts w:ascii="Times New Roman" w:eastAsia="SimSun" w:hAnsi="Times New Roman" w:cs="Times New Roman"/>
          <w:szCs w:val="24"/>
        </w:rPr>
      </w:pPr>
    </w:p>
    <w:p w:rsidR="001948B0" w:rsidRPr="00211780" w:rsidRDefault="001948B0" w:rsidP="006C35DF">
      <w:pPr>
        <w:widowControl/>
        <w:jc w:val="left"/>
        <w:rPr>
          <w:rFonts w:ascii="Times New Roman" w:hAnsi="Times New Roman" w:cs="Times New Roman"/>
          <w:b/>
          <w:bCs/>
          <w:sz w:val="24"/>
          <w:szCs w:val="24"/>
        </w:rPr>
      </w:pPr>
      <w:bookmarkStart w:id="0" w:name="_Hlk39234246"/>
    </w:p>
    <w:bookmarkEnd w:id="0"/>
    <w:p w:rsidR="006C35DF" w:rsidRPr="00211780" w:rsidRDefault="006C35DF">
      <w:pPr>
        <w:widowControl/>
        <w:jc w:val="left"/>
        <w:rPr>
          <w:rFonts w:ascii="Times New Roman" w:hAnsi="Times New Roman" w:cs="Times New Roman"/>
          <w:sz w:val="22"/>
        </w:rPr>
      </w:pPr>
    </w:p>
    <w:p w:rsidR="006C35DF" w:rsidRPr="00211780" w:rsidRDefault="006C35DF">
      <w:pPr>
        <w:widowControl/>
        <w:jc w:val="left"/>
        <w:rPr>
          <w:rFonts w:ascii="Times New Roman" w:hAnsi="Times New Roman" w:cs="Times New Roman"/>
          <w:sz w:val="22"/>
        </w:rPr>
      </w:pPr>
    </w:p>
    <w:p w:rsidR="006C35DF" w:rsidRPr="00211780" w:rsidRDefault="006C35DF">
      <w:pPr>
        <w:widowControl/>
        <w:jc w:val="left"/>
        <w:rPr>
          <w:rFonts w:ascii="Times New Roman" w:hAnsi="Times New Roman" w:cs="Times New Roman"/>
          <w:sz w:val="22"/>
        </w:rPr>
      </w:pPr>
    </w:p>
    <w:p w:rsidR="00B842CE" w:rsidRPr="00211780" w:rsidRDefault="00B842CE">
      <w:pPr>
        <w:widowControl/>
        <w:jc w:val="left"/>
        <w:rPr>
          <w:rFonts w:ascii="Times New Roman" w:hAnsi="Times New Roman" w:cs="Times New Roman"/>
          <w:sz w:val="22"/>
        </w:rPr>
      </w:pPr>
    </w:p>
    <w:sectPr w:rsidR="00B842CE" w:rsidRPr="00211780" w:rsidSect="001948B0">
      <w:footerReference w:type="default" r:id="rId8"/>
      <w:pgSz w:w="11906" w:h="16838"/>
      <w:pgMar w:top="720" w:right="720" w:bottom="720" w:left="72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3A5" w:rsidRDefault="005303A5" w:rsidP="0035370C">
      <w:r>
        <w:separator/>
      </w:r>
    </w:p>
  </w:endnote>
  <w:endnote w:type="continuationSeparator" w:id="1">
    <w:p w:rsidR="005303A5" w:rsidRDefault="005303A5" w:rsidP="00353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694"/>
      <w:docPartObj>
        <w:docPartGallery w:val="Page Numbers (Bottom of Page)"/>
        <w:docPartUnique/>
      </w:docPartObj>
    </w:sdtPr>
    <w:sdtContent>
      <w:p w:rsidR="003655DB" w:rsidRDefault="00F838A1">
        <w:pPr>
          <w:pStyle w:val="a6"/>
          <w:jc w:val="right"/>
        </w:pPr>
        <w:fldSimple w:instr=" PAGE   \* MERGEFORMAT ">
          <w:r w:rsidR="00E55641" w:rsidRPr="00E55641">
            <w:rPr>
              <w:noProof/>
              <w:lang w:val="zh-CN"/>
            </w:rPr>
            <w:t>1</w:t>
          </w:r>
        </w:fldSimple>
      </w:p>
    </w:sdtContent>
  </w:sdt>
  <w:p w:rsidR="003655DB" w:rsidRDefault="003655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3A5" w:rsidRDefault="005303A5" w:rsidP="0035370C">
      <w:r>
        <w:separator/>
      </w:r>
    </w:p>
  </w:footnote>
  <w:footnote w:type="continuationSeparator" w:id="1">
    <w:p w:rsidR="005303A5" w:rsidRDefault="005303A5" w:rsidP="00353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3897"/>
    <w:rsid w:val="00004C62"/>
    <w:rsid w:val="000227D1"/>
    <w:rsid w:val="0002401C"/>
    <w:rsid w:val="0003077A"/>
    <w:rsid w:val="0003132C"/>
    <w:rsid w:val="00032DFC"/>
    <w:rsid w:val="00036D47"/>
    <w:rsid w:val="00042D7B"/>
    <w:rsid w:val="0004373A"/>
    <w:rsid w:val="000438A6"/>
    <w:rsid w:val="00047EC3"/>
    <w:rsid w:val="00057529"/>
    <w:rsid w:val="000636D9"/>
    <w:rsid w:val="00066529"/>
    <w:rsid w:val="00073191"/>
    <w:rsid w:val="00073CD6"/>
    <w:rsid w:val="00086383"/>
    <w:rsid w:val="000955AF"/>
    <w:rsid w:val="00095E3D"/>
    <w:rsid w:val="000B036E"/>
    <w:rsid w:val="000C04BF"/>
    <w:rsid w:val="000C4F02"/>
    <w:rsid w:val="000D2BDB"/>
    <w:rsid w:val="000D6F12"/>
    <w:rsid w:val="000E01DC"/>
    <w:rsid w:val="000E0216"/>
    <w:rsid w:val="000E74A4"/>
    <w:rsid w:val="00101A9A"/>
    <w:rsid w:val="001039C6"/>
    <w:rsid w:val="00116BBE"/>
    <w:rsid w:val="001215FC"/>
    <w:rsid w:val="001354E3"/>
    <w:rsid w:val="00135B9F"/>
    <w:rsid w:val="0014481C"/>
    <w:rsid w:val="00144F70"/>
    <w:rsid w:val="00146BEA"/>
    <w:rsid w:val="00151148"/>
    <w:rsid w:val="001549B3"/>
    <w:rsid w:val="0015671A"/>
    <w:rsid w:val="00162C05"/>
    <w:rsid w:val="00163CDF"/>
    <w:rsid w:val="0016772B"/>
    <w:rsid w:val="0017029B"/>
    <w:rsid w:val="0017070D"/>
    <w:rsid w:val="00171825"/>
    <w:rsid w:val="00175D8F"/>
    <w:rsid w:val="00187537"/>
    <w:rsid w:val="00187CCF"/>
    <w:rsid w:val="00192D83"/>
    <w:rsid w:val="001948B0"/>
    <w:rsid w:val="00195BBC"/>
    <w:rsid w:val="001A0D53"/>
    <w:rsid w:val="001A1FC5"/>
    <w:rsid w:val="001A4775"/>
    <w:rsid w:val="001A4A29"/>
    <w:rsid w:val="001A56E7"/>
    <w:rsid w:val="001B3CD7"/>
    <w:rsid w:val="001C2BAE"/>
    <w:rsid w:val="001D0839"/>
    <w:rsid w:val="001D6B4C"/>
    <w:rsid w:val="001D73D5"/>
    <w:rsid w:val="001E29BA"/>
    <w:rsid w:val="001E3251"/>
    <w:rsid w:val="001E58FD"/>
    <w:rsid w:val="001E6D18"/>
    <w:rsid w:val="001E70F6"/>
    <w:rsid w:val="001F2B21"/>
    <w:rsid w:val="001F2B51"/>
    <w:rsid w:val="0020493D"/>
    <w:rsid w:val="00205C7B"/>
    <w:rsid w:val="00207ED7"/>
    <w:rsid w:val="00207F07"/>
    <w:rsid w:val="00210273"/>
    <w:rsid w:val="00211780"/>
    <w:rsid w:val="00211832"/>
    <w:rsid w:val="00220339"/>
    <w:rsid w:val="00222FA6"/>
    <w:rsid w:val="0023187F"/>
    <w:rsid w:val="002318C4"/>
    <w:rsid w:val="00240B88"/>
    <w:rsid w:val="0024162F"/>
    <w:rsid w:val="00243E9B"/>
    <w:rsid w:val="002460F1"/>
    <w:rsid w:val="00255049"/>
    <w:rsid w:val="00260485"/>
    <w:rsid w:val="00262984"/>
    <w:rsid w:val="00267445"/>
    <w:rsid w:val="00270429"/>
    <w:rsid w:val="0027115B"/>
    <w:rsid w:val="00275A70"/>
    <w:rsid w:val="00276373"/>
    <w:rsid w:val="00286967"/>
    <w:rsid w:val="0029252A"/>
    <w:rsid w:val="002A0979"/>
    <w:rsid w:val="002A4FFE"/>
    <w:rsid w:val="002A5A12"/>
    <w:rsid w:val="002C31DC"/>
    <w:rsid w:val="002C7D61"/>
    <w:rsid w:val="002E07C0"/>
    <w:rsid w:val="002E236B"/>
    <w:rsid w:val="002E2C4E"/>
    <w:rsid w:val="002E335E"/>
    <w:rsid w:val="002E63B2"/>
    <w:rsid w:val="002F305A"/>
    <w:rsid w:val="002F4180"/>
    <w:rsid w:val="003023BE"/>
    <w:rsid w:val="0031042A"/>
    <w:rsid w:val="00313923"/>
    <w:rsid w:val="00314AF0"/>
    <w:rsid w:val="0032123C"/>
    <w:rsid w:val="00323B39"/>
    <w:rsid w:val="003243AD"/>
    <w:rsid w:val="00334F85"/>
    <w:rsid w:val="003354B5"/>
    <w:rsid w:val="0033634B"/>
    <w:rsid w:val="003371CD"/>
    <w:rsid w:val="00345A96"/>
    <w:rsid w:val="0035370C"/>
    <w:rsid w:val="00356A30"/>
    <w:rsid w:val="00356DD3"/>
    <w:rsid w:val="003655DB"/>
    <w:rsid w:val="00367035"/>
    <w:rsid w:val="00371407"/>
    <w:rsid w:val="003719E5"/>
    <w:rsid w:val="00372385"/>
    <w:rsid w:val="00372EC0"/>
    <w:rsid w:val="00375D58"/>
    <w:rsid w:val="00375E12"/>
    <w:rsid w:val="00381321"/>
    <w:rsid w:val="00382463"/>
    <w:rsid w:val="00383B8B"/>
    <w:rsid w:val="00386D28"/>
    <w:rsid w:val="0039484F"/>
    <w:rsid w:val="00396921"/>
    <w:rsid w:val="00397DDC"/>
    <w:rsid w:val="003A048D"/>
    <w:rsid w:val="003A24E2"/>
    <w:rsid w:val="003B07E7"/>
    <w:rsid w:val="003B0C6C"/>
    <w:rsid w:val="003B5607"/>
    <w:rsid w:val="003C00B4"/>
    <w:rsid w:val="003C1EB2"/>
    <w:rsid w:val="003C4664"/>
    <w:rsid w:val="003D2D92"/>
    <w:rsid w:val="003D4302"/>
    <w:rsid w:val="003D4EC8"/>
    <w:rsid w:val="003D6834"/>
    <w:rsid w:val="003D7F97"/>
    <w:rsid w:val="003E0B91"/>
    <w:rsid w:val="003E193A"/>
    <w:rsid w:val="003E3425"/>
    <w:rsid w:val="003F498B"/>
    <w:rsid w:val="00401A4E"/>
    <w:rsid w:val="00402082"/>
    <w:rsid w:val="00402FEB"/>
    <w:rsid w:val="00410583"/>
    <w:rsid w:val="00410D15"/>
    <w:rsid w:val="00411A95"/>
    <w:rsid w:val="00412938"/>
    <w:rsid w:val="00414D87"/>
    <w:rsid w:val="0042242B"/>
    <w:rsid w:val="00433617"/>
    <w:rsid w:val="00435356"/>
    <w:rsid w:val="00435EA2"/>
    <w:rsid w:val="004368F7"/>
    <w:rsid w:val="004370DC"/>
    <w:rsid w:val="004432CE"/>
    <w:rsid w:val="00444444"/>
    <w:rsid w:val="00445FDB"/>
    <w:rsid w:val="00450139"/>
    <w:rsid w:val="00451FBE"/>
    <w:rsid w:val="00453CE2"/>
    <w:rsid w:val="00453E73"/>
    <w:rsid w:val="00454712"/>
    <w:rsid w:val="0045557D"/>
    <w:rsid w:val="00455B1B"/>
    <w:rsid w:val="00460E2A"/>
    <w:rsid w:val="00461323"/>
    <w:rsid w:val="00462428"/>
    <w:rsid w:val="00462DC7"/>
    <w:rsid w:val="00470130"/>
    <w:rsid w:val="00470D0F"/>
    <w:rsid w:val="00471060"/>
    <w:rsid w:val="00475B97"/>
    <w:rsid w:val="00475D0B"/>
    <w:rsid w:val="00480551"/>
    <w:rsid w:val="0048298B"/>
    <w:rsid w:val="00483E10"/>
    <w:rsid w:val="00485BF7"/>
    <w:rsid w:val="00493042"/>
    <w:rsid w:val="004A6AFE"/>
    <w:rsid w:val="004B3B43"/>
    <w:rsid w:val="004B6DC9"/>
    <w:rsid w:val="004B7450"/>
    <w:rsid w:val="004C39D6"/>
    <w:rsid w:val="004C6549"/>
    <w:rsid w:val="004D6AEE"/>
    <w:rsid w:val="004E005D"/>
    <w:rsid w:val="004E45C6"/>
    <w:rsid w:val="004E7462"/>
    <w:rsid w:val="004E75DD"/>
    <w:rsid w:val="004F26E1"/>
    <w:rsid w:val="004F2EF0"/>
    <w:rsid w:val="004F56F2"/>
    <w:rsid w:val="0050548D"/>
    <w:rsid w:val="00510E39"/>
    <w:rsid w:val="005114FE"/>
    <w:rsid w:val="00513E4E"/>
    <w:rsid w:val="005174AB"/>
    <w:rsid w:val="0052375D"/>
    <w:rsid w:val="005264BA"/>
    <w:rsid w:val="005303A5"/>
    <w:rsid w:val="00535E02"/>
    <w:rsid w:val="00540E54"/>
    <w:rsid w:val="00545C1E"/>
    <w:rsid w:val="00545F97"/>
    <w:rsid w:val="00547E8E"/>
    <w:rsid w:val="00550404"/>
    <w:rsid w:val="00556C42"/>
    <w:rsid w:val="0056411D"/>
    <w:rsid w:val="00571B18"/>
    <w:rsid w:val="00576C79"/>
    <w:rsid w:val="00580B91"/>
    <w:rsid w:val="005939D8"/>
    <w:rsid w:val="0059409D"/>
    <w:rsid w:val="00595580"/>
    <w:rsid w:val="005A291F"/>
    <w:rsid w:val="005A57B3"/>
    <w:rsid w:val="005B379F"/>
    <w:rsid w:val="005B75AB"/>
    <w:rsid w:val="005C04AE"/>
    <w:rsid w:val="005C2164"/>
    <w:rsid w:val="005C3B1C"/>
    <w:rsid w:val="005C65F6"/>
    <w:rsid w:val="005C713B"/>
    <w:rsid w:val="005D14C8"/>
    <w:rsid w:val="005D709B"/>
    <w:rsid w:val="005E02DB"/>
    <w:rsid w:val="005E3B04"/>
    <w:rsid w:val="005F1675"/>
    <w:rsid w:val="005F23D3"/>
    <w:rsid w:val="005F2556"/>
    <w:rsid w:val="005F4165"/>
    <w:rsid w:val="005F4EBE"/>
    <w:rsid w:val="00600631"/>
    <w:rsid w:val="00601513"/>
    <w:rsid w:val="00603A15"/>
    <w:rsid w:val="00605DB5"/>
    <w:rsid w:val="006121ED"/>
    <w:rsid w:val="00614DCB"/>
    <w:rsid w:val="00615DE6"/>
    <w:rsid w:val="00625523"/>
    <w:rsid w:val="006263FF"/>
    <w:rsid w:val="00626D62"/>
    <w:rsid w:val="006308CE"/>
    <w:rsid w:val="00641195"/>
    <w:rsid w:val="0064191A"/>
    <w:rsid w:val="00645383"/>
    <w:rsid w:val="00654DFF"/>
    <w:rsid w:val="00657607"/>
    <w:rsid w:val="00663859"/>
    <w:rsid w:val="006641F9"/>
    <w:rsid w:val="0067118D"/>
    <w:rsid w:val="0067179F"/>
    <w:rsid w:val="00671FE9"/>
    <w:rsid w:val="00686D63"/>
    <w:rsid w:val="00692B0E"/>
    <w:rsid w:val="0069302D"/>
    <w:rsid w:val="006944CD"/>
    <w:rsid w:val="006968AE"/>
    <w:rsid w:val="006A3B5E"/>
    <w:rsid w:val="006A43BE"/>
    <w:rsid w:val="006A515E"/>
    <w:rsid w:val="006A632B"/>
    <w:rsid w:val="006A75B6"/>
    <w:rsid w:val="006B3371"/>
    <w:rsid w:val="006C2143"/>
    <w:rsid w:val="006C35DF"/>
    <w:rsid w:val="006C39F2"/>
    <w:rsid w:val="006C65B3"/>
    <w:rsid w:val="006C67FA"/>
    <w:rsid w:val="006C6F32"/>
    <w:rsid w:val="006C7D19"/>
    <w:rsid w:val="006D4727"/>
    <w:rsid w:val="006E1F13"/>
    <w:rsid w:val="006E53CE"/>
    <w:rsid w:val="006F0747"/>
    <w:rsid w:val="006F7C10"/>
    <w:rsid w:val="00700855"/>
    <w:rsid w:val="00705556"/>
    <w:rsid w:val="00714600"/>
    <w:rsid w:val="007154CB"/>
    <w:rsid w:val="007218DD"/>
    <w:rsid w:val="00723E2C"/>
    <w:rsid w:val="00735BD0"/>
    <w:rsid w:val="00747301"/>
    <w:rsid w:val="007533B3"/>
    <w:rsid w:val="007536DD"/>
    <w:rsid w:val="00761515"/>
    <w:rsid w:val="00762819"/>
    <w:rsid w:val="00766134"/>
    <w:rsid w:val="007663E4"/>
    <w:rsid w:val="0076746F"/>
    <w:rsid w:val="00772F1F"/>
    <w:rsid w:val="00780EEE"/>
    <w:rsid w:val="0078526E"/>
    <w:rsid w:val="0079166C"/>
    <w:rsid w:val="00791F84"/>
    <w:rsid w:val="0079708F"/>
    <w:rsid w:val="007A12CC"/>
    <w:rsid w:val="007A2281"/>
    <w:rsid w:val="007A49D0"/>
    <w:rsid w:val="007B3689"/>
    <w:rsid w:val="007B67B9"/>
    <w:rsid w:val="007C14D9"/>
    <w:rsid w:val="007D02B1"/>
    <w:rsid w:val="007D71F3"/>
    <w:rsid w:val="007E2C32"/>
    <w:rsid w:val="007F089C"/>
    <w:rsid w:val="007F4AA8"/>
    <w:rsid w:val="007F5B87"/>
    <w:rsid w:val="007F66FE"/>
    <w:rsid w:val="008004D6"/>
    <w:rsid w:val="00802B5B"/>
    <w:rsid w:val="0080622C"/>
    <w:rsid w:val="008104D0"/>
    <w:rsid w:val="008104F7"/>
    <w:rsid w:val="0081055F"/>
    <w:rsid w:val="00814AB4"/>
    <w:rsid w:val="00823444"/>
    <w:rsid w:val="00835AC5"/>
    <w:rsid w:val="00843158"/>
    <w:rsid w:val="008444BC"/>
    <w:rsid w:val="008505B4"/>
    <w:rsid w:val="008515D6"/>
    <w:rsid w:val="00853255"/>
    <w:rsid w:val="00853540"/>
    <w:rsid w:val="0085374B"/>
    <w:rsid w:val="00867392"/>
    <w:rsid w:val="0087135E"/>
    <w:rsid w:val="00871A37"/>
    <w:rsid w:val="00872C26"/>
    <w:rsid w:val="0087305A"/>
    <w:rsid w:val="00873950"/>
    <w:rsid w:val="00881186"/>
    <w:rsid w:val="0088284A"/>
    <w:rsid w:val="008836ED"/>
    <w:rsid w:val="00883714"/>
    <w:rsid w:val="00883852"/>
    <w:rsid w:val="00887114"/>
    <w:rsid w:val="00890142"/>
    <w:rsid w:val="00897B28"/>
    <w:rsid w:val="008A26BA"/>
    <w:rsid w:val="008A5C6D"/>
    <w:rsid w:val="008A5F19"/>
    <w:rsid w:val="008B0D01"/>
    <w:rsid w:val="008B0EDE"/>
    <w:rsid w:val="008B2D1F"/>
    <w:rsid w:val="008C0C72"/>
    <w:rsid w:val="008D08C1"/>
    <w:rsid w:val="008D24F8"/>
    <w:rsid w:val="008E0885"/>
    <w:rsid w:val="008E73D5"/>
    <w:rsid w:val="008F0123"/>
    <w:rsid w:val="008F2CE7"/>
    <w:rsid w:val="008F5DE8"/>
    <w:rsid w:val="008F72A4"/>
    <w:rsid w:val="0090640C"/>
    <w:rsid w:val="00907346"/>
    <w:rsid w:val="00912952"/>
    <w:rsid w:val="00914CF2"/>
    <w:rsid w:val="009161CE"/>
    <w:rsid w:val="00923897"/>
    <w:rsid w:val="0092392B"/>
    <w:rsid w:val="0092506B"/>
    <w:rsid w:val="009310BC"/>
    <w:rsid w:val="009321C1"/>
    <w:rsid w:val="00934D13"/>
    <w:rsid w:val="0093539A"/>
    <w:rsid w:val="009371C8"/>
    <w:rsid w:val="00940D54"/>
    <w:rsid w:val="0094173F"/>
    <w:rsid w:val="00942A61"/>
    <w:rsid w:val="00944590"/>
    <w:rsid w:val="00983D87"/>
    <w:rsid w:val="00994322"/>
    <w:rsid w:val="00995F00"/>
    <w:rsid w:val="009A1B3E"/>
    <w:rsid w:val="009A7617"/>
    <w:rsid w:val="009A7701"/>
    <w:rsid w:val="009B159F"/>
    <w:rsid w:val="009B77E0"/>
    <w:rsid w:val="009C52FC"/>
    <w:rsid w:val="009D04A6"/>
    <w:rsid w:val="009D1998"/>
    <w:rsid w:val="009D21D3"/>
    <w:rsid w:val="009D6382"/>
    <w:rsid w:val="009D79DD"/>
    <w:rsid w:val="009E4CD9"/>
    <w:rsid w:val="009F5FCE"/>
    <w:rsid w:val="009F7C34"/>
    <w:rsid w:val="00A01AC6"/>
    <w:rsid w:val="00A02077"/>
    <w:rsid w:val="00A026B8"/>
    <w:rsid w:val="00A10E6B"/>
    <w:rsid w:val="00A11081"/>
    <w:rsid w:val="00A14A65"/>
    <w:rsid w:val="00A17C9E"/>
    <w:rsid w:val="00A227D6"/>
    <w:rsid w:val="00A27F57"/>
    <w:rsid w:val="00A31830"/>
    <w:rsid w:val="00A35D52"/>
    <w:rsid w:val="00A4142A"/>
    <w:rsid w:val="00A42525"/>
    <w:rsid w:val="00A5487F"/>
    <w:rsid w:val="00A56BC3"/>
    <w:rsid w:val="00A61710"/>
    <w:rsid w:val="00A61AF2"/>
    <w:rsid w:val="00A70E22"/>
    <w:rsid w:val="00A74910"/>
    <w:rsid w:val="00A840EC"/>
    <w:rsid w:val="00A86289"/>
    <w:rsid w:val="00A870CD"/>
    <w:rsid w:val="00A91B6A"/>
    <w:rsid w:val="00A970A3"/>
    <w:rsid w:val="00AA0D6E"/>
    <w:rsid w:val="00AA2768"/>
    <w:rsid w:val="00AB3087"/>
    <w:rsid w:val="00AB367B"/>
    <w:rsid w:val="00AC116A"/>
    <w:rsid w:val="00AC1EB3"/>
    <w:rsid w:val="00AC58A1"/>
    <w:rsid w:val="00AD2D09"/>
    <w:rsid w:val="00AD6E04"/>
    <w:rsid w:val="00AE202E"/>
    <w:rsid w:val="00AE5769"/>
    <w:rsid w:val="00AF396A"/>
    <w:rsid w:val="00AF59D8"/>
    <w:rsid w:val="00B03DE1"/>
    <w:rsid w:val="00B0668A"/>
    <w:rsid w:val="00B077CD"/>
    <w:rsid w:val="00B10884"/>
    <w:rsid w:val="00B11660"/>
    <w:rsid w:val="00B14878"/>
    <w:rsid w:val="00B2151F"/>
    <w:rsid w:val="00B26D64"/>
    <w:rsid w:val="00B37DBF"/>
    <w:rsid w:val="00B4522A"/>
    <w:rsid w:val="00B46CC9"/>
    <w:rsid w:val="00B47044"/>
    <w:rsid w:val="00B50333"/>
    <w:rsid w:val="00B54BFD"/>
    <w:rsid w:val="00B67CA6"/>
    <w:rsid w:val="00B76E6D"/>
    <w:rsid w:val="00B81EEA"/>
    <w:rsid w:val="00B82E5B"/>
    <w:rsid w:val="00B837E4"/>
    <w:rsid w:val="00B842CE"/>
    <w:rsid w:val="00B84669"/>
    <w:rsid w:val="00BA384F"/>
    <w:rsid w:val="00BA3F7F"/>
    <w:rsid w:val="00BA50F0"/>
    <w:rsid w:val="00BB3BA6"/>
    <w:rsid w:val="00BC1D5C"/>
    <w:rsid w:val="00BD01D7"/>
    <w:rsid w:val="00BE1389"/>
    <w:rsid w:val="00BE41C3"/>
    <w:rsid w:val="00BE435F"/>
    <w:rsid w:val="00BE656E"/>
    <w:rsid w:val="00C057A8"/>
    <w:rsid w:val="00C1201F"/>
    <w:rsid w:val="00C125FB"/>
    <w:rsid w:val="00C17946"/>
    <w:rsid w:val="00C25C84"/>
    <w:rsid w:val="00C30EB5"/>
    <w:rsid w:val="00C36536"/>
    <w:rsid w:val="00C3705C"/>
    <w:rsid w:val="00C45BC4"/>
    <w:rsid w:val="00C4717F"/>
    <w:rsid w:val="00C56D60"/>
    <w:rsid w:val="00C64C42"/>
    <w:rsid w:val="00C66507"/>
    <w:rsid w:val="00C72AB5"/>
    <w:rsid w:val="00C73025"/>
    <w:rsid w:val="00C74085"/>
    <w:rsid w:val="00C81106"/>
    <w:rsid w:val="00C90AF3"/>
    <w:rsid w:val="00CA088A"/>
    <w:rsid w:val="00CA7EA3"/>
    <w:rsid w:val="00CB2589"/>
    <w:rsid w:val="00CC1884"/>
    <w:rsid w:val="00CC2675"/>
    <w:rsid w:val="00CC2A5C"/>
    <w:rsid w:val="00CC2B2F"/>
    <w:rsid w:val="00CC31F7"/>
    <w:rsid w:val="00CC7006"/>
    <w:rsid w:val="00CC7607"/>
    <w:rsid w:val="00CD2295"/>
    <w:rsid w:val="00CD3F71"/>
    <w:rsid w:val="00CD4F06"/>
    <w:rsid w:val="00CD7669"/>
    <w:rsid w:val="00CD7E1F"/>
    <w:rsid w:val="00CE0ACB"/>
    <w:rsid w:val="00CE2D62"/>
    <w:rsid w:val="00CE3376"/>
    <w:rsid w:val="00CE7578"/>
    <w:rsid w:val="00CF0A3E"/>
    <w:rsid w:val="00CF2918"/>
    <w:rsid w:val="00D038DA"/>
    <w:rsid w:val="00D0499C"/>
    <w:rsid w:val="00D07AEC"/>
    <w:rsid w:val="00D12CB7"/>
    <w:rsid w:val="00D13FCA"/>
    <w:rsid w:val="00D1400C"/>
    <w:rsid w:val="00D14A97"/>
    <w:rsid w:val="00D25AEA"/>
    <w:rsid w:val="00D30D31"/>
    <w:rsid w:val="00D432B3"/>
    <w:rsid w:val="00D43C3E"/>
    <w:rsid w:val="00D47400"/>
    <w:rsid w:val="00D51B43"/>
    <w:rsid w:val="00D53832"/>
    <w:rsid w:val="00D57CA9"/>
    <w:rsid w:val="00D6309C"/>
    <w:rsid w:val="00D73AF2"/>
    <w:rsid w:val="00D75CB1"/>
    <w:rsid w:val="00D85381"/>
    <w:rsid w:val="00D85CBA"/>
    <w:rsid w:val="00D912A8"/>
    <w:rsid w:val="00D93C4C"/>
    <w:rsid w:val="00DA33EE"/>
    <w:rsid w:val="00DA4444"/>
    <w:rsid w:val="00DA58B6"/>
    <w:rsid w:val="00DA757A"/>
    <w:rsid w:val="00DB1234"/>
    <w:rsid w:val="00DB74A9"/>
    <w:rsid w:val="00DC31F4"/>
    <w:rsid w:val="00DC4DD4"/>
    <w:rsid w:val="00DE0426"/>
    <w:rsid w:val="00DF43B4"/>
    <w:rsid w:val="00E00C8F"/>
    <w:rsid w:val="00E01D29"/>
    <w:rsid w:val="00E022B8"/>
    <w:rsid w:val="00E02A58"/>
    <w:rsid w:val="00E13BDC"/>
    <w:rsid w:val="00E1574F"/>
    <w:rsid w:val="00E21DD1"/>
    <w:rsid w:val="00E25A19"/>
    <w:rsid w:val="00E25EC6"/>
    <w:rsid w:val="00E267AB"/>
    <w:rsid w:val="00E43CA4"/>
    <w:rsid w:val="00E45270"/>
    <w:rsid w:val="00E45A7A"/>
    <w:rsid w:val="00E45D77"/>
    <w:rsid w:val="00E53D5B"/>
    <w:rsid w:val="00E55641"/>
    <w:rsid w:val="00E556BF"/>
    <w:rsid w:val="00E55E8E"/>
    <w:rsid w:val="00E62DB2"/>
    <w:rsid w:val="00E720FC"/>
    <w:rsid w:val="00E767EF"/>
    <w:rsid w:val="00E77C07"/>
    <w:rsid w:val="00E82BEB"/>
    <w:rsid w:val="00E92234"/>
    <w:rsid w:val="00E95B27"/>
    <w:rsid w:val="00E9754F"/>
    <w:rsid w:val="00EA2B90"/>
    <w:rsid w:val="00EA6B98"/>
    <w:rsid w:val="00EA7C33"/>
    <w:rsid w:val="00EB18DC"/>
    <w:rsid w:val="00EC7167"/>
    <w:rsid w:val="00ED3B19"/>
    <w:rsid w:val="00ED4A4D"/>
    <w:rsid w:val="00ED6E88"/>
    <w:rsid w:val="00EE3226"/>
    <w:rsid w:val="00EF1A77"/>
    <w:rsid w:val="00EF6D38"/>
    <w:rsid w:val="00F01587"/>
    <w:rsid w:val="00F01C81"/>
    <w:rsid w:val="00F033C6"/>
    <w:rsid w:val="00F07D37"/>
    <w:rsid w:val="00F10F4F"/>
    <w:rsid w:val="00F30AF4"/>
    <w:rsid w:val="00F34A37"/>
    <w:rsid w:val="00F535FF"/>
    <w:rsid w:val="00F53B26"/>
    <w:rsid w:val="00F54A99"/>
    <w:rsid w:val="00F5749D"/>
    <w:rsid w:val="00F57912"/>
    <w:rsid w:val="00F76778"/>
    <w:rsid w:val="00F838A1"/>
    <w:rsid w:val="00F84AD5"/>
    <w:rsid w:val="00F9091E"/>
    <w:rsid w:val="00F90C45"/>
    <w:rsid w:val="00F94598"/>
    <w:rsid w:val="00FA361F"/>
    <w:rsid w:val="00FA59CC"/>
    <w:rsid w:val="00FA6590"/>
    <w:rsid w:val="00FA6F65"/>
    <w:rsid w:val="00FB0B1E"/>
    <w:rsid w:val="00FB7A4E"/>
    <w:rsid w:val="00FC589D"/>
    <w:rsid w:val="00FD0B34"/>
    <w:rsid w:val="00FD53A1"/>
    <w:rsid w:val="00FD7B4A"/>
    <w:rsid w:val="00FE0ED9"/>
    <w:rsid w:val="00FE4860"/>
    <w:rsid w:val="00FE67AC"/>
    <w:rsid w:val="00FE7337"/>
    <w:rsid w:val="00FF0E3F"/>
    <w:rsid w:val="00FF5B9C"/>
    <w:rsid w:val="00FF63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7701"/>
    <w:rPr>
      <w:sz w:val="18"/>
      <w:szCs w:val="18"/>
    </w:rPr>
  </w:style>
  <w:style w:type="character" w:customStyle="1" w:styleId="Char">
    <w:name w:val="批注框文本 Char"/>
    <w:basedOn w:val="a0"/>
    <w:link w:val="a3"/>
    <w:uiPriority w:val="99"/>
    <w:semiHidden/>
    <w:rsid w:val="009A7701"/>
    <w:rPr>
      <w:sz w:val="18"/>
      <w:szCs w:val="18"/>
    </w:rPr>
  </w:style>
  <w:style w:type="table" w:styleId="a4">
    <w:name w:val="Table Grid"/>
    <w:basedOn w:val="a1"/>
    <w:uiPriority w:val="39"/>
    <w:rsid w:val="009A7701"/>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ke-fontsize-11">
    <w:name w:val="lake-fontsize-11"/>
    <w:basedOn w:val="a0"/>
    <w:rsid w:val="00433617"/>
  </w:style>
  <w:style w:type="paragraph" w:styleId="a5">
    <w:name w:val="header"/>
    <w:basedOn w:val="a"/>
    <w:link w:val="Char0"/>
    <w:uiPriority w:val="99"/>
    <w:semiHidden/>
    <w:unhideWhenUsed/>
    <w:rsid w:val="003537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5370C"/>
    <w:rPr>
      <w:sz w:val="18"/>
      <w:szCs w:val="18"/>
    </w:rPr>
  </w:style>
  <w:style w:type="paragraph" w:styleId="a6">
    <w:name w:val="footer"/>
    <w:basedOn w:val="a"/>
    <w:link w:val="Char1"/>
    <w:uiPriority w:val="99"/>
    <w:unhideWhenUsed/>
    <w:rsid w:val="0035370C"/>
    <w:pPr>
      <w:tabs>
        <w:tab w:val="center" w:pos="4153"/>
        <w:tab w:val="right" w:pos="8306"/>
      </w:tabs>
      <w:snapToGrid w:val="0"/>
      <w:jc w:val="left"/>
    </w:pPr>
    <w:rPr>
      <w:sz w:val="18"/>
      <w:szCs w:val="18"/>
    </w:rPr>
  </w:style>
  <w:style w:type="character" w:customStyle="1" w:styleId="Char1">
    <w:name w:val="页脚 Char"/>
    <w:basedOn w:val="a0"/>
    <w:link w:val="a6"/>
    <w:uiPriority w:val="99"/>
    <w:rsid w:val="0035370C"/>
    <w:rPr>
      <w:sz w:val="18"/>
      <w:szCs w:val="18"/>
    </w:rPr>
  </w:style>
  <w:style w:type="table" w:customStyle="1" w:styleId="TableGrid1">
    <w:name w:val="Table Grid1"/>
    <w:basedOn w:val="a1"/>
    <w:next w:val="a4"/>
    <w:uiPriority w:val="39"/>
    <w:rsid w:val="004F2EF0"/>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4"/>
    <w:rsid w:val="00047EC3"/>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4"/>
    <w:uiPriority w:val="59"/>
    <w:rsid w:val="00C3705C"/>
    <w:rPr>
      <w:rFonts w:eastAsia="Calibri"/>
      <w:kern w:val="0"/>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end-block">
    <w:name w:val="md-end-block"/>
    <w:basedOn w:val="a"/>
    <w:rsid w:val="003A24E2"/>
    <w:pPr>
      <w:widowControl/>
      <w:spacing w:before="100" w:beforeAutospacing="1" w:after="100" w:afterAutospacing="1"/>
      <w:jc w:val="left"/>
    </w:pPr>
    <w:rPr>
      <w:rFonts w:ascii="SimSun" w:eastAsia="SimSun" w:hAnsi="SimSun" w:cs="SimSun"/>
      <w:kern w:val="0"/>
      <w:sz w:val="24"/>
      <w:szCs w:val="24"/>
    </w:rPr>
  </w:style>
  <w:style w:type="numbering" w:customStyle="1" w:styleId="NoList1">
    <w:name w:val="No List1"/>
    <w:next w:val="a2"/>
    <w:uiPriority w:val="99"/>
    <w:semiHidden/>
    <w:unhideWhenUsed/>
    <w:rsid w:val="005C2164"/>
  </w:style>
  <w:style w:type="table" w:customStyle="1" w:styleId="TableGrid4">
    <w:name w:val="Table Grid4"/>
    <w:basedOn w:val="a1"/>
    <w:next w:val="a4"/>
    <w:uiPriority w:val="39"/>
    <w:rsid w:val="005C2164"/>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1042A"/>
    <w:rPr>
      <w:color w:val="0000FF" w:themeColor="hyperlink"/>
      <w:u w:val="single"/>
    </w:rPr>
  </w:style>
  <w:style w:type="character" w:customStyle="1" w:styleId="fontstyle01">
    <w:name w:val="fontstyle01"/>
    <w:basedOn w:val="a0"/>
    <w:rsid w:val="00C64C42"/>
    <w:rPr>
      <w:rFonts w:ascii="TimesNewRomanPSMT" w:hAnsi="TimesNewRomanPSMT"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600836449">
      <w:bodyDiv w:val="1"/>
      <w:marLeft w:val="0"/>
      <w:marRight w:val="0"/>
      <w:marTop w:val="0"/>
      <w:marBottom w:val="0"/>
      <w:divBdr>
        <w:top w:val="none" w:sz="0" w:space="0" w:color="auto"/>
        <w:left w:val="none" w:sz="0" w:space="0" w:color="auto"/>
        <w:bottom w:val="none" w:sz="0" w:space="0" w:color="auto"/>
        <w:right w:val="none" w:sz="0" w:space="0" w:color="auto"/>
      </w:divBdr>
    </w:div>
    <w:div w:id="687564446">
      <w:bodyDiv w:val="1"/>
      <w:marLeft w:val="0"/>
      <w:marRight w:val="0"/>
      <w:marTop w:val="0"/>
      <w:marBottom w:val="0"/>
      <w:divBdr>
        <w:top w:val="none" w:sz="0" w:space="0" w:color="auto"/>
        <w:left w:val="none" w:sz="0" w:space="0" w:color="auto"/>
        <w:bottom w:val="none" w:sz="0" w:space="0" w:color="auto"/>
        <w:right w:val="none" w:sz="0" w:space="0" w:color="auto"/>
      </w:divBdr>
    </w:div>
    <w:div w:id="754284094">
      <w:bodyDiv w:val="1"/>
      <w:marLeft w:val="0"/>
      <w:marRight w:val="0"/>
      <w:marTop w:val="0"/>
      <w:marBottom w:val="0"/>
      <w:divBdr>
        <w:top w:val="none" w:sz="0" w:space="0" w:color="auto"/>
        <w:left w:val="none" w:sz="0" w:space="0" w:color="auto"/>
        <w:bottom w:val="none" w:sz="0" w:space="0" w:color="auto"/>
        <w:right w:val="none" w:sz="0" w:space="0" w:color="auto"/>
      </w:divBdr>
    </w:div>
    <w:div w:id="908348934">
      <w:bodyDiv w:val="1"/>
      <w:marLeft w:val="0"/>
      <w:marRight w:val="0"/>
      <w:marTop w:val="0"/>
      <w:marBottom w:val="0"/>
      <w:divBdr>
        <w:top w:val="none" w:sz="0" w:space="0" w:color="auto"/>
        <w:left w:val="none" w:sz="0" w:space="0" w:color="auto"/>
        <w:bottom w:val="none" w:sz="0" w:space="0" w:color="auto"/>
        <w:right w:val="none" w:sz="0" w:space="0" w:color="auto"/>
      </w:divBdr>
    </w:div>
    <w:div w:id="1357537575">
      <w:bodyDiv w:val="1"/>
      <w:marLeft w:val="0"/>
      <w:marRight w:val="0"/>
      <w:marTop w:val="0"/>
      <w:marBottom w:val="0"/>
      <w:divBdr>
        <w:top w:val="none" w:sz="0" w:space="0" w:color="auto"/>
        <w:left w:val="none" w:sz="0" w:space="0" w:color="auto"/>
        <w:bottom w:val="none" w:sz="0" w:space="0" w:color="auto"/>
        <w:right w:val="none" w:sz="0" w:space="0" w:color="auto"/>
      </w:divBdr>
    </w:div>
    <w:div w:id="18519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F0AD-886F-4DFE-BEFD-7AEF601D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cp:revision>
  <cp:lastPrinted>2020-07-16T11:24:00Z</cp:lastPrinted>
  <dcterms:created xsi:type="dcterms:W3CDTF">2020-06-27T01:20:00Z</dcterms:created>
  <dcterms:modified xsi:type="dcterms:W3CDTF">2020-08-28T08:14:00Z</dcterms:modified>
</cp:coreProperties>
</file>