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ption1"/>
        <w:keepNext/>
      </w:pPr>
      <w:r>
        <w:rPr>
          <w:rFonts w:cs="Times New Roman" w:ascii="Times New Roman" w:hAnsi="Times New Roman"/>
          <w:b/>
          <w:bCs/>
          <w:color w:val="00000A"/>
          <w:sz w:val="22"/>
          <w:szCs w:val="22"/>
        </w:rPr>
        <w:t>PRISMA checklist</w:t>
      </w:r>
      <w:r/>
    </w:p>
    <w:tbl>
      <w:tblPr>
        <w:tblStyle w:val="TableGrid"/>
        <w:tblW w:w="11008" w:type="dxa"/>
        <w:jc w:val="left"/>
        <w:tblInd w:w="-588" w:type="dxa"/>
        <w:tblBorders>
          <w:top w:val="double" w:sz="2" w:space="0" w:color="000001"/>
          <w:left w:val="single" w:sz="4" w:space="0" w:color="000001"/>
          <w:bottom w:val="double" w:sz="2" w:space="0" w:color="FFFF00"/>
          <w:insideH w:val="double" w:sz="2" w:space="0" w:color="FFFF00"/>
        </w:tblBorders>
        <w:tblCellMar>
          <w:top w:w="0" w:type="dxa"/>
          <w:left w:w="73" w:type="dxa"/>
          <w:bottom w:w="0" w:type="dxa"/>
          <w:right w:w="108" w:type="dxa"/>
        </w:tblCellMar>
      </w:tblPr>
      <w:tblGrid>
        <w:gridCol w:w="1392"/>
        <w:gridCol w:w="524"/>
        <w:gridCol w:w="7199"/>
        <w:gridCol w:w="1892"/>
      </w:tblGrid>
      <w:tr>
        <w:trPr>
          <w:trHeight w:val="600" w:hRule="atLeast"/>
        </w:trPr>
        <w:tc>
          <w:tcPr>
            <w:tcW w:w="1392" w:type="dxa"/>
            <w:tcBorders>
              <w:top w:val="double" w:sz="2" w:space="0" w:color="000001"/>
              <w:left w:val="single" w:sz="4" w:space="0" w:color="000001"/>
              <w:bottom w:val="double" w:sz="2" w:space="0" w:color="FFFF00"/>
              <w:insideH w:val="double" w:sz="2" w:space="0" w:color="FFFF00"/>
            </w:tcBorders>
            <w:shd w:color="auto" w:fill="63639A" w:val="clear"/>
            <w:tcMar>
              <w:left w:w="73" w:type="dxa"/>
            </w:tcMar>
            <w:vAlign w:val="center"/>
          </w:tcPr>
          <w:p>
            <w:pPr>
              <w:pStyle w:val="Normal"/>
              <w:suppressAutoHyphens w:val="true"/>
              <w:spacing w:lineRule="auto" w:line="252" w:before="0" w:after="0"/>
              <w:rPr>
                <w:sz w:val="24"/>
                <w:sz w:val="24"/>
                <w:szCs w:val="24"/>
                <w:rFonts w:ascii="Times New Roman" w:hAnsi="Times New Roman" w:cs="Times New Roman"/>
                <w:color w:val="00000A"/>
              </w:rPr>
            </w:pPr>
            <w:r>
              <w:rPr>
                <w:rFonts w:eastAsia="Times New Roman" w:cs="Times New Roman" w:ascii="Times New Roman" w:hAnsi="Times New Roman"/>
                <w:b/>
                <w:bCs/>
                <w:color w:val="FFFFFF"/>
                <w:sz w:val="24"/>
                <w:szCs w:val="24"/>
                <w:lang w:val="en-CA" w:eastAsia="ar-SA"/>
              </w:rPr>
              <w:t xml:space="preserve">Section/topic </w:t>
            </w:r>
            <w:r/>
          </w:p>
        </w:tc>
        <w:tc>
          <w:tcPr>
            <w:tcW w:w="524" w:type="dxa"/>
            <w:tcBorders>
              <w:top w:val="double" w:sz="2" w:space="0" w:color="000001"/>
              <w:left w:val="single" w:sz="4" w:space="0" w:color="000001"/>
              <w:bottom w:val="double" w:sz="2" w:space="0" w:color="FFFF00"/>
              <w:insideH w:val="double" w:sz="2" w:space="0" w:color="FFFF00"/>
            </w:tcBorders>
            <w:shd w:color="auto" w:fill="63639A" w:val="clear"/>
            <w:tcMar>
              <w:left w:w="73" w:type="dxa"/>
            </w:tcMar>
            <w:vAlign w:val="cente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b/>
                <w:bCs/>
                <w:color w:val="FFFFFF"/>
                <w:sz w:val="24"/>
                <w:szCs w:val="24"/>
                <w:lang w:val="en-CA" w:eastAsia="ar-SA"/>
              </w:rPr>
              <w:t>#</w:t>
            </w:r>
            <w:r/>
          </w:p>
        </w:tc>
        <w:tc>
          <w:tcPr>
            <w:tcW w:w="7199" w:type="dxa"/>
            <w:tcBorders>
              <w:top w:val="double" w:sz="2" w:space="0" w:color="000001"/>
              <w:left w:val="single" w:sz="4" w:space="0" w:color="000001"/>
              <w:bottom w:val="double" w:sz="2" w:space="0" w:color="000001"/>
              <w:insideH w:val="double" w:sz="2" w:space="0" w:color="000001"/>
            </w:tcBorders>
            <w:shd w:color="auto" w:fill="63639A" w:val="clear"/>
            <w:tcMar>
              <w:left w:w="73" w:type="dxa"/>
            </w:tcMar>
            <w:vAlign w:val="cente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b/>
                <w:bCs/>
                <w:color w:val="FFFFFF"/>
                <w:sz w:val="24"/>
                <w:szCs w:val="24"/>
                <w:lang w:val="en-CA" w:eastAsia="ar-SA"/>
              </w:rPr>
              <w:t xml:space="preserve">Checklist item </w:t>
            </w:r>
            <w:r/>
          </w:p>
        </w:tc>
        <w:tc>
          <w:tcPr>
            <w:tcW w:w="1892" w:type="dxa"/>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color="auto" w:fill="63639A" w:val="clear"/>
            <w:tcMar>
              <w:left w:w="73" w:type="dxa"/>
            </w:tcMar>
            <w:vAlign w:val="cente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b/>
                <w:bCs/>
                <w:color w:val="FFFFFF"/>
                <w:sz w:val="24"/>
                <w:szCs w:val="24"/>
                <w:lang w:val="en-CA" w:eastAsia="ar-SA"/>
              </w:rPr>
              <w:t xml:space="preserve">Reported on page # </w:t>
            </w:r>
            <w:r/>
          </w:p>
        </w:tc>
      </w:tr>
      <w:tr>
        <w:trPr>
          <w:trHeight w:val="292" w:hRule="atLeast"/>
        </w:trPr>
        <w:tc>
          <w:tcPr>
            <w:tcW w:w="11007" w:type="dxa"/>
            <w:gridSpan w:val="4"/>
            <w:tcBorders>
              <w:top w:val="double" w:sz="2" w:space="0" w:color="000001"/>
              <w:left w:val="single" w:sz="4" w:space="0" w:color="000001"/>
              <w:bottom w:val="single" w:sz="4" w:space="0" w:color="000001"/>
              <w:insideH w:val="single" w:sz="4" w:space="0" w:color="000001"/>
            </w:tcBorders>
            <w:shd w:color="auto" w:fill="FFF2CC" w:themeFill="accent4" w:themeFillTint="33" w:val="clear"/>
            <w:tcMar>
              <w:left w:w="73" w:type="dxa"/>
            </w:tcMar>
            <w:vAlign w:val="cente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b/>
                <w:bCs/>
                <w:color w:val="000000"/>
                <w:sz w:val="24"/>
                <w:szCs w:val="24"/>
                <w:lang w:val="en-CA" w:eastAsia="ar-SA"/>
              </w:rPr>
              <w:t xml:space="preserve">TITLE </w:t>
            </w:r>
            <w:r/>
          </w:p>
        </w:tc>
      </w:tr>
      <w:tr>
        <w:trPr>
          <w:trHeight w:val="600" w:hRule="atLeast"/>
        </w:trPr>
        <w:tc>
          <w:tcPr>
            <w:tcW w:w="1392" w:type="dxa"/>
            <w:tcBorders>
              <w:top w:val="single" w:sz="4" w:space="0" w:color="000001"/>
              <w:left w:val="single" w:sz="4" w:space="0" w:color="000001"/>
              <w:bottom w:val="double" w:sz="2" w:space="0" w:color="FFFF00"/>
              <w:insideH w:val="double" w:sz="2" w:space="0" w:color="FFFF00"/>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 xml:space="preserve">Title </w:t>
            </w:r>
            <w:r/>
          </w:p>
        </w:tc>
        <w:tc>
          <w:tcPr>
            <w:tcW w:w="524" w:type="dxa"/>
            <w:tcBorders>
              <w:top w:val="single" w:sz="4" w:space="0" w:color="000001"/>
              <w:left w:val="single" w:sz="4" w:space="0" w:color="000001"/>
              <w:bottom w:val="double" w:sz="2" w:space="0" w:color="FFFF00"/>
              <w:insideH w:val="double" w:sz="2" w:space="0" w:color="FFFF00"/>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1</w:t>
            </w:r>
            <w:r/>
          </w:p>
        </w:tc>
        <w:tc>
          <w:tcPr>
            <w:tcW w:w="7199" w:type="dxa"/>
            <w:tcBorders>
              <w:top w:val="single" w:sz="4" w:space="0" w:color="000001"/>
              <w:left w:val="single" w:sz="4" w:space="0" w:color="000001"/>
              <w:bottom w:val="double" w:sz="2" w:space="0" w:color="000001"/>
              <w:insideH w:val="double" w:sz="2"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 xml:space="preserve">Identify the report as a systematic review, meta-analysis, or both. </w:t>
            </w:r>
            <w:r/>
          </w:p>
        </w:tc>
        <w:tc>
          <w:tcPr>
            <w:tcW w:w="1892" w:type="dxa"/>
            <w:tcBorders>
              <w:top w:val="single" w:sz="4" w:space="0" w:color="000001"/>
              <w:left w:val="single" w:sz="4" w:space="0" w:color="000001"/>
              <w:bottom w:val="double" w:sz="2" w:space="0" w:color="000001"/>
              <w:right w:val="single" w:sz="4" w:space="0" w:color="000001"/>
              <w:insideH w:val="double" w:sz="2" w:space="0" w:color="000001"/>
              <w:insideV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sz w:val="24"/>
                <w:szCs w:val="24"/>
                <w:lang w:val="en-CA" w:eastAsia="ar-SA"/>
              </w:rPr>
              <w:t>1</w:t>
            </w:r>
            <w:r/>
          </w:p>
        </w:tc>
      </w:tr>
      <w:tr>
        <w:trPr>
          <w:trHeight w:val="292" w:hRule="atLeast"/>
        </w:trPr>
        <w:tc>
          <w:tcPr>
            <w:tcW w:w="11007" w:type="dxa"/>
            <w:gridSpan w:val="4"/>
            <w:tcBorders>
              <w:top w:val="double" w:sz="2" w:space="0" w:color="000001"/>
              <w:left w:val="single" w:sz="4" w:space="0" w:color="000001"/>
              <w:bottom w:val="single" w:sz="4" w:space="0" w:color="000001"/>
              <w:insideH w:val="single" w:sz="4" w:space="0" w:color="000001"/>
            </w:tcBorders>
            <w:shd w:color="auto" w:fill="FFF2CC" w:themeFill="accent4" w:themeFillTint="33" w:val="clear"/>
            <w:tcMar>
              <w:left w:w="73" w:type="dxa"/>
            </w:tcMar>
            <w:vAlign w:val="cente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b/>
                <w:bCs/>
                <w:color w:val="000000"/>
                <w:sz w:val="24"/>
                <w:szCs w:val="24"/>
                <w:lang w:val="en-CA" w:eastAsia="ar-SA"/>
              </w:rPr>
              <w:t xml:space="preserve">ABSTRACT </w:t>
            </w:r>
            <w:r/>
          </w:p>
        </w:tc>
      </w:tr>
      <w:tr>
        <w:trPr>
          <w:trHeight w:val="962" w:hRule="atLeast"/>
        </w:trPr>
        <w:tc>
          <w:tcPr>
            <w:tcW w:w="1392" w:type="dxa"/>
            <w:tcBorders>
              <w:top w:val="single" w:sz="4" w:space="0" w:color="000001"/>
              <w:left w:val="single" w:sz="4" w:space="0" w:color="000001"/>
              <w:bottom w:val="double" w:sz="2" w:space="0" w:color="FFFF00"/>
              <w:insideH w:val="double" w:sz="2" w:space="0" w:color="FFFF00"/>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 xml:space="preserve">Structured summary </w:t>
            </w:r>
            <w:r/>
          </w:p>
        </w:tc>
        <w:tc>
          <w:tcPr>
            <w:tcW w:w="524" w:type="dxa"/>
            <w:tcBorders>
              <w:top w:val="single" w:sz="4" w:space="0" w:color="000001"/>
              <w:left w:val="single" w:sz="4" w:space="0" w:color="000001"/>
              <w:bottom w:val="double" w:sz="2" w:space="0" w:color="FFFF00"/>
              <w:insideH w:val="double" w:sz="2" w:space="0" w:color="FFFF00"/>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2</w:t>
            </w:r>
            <w:r/>
          </w:p>
        </w:tc>
        <w:tc>
          <w:tcPr>
            <w:tcW w:w="7199" w:type="dxa"/>
            <w:tcBorders>
              <w:top w:val="single" w:sz="4" w:space="0" w:color="000001"/>
              <w:left w:val="single" w:sz="4" w:space="0" w:color="000001"/>
              <w:bottom w:val="double" w:sz="2" w:space="0" w:color="000001"/>
              <w:insideH w:val="double" w:sz="2"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r/>
          </w:p>
        </w:tc>
        <w:tc>
          <w:tcPr>
            <w:tcW w:w="1892" w:type="dxa"/>
            <w:tcBorders>
              <w:top w:val="single" w:sz="4" w:space="0" w:color="000001"/>
              <w:left w:val="single" w:sz="4" w:space="0" w:color="000001"/>
              <w:bottom w:val="double" w:sz="2" w:space="0" w:color="000001"/>
              <w:right w:val="single" w:sz="4" w:space="0" w:color="000001"/>
              <w:insideH w:val="double" w:sz="2" w:space="0" w:color="000001"/>
              <w:insideV w:val="single" w:sz="4" w:space="0" w:color="000001"/>
            </w:tcBorders>
            <w:shd w:color="auto" w:fill="auto" w:val="clear"/>
            <w:tcMar>
              <w:left w:w="73" w:type="dxa"/>
            </w:tcMar>
          </w:tcPr>
          <w:p>
            <w:pPr>
              <w:pStyle w:val="Normal"/>
              <w:suppressAutoHyphens w:val="true"/>
              <w:spacing w:lineRule="auto" w:line="240" w:before="0" w:after="0"/>
            </w:pPr>
            <w:r>
              <w:rPr>
                <w:rFonts w:eastAsia="Times New Roman" w:cs="Times New Roman" w:ascii="Times New Roman" w:hAnsi="Times New Roman"/>
                <w:sz w:val="24"/>
                <w:szCs w:val="24"/>
                <w:lang w:val="en-CA" w:eastAsia="ar-SA"/>
              </w:rPr>
              <w:t>2,3</w:t>
            </w:r>
            <w:r/>
          </w:p>
        </w:tc>
      </w:tr>
      <w:tr>
        <w:trPr>
          <w:trHeight w:val="292" w:hRule="atLeast"/>
        </w:trPr>
        <w:tc>
          <w:tcPr>
            <w:tcW w:w="11007" w:type="dxa"/>
            <w:gridSpan w:val="4"/>
            <w:tcBorders>
              <w:top w:val="double" w:sz="2" w:space="0" w:color="000001"/>
              <w:left w:val="single" w:sz="4" w:space="0" w:color="000001"/>
              <w:bottom w:val="single" w:sz="4" w:space="0" w:color="000001"/>
              <w:insideH w:val="single" w:sz="4" w:space="0" w:color="000001"/>
            </w:tcBorders>
            <w:shd w:color="auto" w:fill="FFF2CC" w:themeFill="accent4" w:themeFillTint="33" w:val="clear"/>
            <w:tcMar>
              <w:left w:w="73" w:type="dxa"/>
            </w:tcMar>
            <w:vAlign w:val="cente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b/>
                <w:bCs/>
                <w:color w:val="000000"/>
                <w:sz w:val="24"/>
                <w:szCs w:val="24"/>
                <w:lang w:val="en-CA" w:eastAsia="ar-SA"/>
              </w:rPr>
              <w:t xml:space="preserve">INTRODUCTION </w:t>
            </w:r>
            <w:r/>
          </w:p>
        </w:tc>
      </w:tr>
      <w:tr>
        <w:trPr>
          <w:trHeight w:val="600" w:hRule="atLeast"/>
        </w:trPr>
        <w:tc>
          <w:tcPr>
            <w:tcW w:w="139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 xml:space="preserve">Rationale </w:t>
            </w:r>
            <w:r/>
          </w:p>
        </w:tc>
        <w:tc>
          <w:tcPr>
            <w:tcW w:w="524"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3</w:t>
            </w:r>
            <w:r/>
          </w:p>
        </w:tc>
        <w:tc>
          <w:tcPr>
            <w:tcW w:w="71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 xml:space="preserve">Describe the rationale for the review in the context of what is already known. </w:t>
            </w:r>
            <w:r/>
          </w:p>
        </w:tc>
        <w:tc>
          <w:tcPr>
            <w:tcW w:w="18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uppressAutoHyphens w:val="true"/>
              <w:spacing w:lineRule="auto" w:line="240" w:before="0" w:after="0"/>
            </w:pPr>
            <w:r>
              <w:rPr>
                <w:rFonts w:eastAsia="Times New Roman" w:cs="Times New Roman" w:ascii="Times New Roman" w:hAnsi="Times New Roman"/>
                <w:sz w:val="24"/>
                <w:szCs w:val="24"/>
                <w:lang w:val="en-CA" w:eastAsia="ar-SA"/>
              </w:rPr>
              <w:t>4</w:t>
            </w:r>
            <w:r/>
          </w:p>
        </w:tc>
      </w:tr>
      <w:tr>
        <w:trPr>
          <w:trHeight w:val="1201" w:hRule="atLeast"/>
        </w:trPr>
        <w:tc>
          <w:tcPr>
            <w:tcW w:w="1392" w:type="dxa"/>
            <w:tcBorders>
              <w:top w:val="single" w:sz="4" w:space="0" w:color="000001"/>
              <w:left w:val="single" w:sz="4" w:space="0" w:color="000001"/>
              <w:bottom w:val="double" w:sz="2" w:space="0" w:color="FFFF00"/>
              <w:insideH w:val="double" w:sz="2" w:space="0" w:color="FFFF00"/>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 xml:space="preserve">Objectives </w:t>
            </w:r>
            <w:r/>
          </w:p>
        </w:tc>
        <w:tc>
          <w:tcPr>
            <w:tcW w:w="524" w:type="dxa"/>
            <w:tcBorders>
              <w:top w:val="single" w:sz="4" w:space="0" w:color="000001"/>
              <w:left w:val="single" w:sz="4" w:space="0" w:color="000001"/>
              <w:bottom w:val="double" w:sz="2" w:space="0" w:color="FFFF00"/>
              <w:insideH w:val="double" w:sz="2" w:space="0" w:color="FFFF00"/>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4</w:t>
            </w:r>
            <w:r/>
          </w:p>
        </w:tc>
        <w:tc>
          <w:tcPr>
            <w:tcW w:w="7199" w:type="dxa"/>
            <w:tcBorders>
              <w:top w:val="single" w:sz="4" w:space="0" w:color="000001"/>
              <w:left w:val="single" w:sz="4" w:space="0" w:color="000001"/>
              <w:bottom w:val="double" w:sz="2" w:space="0" w:color="000001"/>
              <w:insideH w:val="double" w:sz="2"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 xml:space="preserve">Provide an explicit statement of questions being addressed with reference to participants, interventions, comparisons, outcomes, and study design (PICOS). </w:t>
            </w:r>
            <w:r/>
          </w:p>
        </w:tc>
        <w:tc>
          <w:tcPr>
            <w:tcW w:w="1892" w:type="dxa"/>
            <w:tcBorders>
              <w:top w:val="single" w:sz="4" w:space="0" w:color="000001"/>
              <w:left w:val="single" w:sz="4" w:space="0" w:color="000001"/>
              <w:bottom w:val="double" w:sz="2" w:space="0" w:color="000001"/>
              <w:right w:val="single" w:sz="4" w:space="0" w:color="000001"/>
              <w:insideH w:val="double" w:sz="2" w:space="0" w:color="000001"/>
              <w:insideV w:val="single" w:sz="4" w:space="0" w:color="000001"/>
            </w:tcBorders>
            <w:shd w:color="auto" w:fill="auto" w:val="clear"/>
            <w:tcMar>
              <w:left w:w="73" w:type="dxa"/>
            </w:tcMar>
          </w:tcPr>
          <w:p>
            <w:pPr>
              <w:pStyle w:val="Normal"/>
              <w:suppressAutoHyphens w:val="true"/>
              <w:spacing w:lineRule="auto" w:line="240" w:before="0" w:after="0"/>
            </w:pPr>
            <w:r>
              <w:rPr>
                <w:rFonts w:eastAsia="Times New Roman" w:cs="Times New Roman" w:ascii="Times New Roman" w:hAnsi="Times New Roman"/>
                <w:sz w:val="24"/>
                <w:szCs w:val="24"/>
                <w:lang w:val="en-CA" w:eastAsia="ar-SA"/>
              </w:rPr>
              <w:t>4</w:t>
            </w:r>
            <w:r/>
          </w:p>
        </w:tc>
      </w:tr>
      <w:tr>
        <w:trPr>
          <w:trHeight w:val="292" w:hRule="atLeast"/>
        </w:trPr>
        <w:tc>
          <w:tcPr>
            <w:tcW w:w="11007" w:type="dxa"/>
            <w:gridSpan w:val="4"/>
            <w:tcBorders>
              <w:top w:val="double" w:sz="2" w:space="0" w:color="000001"/>
              <w:left w:val="single" w:sz="4" w:space="0" w:color="000001"/>
              <w:bottom w:val="single" w:sz="4" w:space="0" w:color="000001"/>
              <w:insideH w:val="single" w:sz="4" w:space="0" w:color="000001"/>
            </w:tcBorders>
            <w:shd w:color="auto" w:fill="FFF2CC" w:themeFill="accent4" w:themeFillTint="33" w:val="clear"/>
            <w:tcMar>
              <w:left w:w="73" w:type="dxa"/>
            </w:tcMar>
            <w:vAlign w:val="cente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b/>
                <w:bCs/>
                <w:color w:val="000000"/>
                <w:sz w:val="24"/>
                <w:szCs w:val="24"/>
                <w:lang w:val="en-CA" w:eastAsia="ar-SA"/>
              </w:rPr>
              <w:t xml:space="preserve">METHODS </w:t>
            </w:r>
            <w:r/>
          </w:p>
        </w:tc>
      </w:tr>
      <w:tr>
        <w:trPr>
          <w:trHeight w:val="1186" w:hRule="atLeast"/>
        </w:trPr>
        <w:tc>
          <w:tcPr>
            <w:tcW w:w="139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 xml:space="preserve">Protocol and registration </w:t>
            </w:r>
            <w:r/>
          </w:p>
        </w:tc>
        <w:tc>
          <w:tcPr>
            <w:tcW w:w="524"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5</w:t>
            </w:r>
            <w:r/>
          </w:p>
        </w:tc>
        <w:tc>
          <w:tcPr>
            <w:tcW w:w="71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 xml:space="preserve">Indicate if a review protocol exists, if and where it can be accessed (e.g., Web address), and, if available, provide registration information including registration number. </w:t>
            </w:r>
            <w:r/>
          </w:p>
        </w:tc>
        <w:tc>
          <w:tcPr>
            <w:tcW w:w="18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uppressAutoHyphens w:val="true"/>
              <w:spacing w:lineRule="auto" w:line="240" w:before="0" w:after="0"/>
            </w:pPr>
            <w:r>
              <w:rPr>
                <w:rFonts w:eastAsia="Times New Roman" w:cs="Times New Roman" w:ascii="Times New Roman" w:hAnsi="Times New Roman"/>
                <w:sz w:val="24"/>
                <w:szCs w:val="24"/>
                <w:lang w:val="en-CA" w:eastAsia="ar-SA"/>
              </w:rPr>
              <w:t>4</w:t>
            </w:r>
            <w:r/>
          </w:p>
        </w:tc>
      </w:tr>
      <w:tr>
        <w:trPr>
          <w:trHeight w:val="1201" w:hRule="atLeast"/>
        </w:trPr>
        <w:tc>
          <w:tcPr>
            <w:tcW w:w="139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 xml:space="preserve">Eligibility criteria </w:t>
            </w:r>
            <w:r/>
          </w:p>
        </w:tc>
        <w:tc>
          <w:tcPr>
            <w:tcW w:w="524"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6</w:t>
            </w:r>
            <w:r/>
          </w:p>
        </w:tc>
        <w:tc>
          <w:tcPr>
            <w:tcW w:w="71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 xml:space="preserve">Specify study characteristics (e.g., PICOS, length of follow-up) and report characteristics (e.g., years considered, language, publication status) used as criteria for eligibility, giving rationale. </w:t>
            </w:r>
            <w:r/>
          </w:p>
        </w:tc>
        <w:tc>
          <w:tcPr>
            <w:tcW w:w="18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uppressAutoHyphens w:val="true"/>
              <w:spacing w:lineRule="auto" w:line="240" w:before="0" w:after="0"/>
            </w:pPr>
            <w:r>
              <w:rPr>
                <w:rFonts w:eastAsia="Times New Roman" w:cs="Times New Roman" w:ascii="Times New Roman" w:hAnsi="Times New Roman"/>
                <w:sz w:val="24"/>
                <w:szCs w:val="24"/>
                <w:lang w:val="en-CA" w:eastAsia="ar-SA"/>
              </w:rPr>
              <w:t>4</w:t>
            </w:r>
            <w:r/>
          </w:p>
        </w:tc>
      </w:tr>
      <w:tr>
        <w:trPr>
          <w:trHeight w:val="1186" w:hRule="atLeast"/>
        </w:trPr>
        <w:tc>
          <w:tcPr>
            <w:tcW w:w="139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 xml:space="preserve">Information sources </w:t>
            </w:r>
            <w:r/>
          </w:p>
        </w:tc>
        <w:tc>
          <w:tcPr>
            <w:tcW w:w="524"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7</w:t>
            </w:r>
            <w:r/>
          </w:p>
        </w:tc>
        <w:tc>
          <w:tcPr>
            <w:tcW w:w="71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 xml:space="preserve">Describe all information sources (e.g., databases with dates of coverage, contact with study authors to identify additional studies) in the search and date last searched. </w:t>
            </w:r>
            <w:r/>
          </w:p>
        </w:tc>
        <w:tc>
          <w:tcPr>
            <w:tcW w:w="18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uppressAutoHyphens w:val="true"/>
              <w:spacing w:lineRule="auto" w:line="240" w:before="0" w:after="0"/>
            </w:pPr>
            <w:r>
              <w:rPr>
                <w:rFonts w:eastAsia="Times New Roman" w:cs="Times New Roman" w:ascii="Times New Roman" w:hAnsi="Times New Roman"/>
                <w:sz w:val="24"/>
                <w:szCs w:val="24"/>
                <w:lang w:val="en-CA" w:eastAsia="ar-SA"/>
              </w:rPr>
              <w:t>4</w:t>
            </w:r>
            <w:r/>
          </w:p>
        </w:tc>
      </w:tr>
      <w:tr>
        <w:trPr>
          <w:trHeight w:val="893" w:hRule="atLeast"/>
        </w:trPr>
        <w:tc>
          <w:tcPr>
            <w:tcW w:w="139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 xml:space="preserve">Search </w:t>
            </w:r>
            <w:r/>
          </w:p>
        </w:tc>
        <w:tc>
          <w:tcPr>
            <w:tcW w:w="524"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8</w:t>
            </w:r>
            <w:r/>
          </w:p>
        </w:tc>
        <w:tc>
          <w:tcPr>
            <w:tcW w:w="71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 xml:space="preserve">Present full electronic search strategy for at least one database, including any limits used, such that it could be repeated. </w:t>
            </w:r>
            <w:r/>
          </w:p>
        </w:tc>
        <w:tc>
          <w:tcPr>
            <w:tcW w:w="18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uppressAutoHyphens w:val="true"/>
              <w:spacing w:lineRule="auto" w:line="240" w:before="0" w:after="0"/>
            </w:pPr>
            <w:r>
              <w:rPr>
                <w:rFonts w:eastAsia="Times New Roman" w:cs="Times New Roman" w:ascii="Times New Roman" w:hAnsi="Times New Roman"/>
                <w:sz w:val="24"/>
                <w:szCs w:val="24"/>
                <w:lang w:val="en-CA" w:eastAsia="ar-SA"/>
              </w:rPr>
              <w:t>4,5</w:t>
            </w:r>
            <w:r/>
          </w:p>
        </w:tc>
      </w:tr>
      <w:tr>
        <w:trPr>
          <w:trHeight w:val="893" w:hRule="atLeast"/>
        </w:trPr>
        <w:tc>
          <w:tcPr>
            <w:tcW w:w="139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 xml:space="preserve">Study selection </w:t>
            </w:r>
            <w:r/>
          </w:p>
        </w:tc>
        <w:tc>
          <w:tcPr>
            <w:tcW w:w="524"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9</w:t>
            </w:r>
            <w:r/>
          </w:p>
        </w:tc>
        <w:tc>
          <w:tcPr>
            <w:tcW w:w="71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 xml:space="preserve">State the process for selecting studies (i.e., screening, eligibility, included in systematic review, and, if applicable, included in the meta-analysis). </w:t>
            </w:r>
            <w:r/>
          </w:p>
        </w:tc>
        <w:tc>
          <w:tcPr>
            <w:tcW w:w="18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uppressAutoHyphens w:val="true"/>
              <w:spacing w:lineRule="auto" w:line="240" w:before="0" w:after="0"/>
            </w:pPr>
            <w:r>
              <w:rPr>
                <w:rFonts w:eastAsia="Times New Roman" w:cs="Times New Roman" w:ascii="Times New Roman" w:hAnsi="Times New Roman"/>
                <w:sz w:val="24"/>
                <w:szCs w:val="24"/>
                <w:lang w:val="en-CA" w:eastAsia="ar-SA"/>
              </w:rPr>
              <w:t>4,5</w:t>
            </w:r>
            <w:r/>
          </w:p>
        </w:tc>
      </w:tr>
      <w:tr>
        <w:trPr>
          <w:trHeight w:val="600" w:hRule="atLeast"/>
        </w:trPr>
        <w:tc>
          <w:tcPr>
            <w:tcW w:w="139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 xml:space="preserve">Data collection process </w:t>
            </w:r>
            <w:r/>
          </w:p>
        </w:tc>
        <w:tc>
          <w:tcPr>
            <w:tcW w:w="524"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10</w:t>
            </w:r>
            <w:r/>
          </w:p>
        </w:tc>
        <w:tc>
          <w:tcPr>
            <w:tcW w:w="71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 xml:space="preserve">Describe method of data extraction from reports (e.g., piloted forms, independently, in duplicate) and any processes for obtaining and confirming data from investigators. </w:t>
            </w:r>
            <w:r/>
          </w:p>
        </w:tc>
        <w:tc>
          <w:tcPr>
            <w:tcW w:w="18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uppressAutoHyphens w:val="true"/>
              <w:spacing w:lineRule="auto" w:line="240" w:before="0" w:after="0"/>
            </w:pPr>
            <w:r>
              <w:rPr>
                <w:rFonts w:eastAsia="Times New Roman" w:cs="Times New Roman" w:ascii="Times New Roman" w:hAnsi="Times New Roman"/>
                <w:sz w:val="24"/>
                <w:szCs w:val="24"/>
                <w:lang w:val="en-CA" w:eastAsia="ar-SA"/>
              </w:rPr>
              <w:t>5</w:t>
            </w:r>
            <w:r/>
          </w:p>
        </w:tc>
      </w:tr>
      <w:tr>
        <w:trPr>
          <w:trHeight w:val="893" w:hRule="atLeast"/>
        </w:trPr>
        <w:tc>
          <w:tcPr>
            <w:tcW w:w="139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 xml:space="preserve">Data items </w:t>
            </w:r>
            <w:r/>
          </w:p>
        </w:tc>
        <w:tc>
          <w:tcPr>
            <w:tcW w:w="524"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11</w:t>
            </w:r>
            <w:r/>
          </w:p>
        </w:tc>
        <w:tc>
          <w:tcPr>
            <w:tcW w:w="71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 xml:space="preserve">List and define all variables for which data were sought (e.g., PICOS, funding sources) and any assumptions and simplifications made. </w:t>
            </w:r>
            <w:r/>
          </w:p>
        </w:tc>
        <w:tc>
          <w:tcPr>
            <w:tcW w:w="18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uppressAutoHyphens w:val="true"/>
              <w:spacing w:lineRule="auto" w:line="240" w:before="0" w:after="0"/>
            </w:pPr>
            <w:r>
              <w:rPr>
                <w:rFonts w:eastAsia="Times New Roman" w:cs="Times New Roman" w:ascii="Times New Roman" w:hAnsi="Times New Roman"/>
                <w:sz w:val="24"/>
                <w:szCs w:val="24"/>
                <w:lang w:val="en-CA" w:eastAsia="ar-SA"/>
              </w:rPr>
              <w:t>6</w:t>
            </w:r>
            <w:r/>
          </w:p>
        </w:tc>
      </w:tr>
      <w:tr>
        <w:trPr>
          <w:trHeight w:val="1494" w:hRule="atLeast"/>
        </w:trPr>
        <w:tc>
          <w:tcPr>
            <w:tcW w:w="139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 xml:space="preserve">Risk of bias in individual studies </w:t>
            </w:r>
            <w:r/>
          </w:p>
        </w:tc>
        <w:tc>
          <w:tcPr>
            <w:tcW w:w="524"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12</w:t>
            </w:r>
            <w:r/>
          </w:p>
        </w:tc>
        <w:tc>
          <w:tcPr>
            <w:tcW w:w="71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 xml:space="preserve">Describe methods used for assessing risk of bias of individual studies (including specification of whether this was done at the study or outcome level), and how this information is to be used in any data synthesis. </w:t>
            </w:r>
            <w:r/>
          </w:p>
        </w:tc>
        <w:tc>
          <w:tcPr>
            <w:tcW w:w="18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uppressAutoHyphens w:val="true"/>
              <w:spacing w:lineRule="auto" w:line="240" w:before="0" w:after="0"/>
            </w:pPr>
            <w:r>
              <w:rPr>
                <w:rFonts w:eastAsia="Times New Roman" w:cs="Times New Roman" w:ascii="Times New Roman" w:hAnsi="Times New Roman"/>
                <w:sz w:val="24"/>
                <w:szCs w:val="24"/>
                <w:lang w:val="en-CA" w:eastAsia="ar-SA"/>
              </w:rPr>
              <w:t>5,6</w:t>
            </w:r>
            <w:r/>
          </w:p>
        </w:tc>
      </w:tr>
      <w:tr>
        <w:trPr>
          <w:trHeight w:val="261" w:hRule="atLeast"/>
        </w:trPr>
        <w:tc>
          <w:tcPr>
            <w:tcW w:w="139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 xml:space="preserve">Summary measures </w:t>
            </w:r>
            <w:r/>
          </w:p>
        </w:tc>
        <w:tc>
          <w:tcPr>
            <w:tcW w:w="524"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13</w:t>
            </w:r>
            <w:r/>
          </w:p>
        </w:tc>
        <w:tc>
          <w:tcPr>
            <w:tcW w:w="71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pPr>
            <w:r>
              <w:rPr>
                <w:rFonts w:eastAsia="Times New Roman" w:cs="Times New Roman" w:ascii="Times New Roman" w:hAnsi="Times New Roman"/>
                <w:color w:val="00000A"/>
                <w:sz w:val="24"/>
                <w:szCs w:val="24"/>
                <w:lang w:val="en-CA" w:eastAsia="ar-SA"/>
              </w:rPr>
              <w:t>5,6</w:t>
            </w:r>
            <w:r/>
          </w:p>
        </w:tc>
        <w:tc>
          <w:tcPr>
            <w:tcW w:w="18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eastAsia="Times New Roman" w:cs="Times New Roman"/>
                <w:lang w:val="en-CA" w:eastAsia="ar-SA"/>
              </w:rPr>
            </w:pPr>
            <w:r>
              <w:rPr/>
            </w:r>
            <w:r/>
          </w:p>
        </w:tc>
      </w:tr>
      <w:tr>
        <w:trPr>
          <w:trHeight w:val="261" w:hRule="atLeast"/>
        </w:trPr>
        <w:tc>
          <w:tcPr>
            <w:tcW w:w="139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 xml:space="preserve">Synthesis of results </w:t>
            </w:r>
            <w:r/>
          </w:p>
        </w:tc>
        <w:tc>
          <w:tcPr>
            <w:tcW w:w="524"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14</w:t>
            </w:r>
            <w:r/>
          </w:p>
        </w:tc>
        <w:tc>
          <w:tcPr>
            <w:tcW w:w="71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Describe the methods of handling data and combining results of studies, if done, including measures of consistency (e.g., I</w:t>
            </w:r>
            <w:r>
              <w:rPr>
                <w:rFonts w:eastAsia="Times New Roman" w:cs="Times New Roman" w:ascii="Times New Roman" w:hAnsi="Times New Roman"/>
                <w:color w:val="000000"/>
                <w:sz w:val="24"/>
                <w:szCs w:val="24"/>
                <w:vertAlign w:val="superscript"/>
                <w:lang w:val="en-CA" w:eastAsia="ar-SA"/>
              </w:rPr>
              <w:t>2</w:t>
            </w:r>
            <w:r>
              <w:rPr>
                <w:rFonts w:eastAsia="Times New Roman" w:cs="Times New Roman" w:ascii="Times New Roman" w:hAnsi="Times New Roman"/>
                <w:color w:val="000000"/>
                <w:sz w:val="24"/>
                <w:szCs w:val="24"/>
                <w:lang w:val="en-CA" w:eastAsia="ar-SA"/>
              </w:rPr>
              <w:t xml:space="preserve">) for each meta-analysis. </w:t>
            </w:r>
            <w:r/>
          </w:p>
        </w:tc>
        <w:tc>
          <w:tcPr>
            <w:tcW w:w="18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uppressAutoHyphens w:val="true"/>
              <w:spacing w:lineRule="auto" w:line="240" w:before="0" w:after="0"/>
            </w:pPr>
            <w:r>
              <w:rPr>
                <w:rFonts w:eastAsia="Times New Roman" w:cs="Times New Roman" w:ascii="Times New Roman" w:hAnsi="Times New Roman"/>
                <w:sz w:val="24"/>
                <w:szCs w:val="24"/>
                <w:lang w:val="en-CA" w:eastAsia="ar-SA"/>
              </w:rPr>
              <w:t>5,6</w:t>
            </w:r>
            <w:r/>
          </w:p>
        </w:tc>
      </w:tr>
      <w:tr>
        <w:trPr>
          <w:trHeight w:val="261" w:hRule="atLeast"/>
        </w:trPr>
        <w:tc>
          <w:tcPr>
            <w:tcW w:w="139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Risk of bias across studies</w:t>
            </w:r>
            <w:r/>
          </w:p>
        </w:tc>
        <w:tc>
          <w:tcPr>
            <w:tcW w:w="524"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15</w:t>
            </w:r>
            <w:r/>
          </w:p>
        </w:tc>
        <w:tc>
          <w:tcPr>
            <w:tcW w:w="71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Specify any assessment of risk of bias that may affect the cumulative evidence (e.g., publication bias, selective reporting within studies).</w:t>
            </w:r>
            <w:r/>
          </w:p>
        </w:tc>
        <w:tc>
          <w:tcPr>
            <w:tcW w:w="18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uppressAutoHyphens w:val="true"/>
              <w:spacing w:lineRule="auto" w:line="240" w:before="0" w:after="0"/>
            </w:pPr>
            <w:r>
              <w:rPr>
                <w:rFonts w:eastAsia="Times New Roman" w:cs="Times New Roman" w:ascii="Times New Roman" w:hAnsi="Times New Roman"/>
                <w:sz w:val="24"/>
                <w:szCs w:val="24"/>
                <w:lang w:val="en-CA" w:eastAsia="ar-SA"/>
              </w:rPr>
              <w:t>6</w:t>
            </w:r>
            <w:r/>
          </w:p>
        </w:tc>
      </w:tr>
      <w:tr>
        <w:trPr>
          <w:trHeight w:val="261" w:hRule="atLeast"/>
        </w:trPr>
        <w:tc>
          <w:tcPr>
            <w:tcW w:w="139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Additional analyses</w:t>
            </w:r>
            <w:r/>
          </w:p>
        </w:tc>
        <w:tc>
          <w:tcPr>
            <w:tcW w:w="524"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16</w:t>
            </w:r>
            <w:r/>
          </w:p>
        </w:tc>
        <w:tc>
          <w:tcPr>
            <w:tcW w:w="71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Describe methods of additional analyses (e.g., sensitivity or subgroup analyses, meta-regression), if done, indicating which were pre-specified.</w:t>
            </w:r>
            <w:r/>
          </w:p>
        </w:tc>
        <w:tc>
          <w:tcPr>
            <w:tcW w:w="18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uppressAutoHyphens w:val="true"/>
              <w:spacing w:lineRule="auto" w:line="240" w:before="0" w:after="0"/>
            </w:pPr>
            <w:r>
              <w:rPr>
                <w:rFonts w:eastAsia="Times New Roman" w:cs="Times New Roman" w:ascii="Times New Roman" w:hAnsi="Times New Roman"/>
                <w:sz w:val="24"/>
                <w:szCs w:val="24"/>
                <w:lang w:val="en-CA" w:eastAsia="ar-SA"/>
              </w:rPr>
              <w:t>5,6</w:t>
            </w:r>
            <w:r/>
          </w:p>
        </w:tc>
      </w:tr>
      <w:tr>
        <w:trPr>
          <w:trHeight w:val="261" w:hRule="atLeast"/>
        </w:trPr>
        <w:tc>
          <w:tcPr>
            <w:tcW w:w="11007" w:type="dxa"/>
            <w:gridSpan w:val="4"/>
            <w:tcBorders>
              <w:top w:val="single" w:sz="4" w:space="0" w:color="000001"/>
              <w:left w:val="single" w:sz="4" w:space="0" w:color="000001"/>
              <w:bottom w:val="single" w:sz="4" w:space="0" w:color="000001"/>
              <w:insideH w:val="single" w:sz="4" w:space="0" w:color="000001"/>
            </w:tcBorders>
            <w:shd w:color="auto" w:fill="FFF2CC" w:themeFill="accent4" w:themeFillTint="33"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b/>
                <w:bCs/>
                <w:sz w:val="24"/>
                <w:szCs w:val="24"/>
                <w:lang w:val="en-CA" w:eastAsia="ar-SA"/>
              </w:rPr>
              <w:t>RESULTS</w:t>
            </w:r>
            <w:r/>
          </w:p>
        </w:tc>
      </w:tr>
      <w:tr>
        <w:trPr>
          <w:trHeight w:val="261" w:hRule="atLeast"/>
        </w:trPr>
        <w:tc>
          <w:tcPr>
            <w:tcW w:w="139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Study selection</w:t>
            </w:r>
            <w:r/>
          </w:p>
        </w:tc>
        <w:tc>
          <w:tcPr>
            <w:tcW w:w="524"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17</w:t>
            </w:r>
            <w:r/>
          </w:p>
        </w:tc>
        <w:tc>
          <w:tcPr>
            <w:tcW w:w="71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Give numbers of studies screened, assessed for eligibility, and included in the review, with reasons for exclusions at each stage, ideally with a flow diagram.</w:t>
            </w:r>
            <w:r/>
          </w:p>
        </w:tc>
        <w:tc>
          <w:tcPr>
            <w:tcW w:w="18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uppressAutoHyphens w:val="true"/>
              <w:spacing w:lineRule="auto" w:line="240" w:before="0" w:after="0"/>
            </w:pPr>
            <w:r>
              <w:rPr>
                <w:rFonts w:eastAsia="Times New Roman" w:cs="Times New Roman" w:ascii="Times New Roman" w:hAnsi="Times New Roman"/>
                <w:sz w:val="24"/>
                <w:szCs w:val="24"/>
                <w:lang w:val="en-CA" w:eastAsia="ar-SA"/>
              </w:rPr>
              <w:t>7</w:t>
            </w:r>
            <w:r>
              <w:rPr>
                <w:rFonts w:eastAsia="Times New Roman" w:cs="Times New Roman" w:ascii="Times New Roman" w:hAnsi="Times New Roman"/>
                <w:sz w:val="24"/>
                <w:szCs w:val="24"/>
                <w:lang w:val="en-CA" w:eastAsia="ar-SA"/>
              </w:rPr>
              <w:t>, Fig 1</w:t>
            </w:r>
            <w:r/>
          </w:p>
        </w:tc>
      </w:tr>
      <w:tr>
        <w:trPr>
          <w:trHeight w:val="261" w:hRule="atLeast"/>
        </w:trPr>
        <w:tc>
          <w:tcPr>
            <w:tcW w:w="139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Study characteristics</w:t>
            </w:r>
            <w:r/>
          </w:p>
        </w:tc>
        <w:tc>
          <w:tcPr>
            <w:tcW w:w="524"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18</w:t>
            </w:r>
            <w:r/>
          </w:p>
        </w:tc>
        <w:tc>
          <w:tcPr>
            <w:tcW w:w="71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For each study, present characteristics for which data were extracted (e.g., study size, PICOS, follow-up period) and provide the citations.</w:t>
            </w:r>
            <w:r/>
          </w:p>
        </w:tc>
        <w:tc>
          <w:tcPr>
            <w:tcW w:w="18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uppressAutoHyphens w:val="true"/>
              <w:spacing w:lineRule="auto" w:line="240" w:before="0" w:after="0"/>
            </w:pPr>
            <w:r>
              <w:rPr>
                <w:rFonts w:eastAsia="Times New Roman" w:cs="Times New Roman" w:ascii="Times New Roman" w:hAnsi="Times New Roman"/>
                <w:color w:val="00000A"/>
                <w:sz w:val="24"/>
                <w:szCs w:val="24"/>
                <w:lang w:val="en-CA" w:eastAsia="ar-SA"/>
              </w:rPr>
              <w:t>8,9</w:t>
            </w:r>
            <w:r>
              <w:rPr>
                <w:rFonts w:eastAsia="Times New Roman" w:cs="Times New Roman" w:ascii="Times New Roman" w:hAnsi="Times New Roman"/>
                <w:color w:val="00000A"/>
                <w:sz w:val="24"/>
                <w:szCs w:val="24"/>
                <w:lang w:val="en-CA" w:eastAsia="ar-SA"/>
              </w:rPr>
              <w:t>, Table 1</w:t>
            </w:r>
            <w:r/>
          </w:p>
        </w:tc>
      </w:tr>
      <w:tr>
        <w:trPr>
          <w:trHeight w:val="261" w:hRule="atLeast"/>
        </w:trPr>
        <w:tc>
          <w:tcPr>
            <w:tcW w:w="139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Risk of bias within studies</w:t>
            </w:r>
            <w:r/>
          </w:p>
        </w:tc>
        <w:tc>
          <w:tcPr>
            <w:tcW w:w="524"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19</w:t>
            </w:r>
            <w:r/>
          </w:p>
        </w:tc>
        <w:tc>
          <w:tcPr>
            <w:tcW w:w="71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Present data on risk of bias of each study and, if available, any outcome level assessment (see item 12).</w:t>
            </w:r>
            <w:r/>
          </w:p>
        </w:tc>
        <w:tc>
          <w:tcPr>
            <w:tcW w:w="18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uppressAutoHyphens w:val="true"/>
              <w:spacing w:lineRule="auto" w:line="240" w:before="0" w:after="0"/>
            </w:pPr>
            <w:r>
              <w:rPr>
                <w:rFonts w:eastAsia="Times New Roman" w:cs="Times New Roman" w:ascii="Times New Roman" w:hAnsi="Times New Roman"/>
                <w:sz w:val="24"/>
                <w:szCs w:val="24"/>
                <w:lang w:val="en-CA" w:eastAsia="ar-SA"/>
              </w:rPr>
              <w:t>7,24,25</w:t>
            </w:r>
            <w:r/>
          </w:p>
        </w:tc>
      </w:tr>
      <w:tr>
        <w:trPr>
          <w:trHeight w:val="261" w:hRule="atLeast"/>
        </w:trPr>
        <w:tc>
          <w:tcPr>
            <w:tcW w:w="139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Results of individual studies</w:t>
            </w:r>
            <w:r/>
          </w:p>
        </w:tc>
        <w:tc>
          <w:tcPr>
            <w:tcW w:w="524"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20</w:t>
            </w:r>
            <w:r/>
          </w:p>
        </w:tc>
        <w:tc>
          <w:tcPr>
            <w:tcW w:w="71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For all outcomes considered (benefits or harms), present, for each study: (a) simple summary data for each intervention group (b) effect estimates and confidence intervals, ideally with a forest plot.</w:t>
            </w:r>
            <w:r/>
          </w:p>
        </w:tc>
        <w:tc>
          <w:tcPr>
            <w:tcW w:w="18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uppressAutoHyphens w:val="true"/>
              <w:spacing w:lineRule="auto" w:line="240" w:before="0" w:after="0"/>
            </w:pPr>
            <w:r>
              <w:rPr>
                <w:rFonts w:eastAsia="Times New Roman" w:cs="Times New Roman" w:ascii="Times New Roman" w:hAnsi="Times New Roman"/>
                <w:sz w:val="24"/>
                <w:szCs w:val="24"/>
                <w:lang w:val="en-CA" w:eastAsia="ar-SA"/>
              </w:rPr>
              <w:t>Fig 2</w:t>
            </w:r>
            <w:r>
              <w:rPr>
                <w:rFonts w:eastAsia="Times New Roman" w:cs="Times New Roman" w:ascii="Times New Roman" w:hAnsi="Times New Roman"/>
                <w:color w:val="00000A"/>
                <w:sz w:val="24"/>
                <w:szCs w:val="24"/>
                <w:lang w:val="en-CA" w:eastAsia="ar-SA"/>
              </w:rPr>
              <w:t xml:space="preserve"> on p.1</w:t>
            </w:r>
            <w:r>
              <w:rPr>
                <w:rFonts w:eastAsia="Times New Roman" w:cs="Times New Roman" w:ascii="Times New Roman" w:hAnsi="Times New Roman"/>
                <w:color w:val="00000A"/>
                <w:sz w:val="24"/>
                <w:szCs w:val="24"/>
                <w:lang w:val="en-CA" w:eastAsia="ar-SA"/>
              </w:rPr>
              <w:t>1</w:t>
            </w:r>
            <w:r/>
          </w:p>
        </w:tc>
      </w:tr>
      <w:tr>
        <w:trPr>
          <w:trHeight w:val="261" w:hRule="atLeast"/>
        </w:trPr>
        <w:tc>
          <w:tcPr>
            <w:tcW w:w="139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Synthesis of results</w:t>
            </w:r>
            <w:r/>
          </w:p>
        </w:tc>
        <w:tc>
          <w:tcPr>
            <w:tcW w:w="524"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21</w:t>
            </w:r>
            <w:r/>
          </w:p>
        </w:tc>
        <w:tc>
          <w:tcPr>
            <w:tcW w:w="71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Present results of each meta-analysis done, including confidence intervals and measures of consistency.</w:t>
            </w:r>
            <w:r/>
          </w:p>
        </w:tc>
        <w:tc>
          <w:tcPr>
            <w:tcW w:w="18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uppressAutoHyphens w:val="true"/>
              <w:spacing w:lineRule="auto" w:line="240" w:before="0" w:after="0"/>
            </w:pPr>
            <w:r>
              <w:rPr>
                <w:rFonts w:eastAsia="Times New Roman" w:cs="Times New Roman" w:ascii="Times New Roman" w:hAnsi="Times New Roman"/>
                <w:sz w:val="24"/>
                <w:szCs w:val="24"/>
                <w:lang w:val="en-CA" w:eastAsia="ar-SA"/>
              </w:rPr>
              <w:t>Fig 2, Tables 2 to 4 on p.1</w:t>
            </w:r>
            <w:r>
              <w:rPr>
                <w:rFonts w:eastAsia="Times New Roman" w:cs="Times New Roman" w:ascii="Times New Roman" w:hAnsi="Times New Roman"/>
                <w:sz w:val="24"/>
                <w:szCs w:val="24"/>
                <w:lang w:val="en-CA" w:eastAsia="ar-SA"/>
              </w:rPr>
              <w:t>1</w:t>
            </w:r>
            <w:r>
              <w:rPr>
                <w:rFonts w:eastAsia="Times New Roman" w:cs="Times New Roman" w:ascii="Times New Roman" w:hAnsi="Times New Roman"/>
                <w:sz w:val="24"/>
                <w:szCs w:val="24"/>
                <w:lang w:val="en-CA" w:eastAsia="ar-SA"/>
              </w:rPr>
              <w:t>,1</w:t>
            </w:r>
            <w:r>
              <w:rPr>
                <w:rFonts w:eastAsia="Times New Roman" w:cs="Times New Roman" w:ascii="Times New Roman" w:hAnsi="Times New Roman"/>
                <w:sz w:val="24"/>
                <w:szCs w:val="24"/>
                <w:lang w:val="en-CA" w:eastAsia="ar-SA"/>
              </w:rPr>
              <w:t>3</w:t>
            </w:r>
            <w:r>
              <w:rPr>
                <w:rFonts w:eastAsia="Times New Roman" w:cs="Times New Roman" w:ascii="Times New Roman" w:hAnsi="Times New Roman"/>
                <w:sz w:val="24"/>
                <w:szCs w:val="24"/>
                <w:lang w:val="en-CA" w:eastAsia="ar-SA"/>
              </w:rPr>
              <w:t>-1</w:t>
            </w:r>
            <w:r>
              <w:rPr>
                <w:rFonts w:eastAsia="Times New Roman" w:cs="Times New Roman" w:ascii="Times New Roman" w:hAnsi="Times New Roman"/>
                <w:sz w:val="24"/>
                <w:szCs w:val="24"/>
                <w:lang w:val="en-CA" w:eastAsia="ar-SA"/>
              </w:rPr>
              <w:t>8</w:t>
            </w:r>
            <w:r>
              <w:rPr>
                <w:rFonts w:eastAsia="Times New Roman" w:cs="Times New Roman" w:ascii="Times New Roman" w:hAnsi="Times New Roman"/>
                <w:sz w:val="24"/>
                <w:szCs w:val="24"/>
                <w:lang w:val="en-CA" w:eastAsia="ar-SA"/>
              </w:rPr>
              <w:t xml:space="preserve"> </w:t>
            </w:r>
            <w:r/>
          </w:p>
        </w:tc>
      </w:tr>
      <w:tr>
        <w:trPr>
          <w:trHeight w:val="261" w:hRule="atLeast"/>
        </w:trPr>
        <w:tc>
          <w:tcPr>
            <w:tcW w:w="139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Risk of bias across studies</w:t>
            </w:r>
            <w:r/>
          </w:p>
        </w:tc>
        <w:tc>
          <w:tcPr>
            <w:tcW w:w="524"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22</w:t>
            </w:r>
            <w:r/>
          </w:p>
        </w:tc>
        <w:tc>
          <w:tcPr>
            <w:tcW w:w="71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Present results of any assessment of risk of bias across studies (see Item 15).</w:t>
            </w:r>
            <w:r/>
          </w:p>
        </w:tc>
        <w:tc>
          <w:tcPr>
            <w:tcW w:w="18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uppressAutoHyphens w:val="true"/>
              <w:spacing w:lineRule="auto" w:line="240" w:before="0" w:after="0"/>
            </w:pPr>
            <w:r>
              <w:rPr>
                <w:rFonts w:eastAsia="Times New Roman" w:cs="Times New Roman" w:ascii="Times New Roman" w:hAnsi="Times New Roman"/>
                <w:sz w:val="24"/>
                <w:szCs w:val="24"/>
                <w:lang w:val="en-CA" w:eastAsia="ar-SA"/>
              </w:rPr>
              <w:t>8,10</w:t>
            </w:r>
            <w:r/>
          </w:p>
        </w:tc>
      </w:tr>
      <w:tr>
        <w:trPr>
          <w:trHeight w:val="261" w:hRule="atLeast"/>
        </w:trPr>
        <w:tc>
          <w:tcPr>
            <w:tcW w:w="139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Additional analysis</w:t>
            </w:r>
            <w:r/>
          </w:p>
        </w:tc>
        <w:tc>
          <w:tcPr>
            <w:tcW w:w="524"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23</w:t>
            </w:r>
            <w:r/>
          </w:p>
        </w:tc>
        <w:tc>
          <w:tcPr>
            <w:tcW w:w="71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Give results of additional analyses, if done (e.g., sensitivity or subgroup analyses, meta-regression [see Item 16]).</w:t>
            </w:r>
            <w:r/>
          </w:p>
        </w:tc>
        <w:tc>
          <w:tcPr>
            <w:tcW w:w="18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uppressAutoHyphens w:val="true"/>
              <w:spacing w:lineRule="auto" w:line="240" w:before="0" w:after="0"/>
            </w:pPr>
            <w:r>
              <w:rPr>
                <w:rFonts w:eastAsia="Times New Roman" w:cs="Times New Roman" w:ascii="Times New Roman" w:hAnsi="Times New Roman"/>
                <w:sz w:val="24"/>
                <w:szCs w:val="24"/>
                <w:lang w:val="en-CA" w:eastAsia="ar-SA"/>
              </w:rPr>
              <w:t>1</w:t>
            </w:r>
            <w:r>
              <w:rPr>
                <w:rFonts w:eastAsia="Times New Roman" w:cs="Times New Roman" w:ascii="Times New Roman" w:hAnsi="Times New Roman"/>
                <w:sz w:val="24"/>
                <w:szCs w:val="24"/>
                <w:lang w:val="en-CA" w:eastAsia="ar-SA"/>
              </w:rPr>
              <w:t>0</w:t>
            </w:r>
            <w:r/>
          </w:p>
        </w:tc>
      </w:tr>
      <w:tr>
        <w:trPr>
          <w:trHeight w:val="246" w:hRule="atLeast"/>
        </w:trPr>
        <w:tc>
          <w:tcPr>
            <w:tcW w:w="11007" w:type="dxa"/>
            <w:gridSpan w:val="4"/>
            <w:tcBorders>
              <w:top w:val="single" w:sz="4" w:space="0" w:color="000001"/>
              <w:left w:val="single" w:sz="4" w:space="0" w:color="000001"/>
              <w:bottom w:val="single" w:sz="4" w:space="0" w:color="000001"/>
              <w:insideH w:val="single" w:sz="4" w:space="0" w:color="000001"/>
            </w:tcBorders>
            <w:shd w:color="auto" w:fill="FFF2CC" w:themeFill="accent4" w:themeFillTint="33"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b/>
                <w:bCs/>
                <w:sz w:val="24"/>
                <w:szCs w:val="24"/>
                <w:lang w:val="en-CA" w:eastAsia="ar-SA"/>
              </w:rPr>
              <w:t>DISCUSSION</w:t>
            </w:r>
            <w:r/>
          </w:p>
        </w:tc>
      </w:tr>
      <w:tr>
        <w:trPr>
          <w:trHeight w:val="246" w:hRule="atLeast"/>
        </w:trPr>
        <w:tc>
          <w:tcPr>
            <w:tcW w:w="139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Summary of evidence</w:t>
            </w:r>
            <w:r/>
          </w:p>
        </w:tc>
        <w:tc>
          <w:tcPr>
            <w:tcW w:w="524"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24</w:t>
            </w:r>
            <w:r/>
          </w:p>
        </w:tc>
        <w:tc>
          <w:tcPr>
            <w:tcW w:w="71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Summarize the main findings including the strength of evidence for each main outcome; consider their relevance to key groups (e.g., healthcare providers, users, and policy makers).</w:t>
            </w:r>
            <w:r/>
          </w:p>
        </w:tc>
        <w:tc>
          <w:tcPr>
            <w:tcW w:w="18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uppressAutoHyphens w:val="true"/>
              <w:spacing w:lineRule="auto" w:line="240" w:before="0" w:after="0"/>
            </w:pPr>
            <w:r>
              <w:rPr>
                <w:rFonts w:eastAsia="Times New Roman" w:cs="Times New Roman" w:ascii="Times New Roman" w:hAnsi="Times New Roman"/>
                <w:sz w:val="24"/>
                <w:szCs w:val="24"/>
                <w:lang w:val="en-CA" w:eastAsia="ar-SA"/>
              </w:rPr>
              <w:t>1</w:t>
            </w:r>
            <w:r>
              <w:rPr>
                <w:rFonts w:eastAsia="Times New Roman" w:cs="Times New Roman" w:ascii="Times New Roman" w:hAnsi="Times New Roman"/>
                <w:sz w:val="24"/>
                <w:szCs w:val="24"/>
                <w:lang w:val="en-CA" w:eastAsia="ar-SA"/>
              </w:rPr>
              <w:t>8</w:t>
            </w:r>
            <w:r>
              <w:rPr>
                <w:rFonts w:eastAsia="Times New Roman" w:cs="Times New Roman" w:ascii="Times New Roman" w:hAnsi="Times New Roman"/>
                <w:sz w:val="24"/>
                <w:szCs w:val="24"/>
                <w:lang w:val="en-CA" w:eastAsia="ar-SA"/>
              </w:rPr>
              <w:t>-2</w:t>
            </w:r>
            <w:r>
              <w:rPr>
                <w:rFonts w:eastAsia="Times New Roman" w:cs="Times New Roman" w:ascii="Times New Roman" w:hAnsi="Times New Roman"/>
                <w:sz w:val="24"/>
                <w:szCs w:val="24"/>
                <w:lang w:val="en-CA" w:eastAsia="ar-SA"/>
              </w:rPr>
              <w:t>2</w:t>
            </w:r>
            <w:r/>
          </w:p>
        </w:tc>
      </w:tr>
      <w:tr>
        <w:trPr>
          <w:trHeight w:val="246" w:hRule="atLeast"/>
        </w:trPr>
        <w:tc>
          <w:tcPr>
            <w:tcW w:w="139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Limitations</w:t>
            </w:r>
            <w:r/>
          </w:p>
        </w:tc>
        <w:tc>
          <w:tcPr>
            <w:tcW w:w="524"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25</w:t>
            </w:r>
            <w:r/>
          </w:p>
        </w:tc>
        <w:tc>
          <w:tcPr>
            <w:tcW w:w="71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Discuss limitations at study and outcome level (e.g., risk of bias), and at review-level (e.g., incomplete retrieval of identified research, reporting bias).</w:t>
            </w:r>
            <w:r/>
          </w:p>
        </w:tc>
        <w:tc>
          <w:tcPr>
            <w:tcW w:w="18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uppressAutoHyphens w:val="true"/>
              <w:spacing w:lineRule="auto" w:line="240" w:before="0" w:after="0"/>
            </w:pPr>
            <w:r>
              <w:rPr>
                <w:rFonts w:eastAsia="Times New Roman" w:cs="Times New Roman" w:ascii="Times New Roman" w:hAnsi="Times New Roman"/>
                <w:sz w:val="24"/>
                <w:szCs w:val="24"/>
                <w:lang w:val="en-CA" w:eastAsia="ar-SA"/>
              </w:rPr>
              <w:t>2</w:t>
            </w:r>
            <w:r>
              <w:rPr>
                <w:rFonts w:eastAsia="Times New Roman" w:cs="Times New Roman" w:ascii="Times New Roman" w:hAnsi="Times New Roman"/>
                <w:sz w:val="24"/>
                <w:szCs w:val="24"/>
                <w:lang w:val="en-CA" w:eastAsia="ar-SA"/>
              </w:rPr>
              <w:t>3</w:t>
            </w:r>
            <w:r/>
          </w:p>
        </w:tc>
      </w:tr>
      <w:tr>
        <w:trPr>
          <w:trHeight w:val="246" w:hRule="atLeast"/>
        </w:trPr>
        <w:tc>
          <w:tcPr>
            <w:tcW w:w="139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Conclusions</w:t>
            </w:r>
            <w:r/>
          </w:p>
        </w:tc>
        <w:tc>
          <w:tcPr>
            <w:tcW w:w="524"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26</w:t>
            </w:r>
            <w:r/>
          </w:p>
        </w:tc>
        <w:tc>
          <w:tcPr>
            <w:tcW w:w="71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Provide a general interpretation of the results in the context of other evidence, and implications for future research.</w:t>
            </w:r>
            <w:r/>
          </w:p>
        </w:tc>
        <w:tc>
          <w:tcPr>
            <w:tcW w:w="18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uppressAutoHyphens w:val="true"/>
              <w:spacing w:lineRule="auto" w:line="240" w:before="0" w:after="0"/>
            </w:pPr>
            <w:r>
              <w:rPr>
                <w:rFonts w:eastAsia="Times New Roman" w:cs="Times New Roman" w:ascii="Times New Roman" w:hAnsi="Times New Roman"/>
                <w:sz w:val="24"/>
                <w:szCs w:val="24"/>
                <w:lang w:val="en-CA" w:eastAsia="ar-SA"/>
              </w:rPr>
              <w:t>2</w:t>
            </w:r>
            <w:r>
              <w:rPr>
                <w:rFonts w:eastAsia="Times New Roman" w:cs="Times New Roman" w:ascii="Times New Roman" w:hAnsi="Times New Roman"/>
                <w:sz w:val="24"/>
                <w:szCs w:val="24"/>
                <w:lang w:val="en-CA" w:eastAsia="ar-SA"/>
              </w:rPr>
              <w:t>3</w:t>
            </w:r>
            <w:r/>
          </w:p>
        </w:tc>
      </w:tr>
      <w:tr>
        <w:trPr>
          <w:trHeight w:val="246" w:hRule="atLeast"/>
        </w:trPr>
        <w:tc>
          <w:tcPr>
            <w:tcW w:w="11007" w:type="dxa"/>
            <w:gridSpan w:val="4"/>
            <w:tcBorders>
              <w:top w:val="single" w:sz="4" w:space="0" w:color="000001"/>
              <w:left w:val="single" w:sz="4" w:space="0" w:color="000001"/>
              <w:bottom w:val="single" w:sz="4" w:space="0" w:color="000001"/>
              <w:insideH w:val="single" w:sz="4" w:space="0" w:color="000001"/>
            </w:tcBorders>
            <w:shd w:color="auto" w:fill="FFF2CC" w:themeFill="accent4" w:themeFillTint="33"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b/>
                <w:bCs/>
                <w:sz w:val="24"/>
                <w:szCs w:val="24"/>
                <w:lang w:val="en-CA" w:eastAsia="ar-SA"/>
              </w:rPr>
              <w:t>FUNDING</w:t>
            </w:r>
            <w:r/>
          </w:p>
        </w:tc>
      </w:tr>
      <w:tr>
        <w:trPr>
          <w:trHeight w:val="246" w:hRule="atLeast"/>
        </w:trPr>
        <w:tc>
          <w:tcPr>
            <w:tcW w:w="139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Funding</w:t>
            </w:r>
            <w:r/>
          </w:p>
        </w:tc>
        <w:tc>
          <w:tcPr>
            <w:tcW w:w="524"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rPr>
                <w:sz w:val="24"/>
                <w:sz w:val="24"/>
                <w:szCs w:val="24"/>
                <w:rFonts w:ascii="Times New Roman" w:hAnsi="Times New Roman" w:cs="Times New Roman"/>
                <w:color w:val="00000A"/>
              </w:rPr>
            </w:pPr>
            <w:r>
              <w:rPr>
                <w:rFonts w:eastAsia="Times New Roman" w:cs="Times New Roman" w:ascii="Times New Roman" w:hAnsi="Times New Roman"/>
                <w:color w:val="000000"/>
                <w:sz w:val="24"/>
                <w:szCs w:val="24"/>
                <w:lang w:val="en-CA" w:eastAsia="ar-SA"/>
              </w:rPr>
              <w:t>27</w:t>
            </w:r>
            <w:r/>
          </w:p>
        </w:tc>
        <w:tc>
          <w:tcPr>
            <w:tcW w:w="71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uppressAutoHyphens w:val="true"/>
              <w:spacing w:lineRule="auto" w:line="240" w:before="0" w:after="0"/>
            </w:pPr>
            <w:r>
              <w:rPr>
                <w:rFonts w:eastAsia="Times New Roman" w:cs="Times New Roman" w:ascii="Times New Roman" w:hAnsi="Times New Roman"/>
                <w:color w:val="000000"/>
                <w:sz w:val="24"/>
                <w:szCs w:val="24"/>
                <w:lang w:val="en-CA" w:eastAsia="ar-SA"/>
              </w:rPr>
              <w:t xml:space="preserve">Describe sources of funding for the systematic review and other support </w:t>
            </w:r>
            <w:r/>
          </w:p>
          <w:p>
            <w:pPr>
              <w:pStyle w:val="Normal"/>
              <w:suppressAutoHyphens w:val="true"/>
              <w:spacing w:lineRule="auto" w:line="240" w:before="0" w:after="0"/>
            </w:pPr>
            <w:r>
              <w:rPr>
                <w:rFonts w:eastAsia="Times New Roman" w:cs="Times New Roman" w:ascii="Times New Roman" w:hAnsi="Times New Roman"/>
                <w:color w:val="000000"/>
                <w:sz w:val="24"/>
                <w:szCs w:val="24"/>
                <w:lang w:val="en-CA" w:eastAsia="ar-SA"/>
              </w:rPr>
              <w:t>(e.g., supply of data); role of funders for the systematic review.</w:t>
            </w:r>
            <w:r/>
          </w:p>
        </w:tc>
        <w:tc>
          <w:tcPr>
            <w:tcW w:w="18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uppressAutoHyphens w:val="true"/>
              <w:spacing w:lineRule="auto" w:line="240" w:before="0" w:after="0"/>
            </w:pPr>
            <w:r>
              <w:rPr>
                <w:rFonts w:eastAsia="Times New Roman" w:cs="Times New Roman" w:ascii="Times New Roman" w:hAnsi="Times New Roman"/>
                <w:sz w:val="24"/>
                <w:szCs w:val="24"/>
                <w:lang w:val="en-CA" w:eastAsia="ar-SA"/>
              </w:rPr>
              <w:t>30</w:t>
            </w:r>
            <w:r/>
          </w:p>
        </w:tc>
      </w:tr>
    </w:tbl>
    <w:p>
      <w:pPr>
        <w:pStyle w:val="Normal"/>
        <w:suppressAutoHyphens w:val="true"/>
        <w:spacing w:lineRule="auto" w:line="252"/>
        <w:rPr>
          <w:sz w:val="22"/>
          <w:sz w:val="22"/>
          <w:szCs w:val="22"/>
          <w:rFonts w:ascii="Calibri" w:hAnsi="Calibri" w:eastAsia="Calibri" w:cs="Arial"/>
          <w:color w:val="00000A"/>
          <w:lang w:val="en-US" w:eastAsia="en-US" w:bidi="ar-SA"/>
        </w:rPr>
      </w:pPr>
      <w:r>
        <w:rPr>
          <w:rFonts w:eastAsia="Calibri" w:cs="Arial"/>
          <w:color w:val="00000A"/>
          <w:sz w:val="22"/>
          <w:szCs w:val="22"/>
          <w:lang w:val="en-US" w:eastAsia="en-US" w:bidi="ar-SA"/>
        </w:rPr>
      </w:r>
      <w:r/>
    </w:p>
    <w:p>
      <w:pPr>
        <w:pStyle w:val="Normal"/>
        <w:suppressAutoHyphens w:val="true"/>
        <w:spacing w:lineRule="auto" w:line="252"/>
        <w:rPr>
          <w:sz w:val="22"/>
          <w:sz w:val="22"/>
          <w:szCs w:val="22"/>
          <w:rFonts w:ascii="Calibri" w:hAnsi="Calibri" w:eastAsia="Calibri" w:cs="Arial"/>
          <w:color w:val="00000A"/>
          <w:lang w:val="en-US" w:eastAsia="en-US" w:bidi="ar-SA"/>
        </w:rPr>
      </w:pPr>
      <w:r>
        <w:rPr>
          <w:rFonts w:eastAsia="Calibri" w:cs="Arial"/>
          <w:color w:val="00000A"/>
          <w:sz w:val="22"/>
          <w:szCs w:val="22"/>
          <w:lang w:val="en-US" w:eastAsia="en-US" w:bidi="ar-SA"/>
        </w:rPr>
      </w:r>
      <w:r/>
    </w:p>
    <w:p>
      <w:pPr>
        <w:pStyle w:val="Normal"/>
        <w:suppressAutoHyphens w:val="true"/>
        <w:spacing w:lineRule="auto" w:line="252"/>
        <w:rPr>
          <w:sz w:val="22"/>
          <w:sz w:val="22"/>
          <w:szCs w:val="22"/>
          <w:rFonts w:ascii="Calibri" w:hAnsi="Calibri" w:eastAsia="Calibri" w:cs="Arial"/>
          <w:color w:val="00000A"/>
          <w:lang w:val="en-US" w:eastAsia="en-US" w:bidi="ar-SA"/>
        </w:rPr>
      </w:pPr>
      <w:r>
        <w:rPr>
          <w:rFonts w:eastAsia="Calibri" w:cs="Arial"/>
          <w:color w:val="00000A"/>
          <w:sz w:val="22"/>
          <w:szCs w:val="22"/>
          <w:lang w:val="en-US" w:eastAsia="en-US" w:bidi="ar-SA"/>
        </w:rPr>
      </w:r>
      <w:r/>
    </w:p>
    <w:p>
      <w:pPr>
        <w:pStyle w:val="Normal"/>
        <w:suppressAutoHyphens w:val="true"/>
        <w:spacing w:lineRule="auto" w:line="252"/>
        <w:rPr>
          <w:sz w:val="22"/>
          <w:sz w:val="22"/>
          <w:szCs w:val="22"/>
          <w:rFonts w:ascii="Calibri" w:hAnsi="Calibri" w:eastAsia="Calibri" w:cs="Arial"/>
          <w:color w:val="00000A"/>
          <w:lang w:val="en-US" w:eastAsia="en-US" w:bidi="ar-SA"/>
        </w:rPr>
      </w:pPr>
      <w:r>
        <w:rPr>
          <w:rFonts w:eastAsia="Calibri" w:cs="Arial"/>
          <w:color w:val="00000A"/>
          <w:sz w:val="22"/>
          <w:szCs w:val="22"/>
          <w:lang w:val="en-US" w:eastAsia="en-US" w:bidi="ar-SA"/>
        </w:rPr>
      </w:r>
      <w:r/>
    </w:p>
    <w:p>
      <w:pPr>
        <w:pStyle w:val="Normal"/>
        <w:suppressAutoHyphens w:val="true"/>
        <w:spacing w:lineRule="auto" w:line="252"/>
        <w:rPr>
          <w:sz w:val="22"/>
          <w:sz w:val="22"/>
          <w:szCs w:val="22"/>
          <w:rFonts w:ascii="Calibri" w:hAnsi="Calibri" w:eastAsia="Calibri" w:cs="Arial"/>
          <w:color w:val="00000A"/>
          <w:lang w:val="en-US" w:eastAsia="en-US" w:bidi="ar-SA"/>
        </w:rPr>
      </w:pPr>
      <w:r>
        <w:rPr>
          <w:rFonts w:eastAsia="Calibri" w:cs="Arial"/>
          <w:color w:val="00000A"/>
          <w:sz w:val="22"/>
          <w:szCs w:val="22"/>
          <w:lang w:val="en-US" w:eastAsia="en-US" w:bidi="ar-SA"/>
        </w:rPr>
      </w:r>
      <w:r/>
    </w:p>
    <w:p>
      <w:pPr>
        <w:pStyle w:val="Normal"/>
        <w:suppressAutoHyphens w:val="true"/>
        <w:spacing w:lineRule="auto" w:line="252"/>
        <w:rPr>
          <w:sz w:val="22"/>
          <w:sz w:val="22"/>
          <w:szCs w:val="22"/>
          <w:rFonts w:ascii="Calibri" w:hAnsi="Calibri" w:eastAsia="Calibri" w:cs="Arial"/>
          <w:color w:val="00000A"/>
          <w:lang w:val="en-US" w:eastAsia="en-US" w:bidi="ar-SA"/>
        </w:rPr>
      </w:pPr>
      <w:r>
        <w:rPr>
          <w:rFonts w:eastAsia="Calibri" w:cs="Arial"/>
          <w:color w:val="00000A"/>
          <w:sz w:val="22"/>
          <w:szCs w:val="22"/>
          <w:lang w:val="en-US" w:eastAsia="en-US" w:bidi="ar-SA"/>
        </w:rPr>
      </w:r>
      <w:r/>
    </w:p>
    <w:p>
      <w:pPr>
        <w:pStyle w:val="Normal"/>
        <w:suppressAutoHyphens w:val="true"/>
        <w:spacing w:lineRule="auto" w:line="252"/>
        <w:rPr>
          <w:sz w:val="22"/>
          <w:sz w:val="22"/>
          <w:szCs w:val="22"/>
          <w:rFonts w:ascii="Calibri" w:hAnsi="Calibri" w:eastAsia="Calibri" w:cs="Arial"/>
          <w:color w:val="00000A"/>
          <w:lang w:val="en-US" w:eastAsia="en-US" w:bidi="ar-SA"/>
        </w:rPr>
      </w:pPr>
      <w:r>
        <w:rPr>
          <w:rFonts w:eastAsia="Calibri" w:cs="Arial"/>
          <w:color w:val="00000A"/>
          <w:sz w:val="22"/>
          <w:szCs w:val="22"/>
          <w:lang w:val="en-US" w:eastAsia="en-US" w:bidi="ar-SA"/>
        </w:rPr>
      </w:r>
      <w:r/>
    </w:p>
    <w:p>
      <w:pPr>
        <w:pStyle w:val="Normal"/>
        <w:suppressAutoHyphens w:val="true"/>
        <w:spacing w:lineRule="auto" w:line="252"/>
        <w:rPr>
          <w:sz w:val="22"/>
          <w:sz w:val="22"/>
          <w:szCs w:val="22"/>
          <w:rFonts w:ascii="Calibri" w:hAnsi="Calibri" w:eastAsia="Calibri" w:cs="Arial"/>
          <w:color w:val="00000A"/>
          <w:lang w:val="en-US" w:eastAsia="en-US" w:bidi="ar-SA"/>
        </w:rPr>
      </w:pPr>
      <w:r>
        <w:rPr>
          <w:rFonts w:eastAsia="Calibri" w:cs="Arial"/>
          <w:color w:val="00000A"/>
          <w:sz w:val="22"/>
          <w:szCs w:val="22"/>
          <w:lang w:val="en-US" w:eastAsia="en-US" w:bidi="ar-SA"/>
        </w:rPr>
      </w:r>
      <w:r/>
    </w:p>
    <w:p>
      <w:pPr>
        <w:pStyle w:val="Normal"/>
        <w:suppressAutoHyphens w:val="true"/>
        <w:spacing w:lineRule="auto" w:line="252"/>
        <w:rPr>
          <w:sz w:val="22"/>
          <w:sz w:val="22"/>
          <w:szCs w:val="22"/>
          <w:rFonts w:ascii="Calibri" w:hAnsi="Calibri" w:eastAsia="Calibri" w:cs="Arial"/>
          <w:color w:val="00000A"/>
          <w:lang w:val="en-US" w:eastAsia="en-US" w:bidi="ar-SA"/>
        </w:rPr>
      </w:pPr>
      <w:r>
        <w:rPr>
          <w:rFonts w:eastAsia="Calibri" w:cs="Arial"/>
          <w:color w:val="00000A"/>
          <w:sz w:val="22"/>
          <w:szCs w:val="22"/>
          <w:lang w:val="en-US" w:eastAsia="en-US" w:bidi="ar-SA"/>
        </w:rPr>
      </w:r>
      <w:r/>
    </w:p>
    <w:p>
      <w:pPr>
        <w:pStyle w:val="Normal"/>
        <w:suppressAutoHyphens w:val="true"/>
        <w:spacing w:lineRule="auto" w:line="252"/>
        <w:rPr>
          <w:sz w:val="22"/>
          <w:sz w:val="22"/>
          <w:szCs w:val="22"/>
          <w:rFonts w:ascii="Calibri" w:hAnsi="Calibri" w:eastAsia="Calibri" w:cs="Arial"/>
          <w:color w:val="00000A"/>
          <w:lang w:val="en-US" w:eastAsia="en-US" w:bidi="ar-SA"/>
        </w:rPr>
      </w:pPr>
      <w:r>
        <w:rPr>
          <w:rFonts w:eastAsia="Calibri" w:cs="Arial"/>
          <w:color w:val="00000A"/>
          <w:sz w:val="22"/>
          <w:szCs w:val="22"/>
          <w:lang w:val="en-US" w:eastAsia="en-US" w:bidi="ar-SA"/>
        </w:rPr>
      </w:r>
      <w:r/>
    </w:p>
    <w:p>
      <w:pPr>
        <w:pStyle w:val="Normal"/>
        <w:suppressAutoHyphens w:val="true"/>
        <w:spacing w:lineRule="auto" w:line="252"/>
        <w:rPr>
          <w:sz w:val="22"/>
          <w:sz w:val="22"/>
          <w:szCs w:val="22"/>
          <w:rFonts w:ascii="Calibri" w:hAnsi="Calibri" w:eastAsia="Calibri" w:cs="Arial"/>
          <w:color w:val="00000A"/>
          <w:lang w:val="en-US" w:eastAsia="en-US" w:bidi="ar-SA"/>
        </w:rPr>
      </w:pPr>
      <w:r>
        <w:rPr>
          <w:rFonts w:eastAsia="Calibri" w:cs="Arial"/>
          <w:color w:val="00000A"/>
          <w:sz w:val="22"/>
          <w:szCs w:val="22"/>
          <w:lang w:val="en-US" w:eastAsia="en-US" w:bidi="ar-SA"/>
        </w:rPr>
      </w:r>
      <w:r/>
    </w:p>
    <w:p>
      <w:pPr>
        <w:pStyle w:val="Normal"/>
        <w:suppressAutoHyphens w:val="true"/>
        <w:spacing w:lineRule="auto" w:line="252"/>
        <w:rPr>
          <w:sz w:val="22"/>
          <w:sz w:val="22"/>
          <w:szCs w:val="22"/>
          <w:rFonts w:ascii="Calibri" w:hAnsi="Calibri" w:eastAsia="Calibri" w:cs="Arial"/>
          <w:color w:val="00000A"/>
          <w:lang w:val="en-US" w:eastAsia="en-US" w:bidi="ar-SA"/>
        </w:rPr>
      </w:pPr>
      <w:r>
        <w:rPr>
          <w:rFonts w:eastAsia="Calibri" w:cs="Arial"/>
          <w:color w:val="00000A"/>
          <w:sz w:val="22"/>
          <w:szCs w:val="22"/>
          <w:lang w:val="en-US" w:eastAsia="en-US" w:bidi="ar-SA"/>
        </w:rPr>
      </w:r>
      <w:r/>
    </w:p>
    <w:p>
      <w:pPr>
        <w:pStyle w:val="Normal"/>
        <w:suppressAutoHyphens w:val="true"/>
        <w:spacing w:lineRule="auto" w:line="252"/>
        <w:rPr>
          <w:sz w:val="22"/>
          <w:sz w:val="22"/>
          <w:szCs w:val="22"/>
          <w:rFonts w:ascii="Calibri" w:hAnsi="Calibri" w:eastAsia="Calibri" w:cs="Arial"/>
          <w:color w:val="00000A"/>
          <w:lang w:val="en-US" w:eastAsia="en-US" w:bidi="ar-SA"/>
        </w:rPr>
      </w:pPr>
      <w:r>
        <w:rPr>
          <w:rFonts w:eastAsia="Calibri" w:cs="Arial"/>
          <w:color w:val="00000A"/>
          <w:sz w:val="22"/>
          <w:szCs w:val="22"/>
          <w:lang w:val="en-US" w:eastAsia="en-US" w:bidi="ar-SA"/>
        </w:rPr>
      </w:r>
      <w:r/>
    </w:p>
    <w:p>
      <w:pPr>
        <w:pStyle w:val="Normal"/>
        <w:suppressAutoHyphens w:val="true"/>
        <w:spacing w:lineRule="auto" w:line="252"/>
        <w:rPr>
          <w:sz w:val="22"/>
          <w:sz w:val="22"/>
          <w:szCs w:val="22"/>
          <w:rFonts w:ascii="Calibri" w:hAnsi="Calibri" w:eastAsia="Calibri" w:cs="Arial"/>
          <w:color w:val="00000A"/>
          <w:lang w:val="en-US" w:eastAsia="en-US" w:bidi="ar-SA"/>
        </w:rPr>
      </w:pPr>
      <w:r>
        <w:rPr>
          <w:rFonts w:eastAsia="Calibri" w:cs="Arial"/>
          <w:color w:val="00000A"/>
          <w:sz w:val="22"/>
          <w:szCs w:val="22"/>
          <w:lang w:val="en-US" w:eastAsia="en-US" w:bidi="ar-SA"/>
        </w:rPr>
      </w:r>
      <w:r/>
    </w:p>
    <w:p>
      <w:pPr>
        <w:pStyle w:val="Normal"/>
        <w:suppressAutoHyphens w:val="true"/>
        <w:spacing w:lineRule="auto" w:line="252"/>
        <w:rPr>
          <w:sz w:val="22"/>
          <w:sz w:val="22"/>
          <w:szCs w:val="22"/>
          <w:rFonts w:ascii="Calibri" w:hAnsi="Calibri" w:eastAsia="Calibri" w:cs="Arial"/>
          <w:color w:val="00000A"/>
          <w:lang w:val="en-US" w:eastAsia="en-US" w:bidi="ar-SA"/>
        </w:rPr>
      </w:pPr>
      <w:r>
        <w:rPr>
          <w:rFonts w:eastAsia="Calibri" w:cs="Arial"/>
          <w:color w:val="00000A"/>
          <w:sz w:val="22"/>
          <w:szCs w:val="22"/>
          <w:lang w:val="en-US" w:eastAsia="en-US" w:bidi="ar-SA"/>
        </w:rPr>
      </w:r>
      <w:r/>
    </w:p>
    <w:p>
      <w:pPr>
        <w:pStyle w:val="Normal"/>
        <w:suppressAutoHyphens w:val="true"/>
        <w:spacing w:lineRule="auto" w:line="252"/>
        <w:rPr>
          <w:sz w:val="22"/>
          <w:sz w:val="22"/>
          <w:szCs w:val="22"/>
          <w:rFonts w:ascii="Calibri" w:hAnsi="Calibri" w:eastAsia="Calibri" w:cs="Arial"/>
          <w:color w:val="00000A"/>
          <w:lang w:val="en-US" w:eastAsia="en-US" w:bidi="ar-SA"/>
        </w:rPr>
      </w:pPr>
      <w:r>
        <w:rPr>
          <w:rFonts w:eastAsia="Calibri" w:cs="Arial"/>
          <w:color w:val="00000A"/>
          <w:sz w:val="22"/>
          <w:szCs w:val="22"/>
          <w:lang w:val="en-US" w:eastAsia="en-US" w:bidi="ar-SA"/>
        </w:rPr>
      </w:r>
      <w:r/>
    </w:p>
    <w:p>
      <w:pPr>
        <w:pStyle w:val="Normal"/>
        <w:suppressAutoHyphens w:val="true"/>
        <w:spacing w:lineRule="auto" w:line="252"/>
        <w:rPr>
          <w:sz w:val="22"/>
          <w:sz w:val="22"/>
          <w:szCs w:val="22"/>
          <w:rFonts w:ascii="Calibri" w:hAnsi="Calibri" w:eastAsia="Calibri" w:cs="Arial"/>
          <w:color w:val="00000A"/>
          <w:lang w:val="en-US" w:eastAsia="en-US" w:bidi="ar-SA"/>
        </w:rPr>
      </w:pPr>
      <w:r>
        <w:rPr>
          <w:rFonts w:eastAsia="Calibri" w:cs="Arial"/>
          <w:color w:val="00000A"/>
          <w:sz w:val="22"/>
          <w:szCs w:val="22"/>
          <w:lang w:val="en-US" w:eastAsia="en-US" w:bidi="ar-SA"/>
        </w:rPr>
      </w:r>
      <w:r/>
    </w:p>
    <w:p>
      <w:pPr>
        <w:pStyle w:val="Normal"/>
        <w:suppressAutoHyphens w:val="true"/>
        <w:spacing w:lineRule="auto" w:line="252"/>
        <w:rPr>
          <w:sz w:val="22"/>
          <w:sz w:val="22"/>
          <w:szCs w:val="22"/>
          <w:rFonts w:ascii="Calibri" w:hAnsi="Calibri" w:eastAsia="Calibri" w:cs="Arial"/>
          <w:color w:val="00000A"/>
          <w:lang w:val="en-US" w:eastAsia="en-US" w:bidi="ar-SA"/>
        </w:rPr>
      </w:pPr>
      <w:r>
        <w:rPr>
          <w:rFonts w:eastAsia="Calibri" w:cs="Arial"/>
          <w:color w:val="00000A"/>
          <w:sz w:val="22"/>
          <w:szCs w:val="22"/>
          <w:lang w:val="en-US" w:eastAsia="en-US" w:bidi="ar-SA"/>
        </w:rPr>
      </w:r>
      <w:r/>
    </w:p>
    <w:p>
      <w:pPr>
        <w:pStyle w:val="Normal"/>
        <w:suppressAutoHyphens w:val="true"/>
        <w:spacing w:lineRule="auto" w:line="252"/>
        <w:rPr>
          <w:sz w:val="22"/>
          <w:sz w:val="22"/>
          <w:szCs w:val="22"/>
          <w:rFonts w:ascii="Calibri" w:hAnsi="Calibri" w:eastAsia="Calibri" w:cs="Arial"/>
          <w:color w:val="00000A"/>
          <w:lang w:val="en-US" w:eastAsia="en-US" w:bidi="ar-SA"/>
        </w:rPr>
      </w:pPr>
      <w:r>
        <w:rPr>
          <w:rFonts w:eastAsia="Calibri" w:cs="Arial"/>
          <w:color w:val="00000A"/>
          <w:sz w:val="22"/>
          <w:szCs w:val="22"/>
          <w:lang w:val="en-US" w:eastAsia="en-US" w:bidi="ar-SA"/>
        </w:rPr>
      </w:r>
      <w:r/>
    </w:p>
    <w:p>
      <w:pPr>
        <w:pStyle w:val="Normal"/>
        <w:suppressAutoHyphens w:val="true"/>
        <w:spacing w:lineRule="auto" w:line="252" w:before="0" w:after="160"/>
        <w:rPr>
          <w:sz w:val="22"/>
          <w:sz w:val="22"/>
          <w:szCs w:val="22"/>
          <w:rFonts w:ascii="Calibri" w:hAnsi="Calibri" w:eastAsia="Calibri" w:cs="Arial" w:asciiTheme="minorHAnsi" w:cstheme="minorBidi" w:eastAsiaTheme="minorHAnsi" w:hAnsiTheme="minorHAnsi"/>
          <w:color w:val="00000A"/>
          <w:lang w:val="en-US" w:eastAsia="en-US" w:bidi="ar-SA"/>
        </w:rPr>
      </w:pPr>
      <w:r>
        <w:rPr/>
      </w:r>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sdtPr>
    <w:sdtContent>
      <w:p>
        <w:pPr>
          <w:pStyle w:val="Footer"/>
          <w:jc w:val="center"/>
        </w:pPr>
        <w:r>
          <w:rPr/>
          <w:fldChar w:fldCharType="begin"/>
        </w:r>
        <w:r>
          <w:instrText> PAGE </w:instrText>
        </w:r>
        <w:r>
          <w:fldChar w:fldCharType="separate"/>
        </w:r>
        <w:r>
          <w:t>2</w:t>
        </w:r>
        <w:r>
          <w:fldChar w:fldCharType="end"/>
        </w:r>
        <w:r/>
      </w:p>
    </w:sdtContent>
  </w:sdt>
  <w:p>
    <w:pPr>
      <w:pStyle w:val="Footer"/>
    </w:pPr>
    <w:r>
      <w:rPr/>
    </w:r>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en-US" w:eastAsia="en-US" w:bidi="ar-SA"/>
      </w:rPr>
    </w:rPrDefault>
    <w:pPrDefault>
      <w:pPr>
        <w:spacing w:lineRule="auto" w:line="252"/>
      </w:pPr>
    </w:pPrDefault>
  </w:docDefaults>
  <w:latentStyles w:count="376"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sdException w:semiHidden="1" w:unhideWhenUsed="1" w:name="Smart Link"/>
  </w:latentStyles>
  <w:style w:type="paragraph" w:styleId="Normal" w:default="1">
    <w:name w:val="Normal"/>
    <w:qFormat/>
    <w:pPr>
      <w:widowControl/>
      <w:suppressAutoHyphens w:val="true"/>
      <w:bidi w:val="0"/>
      <w:spacing w:lineRule="auto" w:line="252" w:before="0" w:after="160"/>
      <w:jc w:val="left"/>
    </w:pPr>
    <w:rPr>
      <w:rFonts w:ascii="Calibri" w:hAnsi="Calibri" w:eastAsia="Calibri" w:cs="Arial"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rPr/>
  </w:style>
  <w:style w:type="character" w:styleId="FooterChar" w:customStyle="1">
    <w:name w:val="Footer Char"/>
    <w:basedOn w:val="DefaultParagraphFont"/>
    <w:link w:val="Footer"/>
    <w:uiPriority w:val="99"/>
    <w:rsid w:val="00d86abc"/>
    <w:rPr>
      <w:color w:val="00000A"/>
    </w:rPr>
  </w:style>
  <w:style w:type="character" w:styleId="BalloonTextChar" w:customStyle="1">
    <w:name w:val="Balloon Text Char"/>
    <w:basedOn w:val="DefaultParagraphFont"/>
    <w:link w:val="BalloonText"/>
    <w:uiPriority w:val="99"/>
    <w:semiHidden/>
    <w:rsid w:val="00320e23"/>
    <w:rPr>
      <w:rFonts w:ascii="Segoe UI" w:hAnsi="Segoe UI" w:cs="Segoe UI"/>
      <w:sz w:val="18"/>
      <w:szCs w:val="18"/>
    </w:rPr>
  </w:style>
  <w:style w:type="character" w:styleId="Annotationreference">
    <w:name w:val="annotation reference"/>
    <w:basedOn w:val="DefaultParagraphFont"/>
    <w:uiPriority w:val="99"/>
    <w:semiHidden/>
    <w:unhideWhenUsed/>
    <w:rsid w:val="000558f0"/>
    <w:rPr>
      <w:sz w:val="16"/>
      <w:szCs w:val="16"/>
    </w:rPr>
  </w:style>
  <w:style w:type="character" w:styleId="CommentTextChar" w:customStyle="1">
    <w:name w:val="Comment Text Char"/>
    <w:basedOn w:val="DefaultParagraphFont"/>
    <w:link w:val="CommentText"/>
    <w:uiPriority w:val="99"/>
    <w:semiHidden/>
    <w:rsid w:val="000558f0"/>
    <w:rPr>
      <w:sz w:val="20"/>
      <w:szCs w:val="20"/>
    </w:rPr>
  </w:style>
  <w:style w:type="character" w:styleId="CommentSubjectChar" w:customStyle="1">
    <w:name w:val="Comment Subject Char"/>
    <w:basedOn w:val="CommentTextChar"/>
    <w:link w:val="CommentSubject"/>
    <w:uiPriority w:val="99"/>
    <w:semiHidden/>
    <w:rsid w:val="000558f0"/>
    <w:rPr>
      <w:b/>
      <w:bCs/>
      <w:sz w:val="20"/>
      <w:szCs w:val="20"/>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Footer">
    <w:name w:val="Footer"/>
    <w:basedOn w:val="Normal"/>
    <w:link w:val="FooterChar"/>
    <w:uiPriority w:val="99"/>
    <w:unhideWhenUsed/>
    <w:rsid w:val="00d86abc"/>
    <w:pPr>
      <w:tabs>
        <w:tab w:val="center" w:pos="4680" w:leader="none"/>
        <w:tab w:val="right" w:pos="9360" w:leader="none"/>
      </w:tabs>
      <w:suppressAutoHyphens w:val="true"/>
      <w:spacing w:lineRule="auto" w:line="240" w:before="0" w:after="0"/>
    </w:pPr>
    <w:rPr>
      <w:color w:val="00000A"/>
    </w:rPr>
  </w:style>
  <w:style w:type="paragraph" w:styleId="Caption1">
    <w:name w:val="caption"/>
    <w:basedOn w:val="Normal"/>
    <w:next w:val="Normal"/>
    <w:uiPriority w:val="35"/>
    <w:unhideWhenUsed/>
    <w:qFormat/>
    <w:rsid w:val="007f5bfa"/>
    <w:pPr>
      <w:spacing w:lineRule="auto" w:line="240" w:before="0" w:after="200"/>
    </w:pPr>
    <w:rPr>
      <w:i/>
      <w:iCs/>
      <w:color w:val="44546A" w:themeColor="text2"/>
      <w:sz w:val="18"/>
      <w:szCs w:val="18"/>
    </w:rPr>
  </w:style>
  <w:style w:type="paragraph" w:styleId="BalloonText">
    <w:name w:val="Balloon Text"/>
    <w:basedOn w:val="Normal"/>
    <w:link w:val="BalloonTextChar"/>
    <w:uiPriority w:val="99"/>
    <w:semiHidden/>
    <w:unhideWhenUsed/>
    <w:rsid w:val="00320e23"/>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semiHidden/>
    <w:unhideWhenUsed/>
    <w:rsid w:val="000558f0"/>
    <w:pPr>
      <w:spacing w:lineRule="auto" w:line="240"/>
    </w:pPr>
    <w:rPr>
      <w:sz w:val="20"/>
      <w:szCs w:val="20"/>
    </w:rPr>
  </w:style>
  <w:style w:type="paragraph" w:styleId="Annotationsubject">
    <w:name w:val="annotation subject"/>
    <w:basedOn w:val="Annotationtext"/>
    <w:link w:val="CommentSubjectChar"/>
    <w:uiPriority w:val="99"/>
    <w:semiHidden/>
    <w:unhideWhenUsed/>
    <w:rsid w:val="000558f0"/>
    <w:pPr/>
    <w:rPr>
      <w:b/>
      <w:bCs/>
    </w:rPr>
  </w:style>
  <w:style w:type="paragraph" w:styleId="TableContents">
    <w:name w:val="Table Contents"/>
    <w:basedOn w:val="Normal"/>
    <w:pPr/>
    <w:rPr/>
  </w:style>
  <w:style w:type="paragraph" w:styleId="TableHeading">
    <w:name w:val="Table Heading"/>
    <w:basedOn w:val="TableContents"/>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39"/>
    <w:rsid w:val="00d86abc"/>
    <w:pPr>
      <w:spacing w:lineRule="auto" w:line="240" w:after="0"/>
    </w:pPr>
    <w:rPr>
      <w:sz w:val="20"/>
    </w:r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BA999-77B0-4D42-A7E9-B1D12C4C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Application>LibreOffice/4.3.3.2$MacOSX_x86 LibreOffice_project/9bb7eadab57b6755b1265afa86e04bf45fbfc644</Application>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2020-07-29T16:49:00Z</dcterms:created>
  <dc:creator>khaled elhusseiny</dc:creator>
  <dc:language>en-US</dc:language>
  <dcterms:modified xsi:type="dcterms:W3CDTF">2020-08-26T10:12:37Z</dcterms:modified>
  <cp:revision>48</cp:revision>
</cp:coreProperties>
</file>