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E" w:rsidRPr="00E467D6" w:rsidRDefault="00752124" w:rsidP="0075212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467D6">
        <w:rPr>
          <w:rFonts w:asciiTheme="majorBidi" w:hAnsiTheme="majorBidi" w:cstheme="majorBidi"/>
          <w:b/>
          <w:bCs/>
          <w:sz w:val="24"/>
          <w:szCs w:val="24"/>
        </w:rPr>
        <w:t>Table S8c.</w:t>
      </w:r>
      <w:r w:rsidR="00E467D6" w:rsidRPr="00E467D6">
        <w:rPr>
          <w:rFonts w:asciiTheme="majorBidi" w:hAnsiTheme="majorBidi" w:cstheme="majorBidi"/>
          <w:sz w:val="24"/>
          <w:szCs w:val="24"/>
        </w:rPr>
        <w:t xml:space="preserve"> Continued.</w:t>
      </w:r>
    </w:p>
    <w:tbl>
      <w:tblPr>
        <w:bidiVisual/>
        <w:tblW w:w="13773" w:type="dxa"/>
        <w:tblInd w:w="93" w:type="dxa"/>
        <w:tblLook w:val="04A0" w:firstRow="1" w:lastRow="0" w:firstColumn="1" w:lastColumn="0" w:noHBand="0" w:noVBand="1"/>
      </w:tblPr>
      <w:tblGrid>
        <w:gridCol w:w="1617"/>
        <w:gridCol w:w="1327"/>
        <w:gridCol w:w="1339"/>
        <w:gridCol w:w="904"/>
        <w:gridCol w:w="904"/>
        <w:gridCol w:w="1025"/>
        <w:gridCol w:w="904"/>
        <w:gridCol w:w="904"/>
        <w:gridCol w:w="904"/>
        <w:gridCol w:w="1278"/>
        <w:gridCol w:w="924"/>
        <w:gridCol w:w="1076"/>
        <w:gridCol w:w="975"/>
      </w:tblGrid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E467D6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752124"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orticosteroid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E467D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Ever</w:t>
            </w:r>
            <w:r w:rsidR="00E467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 w:rsidR="00E467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imus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E467D6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752124"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roteinuria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E467D6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752124"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Autopsy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CD4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CD8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LDH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E467D6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="00752124"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rthopnea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E467D6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r w:rsidR="00752124"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ausea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Albumin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Dialysis</w:t>
            </w: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3g/l=4500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2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4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 g/l=2.7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NP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521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67D6" w:rsidRPr="00752124" w:rsidTr="00752124">
        <w:trPr>
          <w:trHeight w:val="31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4" w:rsidRPr="00752124" w:rsidRDefault="00752124" w:rsidP="0075212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52124" w:rsidRPr="00752124" w:rsidRDefault="009E016E" w:rsidP="0061339C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LDH, lactate dehydrogenase; </w:t>
      </w:r>
      <w:r w:rsidR="00E467D6">
        <w:rPr>
          <w:rFonts w:asciiTheme="majorBidi" w:hAnsiTheme="majorBidi" w:cstheme="majorBidi"/>
          <w:sz w:val="24"/>
          <w:szCs w:val="24"/>
        </w:rPr>
        <w:t>Mg, magnesium; NP, not performed; Pi, inorganic phosphorus</w:t>
      </w:r>
      <w:r w:rsidR="0061339C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proofErr w:type="gramEnd"/>
      <w:r w:rsidR="00E467D6">
        <w:rPr>
          <w:rFonts w:asciiTheme="majorBidi" w:hAnsiTheme="majorBidi" w:cstheme="majorBidi"/>
          <w:sz w:val="24"/>
          <w:szCs w:val="24"/>
        </w:rPr>
        <w:t xml:space="preserve"> </w:t>
      </w:r>
      <w:r w:rsidR="00752124" w:rsidRPr="00752124">
        <w:rPr>
          <w:rFonts w:asciiTheme="majorBidi" w:hAnsiTheme="majorBidi" w:cstheme="majorBidi"/>
          <w:sz w:val="24"/>
          <w:szCs w:val="24"/>
        </w:rPr>
        <w:t>Positive sign indicates presence and n</w:t>
      </w:r>
      <w:r w:rsidR="00752124">
        <w:rPr>
          <w:rFonts w:asciiTheme="majorBidi" w:hAnsiTheme="majorBidi" w:cstheme="majorBidi"/>
          <w:sz w:val="24"/>
          <w:szCs w:val="24"/>
        </w:rPr>
        <w:t>egative sign depicts absence of</w:t>
      </w:r>
      <w:r w:rsidR="00752124" w:rsidRPr="00752124">
        <w:rPr>
          <w:rFonts w:asciiTheme="majorBidi" w:hAnsiTheme="majorBidi" w:cstheme="majorBidi"/>
          <w:sz w:val="24"/>
          <w:szCs w:val="24"/>
        </w:rPr>
        <w:t xml:space="preserve"> it.</w:t>
      </w:r>
    </w:p>
    <w:sectPr w:rsidR="00752124" w:rsidRPr="00752124" w:rsidSect="00752124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24"/>
    <w:rsid w:val="00385F2B"/>
    <w:rsid w:val="005022FE"/>
    <w:rsid w:val="0061339C"/>
    <w:rsid w:val="00752124"/>
    <w:rsid w:val="00977CF1"/>
    <w:rsid w:val="009E016E"/>
    <w:rsid w:val="00E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870E5F-9793-4974-8AE6-8DD6F38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3</cp:revision>
  <dcterms:created xsi:type="dcterms:W3CDTF">2020-08-12T20:31:00Z</dcterms:created>
  <dcterms:modified xsi:type="dcterms:W3CDTF">2020-08-25T20:28:00Z</dcterms:modified>
</cp:coreProperties>
</file>