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624F" w14:textId="13A519A7" w:rsidR="00A46AC2" w:rsidRPr="000C4437" w:rsidRDefault="00A46AC2" w:rsidP="00A46AC2">
      <w:pPr>
        <w:spacing w:line="360" w:lineRule="auto"/>
        <w:rPr>
          <w:rFonts w:ascii="Times New Roman" w:hAnsi="Times New Roman" w:cs="Times New Roman"/>
        </w:rPr>
      </w:pPr>
      <w:r w:rsidRPr="000C4437">
        <w:rPr>
          <w:rFonts w:ascii="Times New Roman" w:hAnsi="Times New Roman" w:cs="Times New Roman"/>
        </w:rPr>
        <w:t>Table S</w:t>
      </w:r>
      <w:r w:rsidR="004C6358">
        <w:rPr>
          <w:rFonts w:ascii="Times New Roman" w:hAnsi="Times New Roman" w:cs="Times New Roman"/>
        </w:rPr>
        <w:t>1</w:t>
      </w: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63"/>
        <w:gridCol w:w="776"/>
        <w:gridCol w:w="1522"/>
        <w:gridCol w:w="1522"/>
      </w:tblGrid>
      <w:tr w:rsidR="00A46AC2" w:rsidRPr="00A46AC2" w14:paraId="61E3B433" w14:textId="77777777" w:rsidTr="008E1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0" w:type="auto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FD765B3" w14:textId="24C84509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AC2">
              <w:rPr>
                <w:rFonts w:ascii="Times New Roman" w:hAnsi="Times New Roman" w:cs="Times New Roman"/>
                <w:color w:val="auto"/>
                <w:lang w:val="en-US"/>
              </w:rPr>
              <w:t>Patient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5654C09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AC2">
              <w:rPr>
                <w:rFonts w:ascii="Times New Roman" w:hAnsi="Times New Roman" w:cs="Times New Roman"/>
                <w:color w:val="auto"/>
                <w:lang w:val="en-US"/>
              </w:rPr>
              <w:t>Stage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A22BE1A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color w:val="auto"/>
                <w:lang w:val="en-US"/>
              </w:rPr>
              <w:t>Exosomal</w:t>
            </w:r>
            <w:r w:rsidRPr="00A46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46AC2">
              <w:rPr>
                <w:rFonts w:ascii="Times New Roman" w:hAnsi="Times New Roman" w:cs="Times New Roman"/>
                <w:color w:val="auto"/>
                <w:lang w:val="en-US"/>
              </w:rPr>
              <w:t>ANGPTL1 Index</w:t>
            </w:r>
          </w:p>
        </w:tc>
      </w:tr>
      <w:tr w:rsidR="00A46AC2" w:rsidRPr="00A46AC2" w14:paraId="55EC08CF" w14:textId="77777777" w:rsidTr="008E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84F0AD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12091F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4AFDF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AC2">
              <w:rPr>
                <w:rFonts w:ascii="Times New Roman" w:hAnsi="Times New Roman" w:cs="Times New Roman"/>
                <w:b/>
                <w:bCs/>
                <w:lang w:val="en-US"/>
              </w:rPr>
              <w:t>TDEs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BCE08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AC2">
              <w:rPr>
                <w:rFonts w:ascii="Times New Roman" w:hAnsi="Times New Roman" w:cs="Times New Roman"/>
                <w:b/>
                <w:bCs/>
                <w:lang w:val="en-US"/>
              </w:rPr>
              <w:t>NDEs</w:t>
            </w:r>
          </w:p>
        </w:tc>
      </w:tr>
      <w:tr w:rsidR="00A46AC2" w:rsidRPr="00A46AC2" w14:paraId="71A0BFAB" w14:textId="77777777" w:rsidTr="008E14E4">
        <w:trPr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5B1AC96F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E982B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IIIB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0723B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9459.98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AF548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3086.13</w:t>
            </w:r>
          </w:p>
        </w:tc>
      </w:tr>
      <w:tr w:rsidR="00A46AC2" w:rsidRPr="00A46AC2" w14:paraId="24B42B58" w14:textId="77777777" w:rsidTr="008E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3EE5EE58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57D1D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IIIA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D7E88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18504.59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BD557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4931.79</w:t>
            </w:r>
          </w:p>
        </w:tc>
      </w:tr>
      <w:tr w:rsidR="00A46AC2" w:rsidRPr="00A46AC2" w14:paraId="742D7CE2" w14:textId="77777777" w:rsidTr="008E14E4">
        <w:trPr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2EEFA669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FE303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4ADE6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8418.93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03927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10198.03</w:t>
            </w:r>
          </w:p>
        </w:tc>
      </w:tr>
      <w:tr w:rsidR="00A46AC2" w:rsidRPr="00A46AC2" w14:paraId="63A2BAF1" w14:textId="77777777" w:rsidTr="008E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101CE3A3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5AFAB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IIIB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10996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22491.59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9B0DC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15467.86</w:t>
            </w:r>
          </w:p>
        </w:tc>
      </w:tr>
      <w:tr w:rsidR="00A46AC2" w:rsidRPr="00A46AC2" w14:paraId="771195D3" w14:textId="77777777" w:rsidTr="008E14E4">
        <w:trPr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74EA9347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101ED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3DA1C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17972.35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3250E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254.75</w:t>
            </w:r>
          </w:p>
        </w:tc>
      </w:tr>
      <w:tr w:rsidR="00A46AC2" w:rsidRPr="00A46AC2" w14:paraId="482B2491" w14:textId="77777777" w:rsidTr="008E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78ADB6B6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75615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IIIB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E481C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4217.96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123E7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501.39</w:t>
            </w:r>
          </w:p>
        </w:tc>
      </w:tr>
      <w:tr w:rsidR="00A46AC2" w:rsidRPr="00A46AC2" w14:paraId="77352B54" w14:textId="77777777" w:rsidTr="008E14E4">
        <w:trPr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3A26ABBD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73C10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819D0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2238.43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31EE6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493.21</w:t>
            </w:r>
          </w:p>
        </w:tc>
      </w:tr>
      <w:tr w:rsidR="00A46AC2" w:rsidRPr="00A46AC2" w14:paraId="14F0A5C7" w14:textId="77777777" w:rsidTr="008E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shd w:val="clear" w:color="auto" w:fill="auto"/>
            <w:vAlign w:val="center"/>
            <w:hideMark/>
          </w:tcPr>
          <w:p w14:paraId="4DCC242F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Patient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503DB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1A7CD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13575.47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F22A3" w14:textId="77777777" w:rsidR="00A46AC2" w:rsidRPr="00A46AC2" w:rsidRDefault="00A46AC2" w:rsidP="00022528">
            <w:pPr>
              <w:jc w:val="center"/>
              <w:rPr>
                <w:rFonts w:ascii="Times New Roman" w:hAnsi="Times New Roman" w:cs="Times New Roman"/>
              </w:rPr>
            </w:pPr>
            <w:r w:rsidRPr="00A46AC2">
              <w:rPr>
                <w:rFonts w:ascii="Times New Roman" w:hAnsi="Times New Roman" w:cs="Times New Roman"/>
              </w:rPr>
              <w:t>11091.76</w:t>
            </w:r>
          </w:p>
        </w:tc>
      </w:tr>
    </w:tbl>
    <w:p w14:paraId="7FFA5484" w14:textId="77777777" w:rsidR="003C5239" w:rsidRDefault="003C5239" w:rsidP="00A46AC2">
      <w:pPr>
        <w:spacing w:line="480" w:lineRule="auto"/>
        <w:rPr>
          <w:rFonts w:ascii="Times New Roman" w:hAnsi="Times New Roman" w:cs="Times New Roman"/>
        </w:rPr>
      </w:pPr>
    </w:p>
    <w:p w14:paraId="707B8355" w14:textId="1BADA032" w:rsidR="00284647" w:rsidRPr="00284647" w:rsidRDefault="00A46AC2" w:rsidP="00A46AC2">
      <w:pPr>
        <w:spacing w:line="480" w:lineRule="auto"/>
        <w:rPr>
          <w:rFonts w:ascii="Times New Roman" w:hAnsi="Times New Roman" w:cs="Times New Roman"/>
        </w:rPr>
      </w:pPr>
      <w:r w:rsidRPr="000C4437">
        <w:rPr>
          <w:rFonts w:ascii="Times New Roman" w:hAnsi="Times New Roman" w:cs="Times New Roman"/>
        </w:rPr>
        <w:t xml:space="preserve">The stages of </w:t>
      </w:r>
      <w:r w:rsidR="00284647">
        <w:rPr>
          <w:rFonts w:ascii="Times New Roman" w:hAnsi="Times New Roman" w:cs="Times New Roman"/>
        </w:rPr>
        <w:t xml:space="preserve">CRC </w:t>
      </w:r>
      <w:r w:rsidRPr="000C4437">
        <w:rPr>
          <w:rFonts w:ascii="Times New Roman" w:hAnsi="Times New Roman" w:cs="Times New Roman"/>
        </w:rPr>
        <w:t xml:space="preserve">patients and the corresponding exosomal ANGPTL1 index calculated by imageJ from WB </w:t>
      </w:r>
      <w:r w:rsidRPr="00284647">
        <w:rPr>
          <w:rFonts w:ascii="Times New Roman" w:hAnsi="Times New Roman" w:cs="Times New Roman"/>
        </w:rPr>
        <w:t>brands.</w:t>
      </w:r>
      <w:r w:rsidR="00284647" w:rsidRPr="00284647">
        <w:rPr>
          <w:rFonts w:ascii="Times New Roman" w:hAnsi="Times New Roman" w:cs="Times New Roman"/>
        </w:rPr>
        <w:t xml:space="preserve"> </w:t>
      </w:r>
      <w:r w:rsidR="00284647">
        <w:rPr>
          <w:rFonts w:ascii="Times New Roman" w:hAnsi="Times New Roman" w:cs="Times New Roman"/>
        </w:rPr>
        <w:t xml:space="preserve">The </w:t>
      </w:r>
      <w:r w:rsidR="00284647" w:rsidRPr="00284647">
        <w:rPr>
          <w:rFonts w:ascii="Times New Roman" w:hAnsi="Times New Roman" w:cs="Times New Roman"/>
        </w:rPr>
        <w:t>CRC stage was based on 7th revised edition of the AJCC Colorectal Cancer.</w:t>
      </w:r>
    </w:p>
    <w:p w14:paraId="007065FB" w14:textId="6C45959B" w:rsidR="00A46AC2" w:rsidRDefault="00A46AC2" w:rsidP="00A46AC2"/>
    <w:p w14:paraId="44895884" w14:textId="77777777" w:rsidR="00A46AC2" w:rsidRDefault="00A46AC2" w:rsidP="00A46AC2"/>
    <w:sectPr w:rsidR="00A46AC2" w:rsidSect="00C508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C2"/>
    <w:rsid w:val="000950AC"/>
    <w:rsid w:val="00132AF9"/>
    <w:rsid w:val="00245F74"/>
    <w:rsid w:val="00252114"/>
    <w:rsid w:val="00284647"/>
    <w:rsid w:val="003C5239"/>
    <w:rsid w:val="004C6358"/>
    <w:rsid w:val="006D0E6B"/>
    <w:rsid w:val="008E14E4"/>
    <w:rsid w:val="00A46AC2"/>
    <w:rsid w:val="00B177FB"/>
    <w:rsid w:val="00C50845"/>
    <w:rsid w:val="00EF0A0E"/>
    <w:rsid w:val="00F826ED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840F"/>
  <w15:chartTrackingRefBased/>
  <w15:docId w15:val="{B8FDB429-8EE1-B342-9FCB-D201205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C2"/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A46A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beonlyjk@foxmail.com</dc:creator>
  <cp:keywords/>
  <dc:description/>
  <cp:lastModifiedBy>beonlyjk@foxmail.com</cp:lastModifiedBy>
  <cp:revision>6</cp:revision>
  <dcterms:created xsi:type="dcterms:W3CDTF">2020-08-09T04:33:00Z</dcterms:created>
  <dcterms:modified xsi:type="dcterms:W3CDTF">2020-08-22T09:04:00Z</dcterms:modified>
</cp:coreProperties>
</file>