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C2" w:rsidRDefault="000A0EC2" w:rsidP="000A0E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Supplemental Figures</w:t>
      </w:r>
      <w:r>
        <w:rPr>
          <w:b/>
          <w:bCs/>
          <w:sz w:val="20"/>
          <w:szCs w:val="20"/>
        </w:rPr>
        <w:t xml:space="preserve"> Caption: </w:t>
      </w:r>
    </w:p>
    <w:p w:rsidR="000A0EC2" w:rsidRDefault="000A0EC2" w:rsidP="000A0EC2">
      <w:pPr>
        <w:pStyle w:val="Default"/>
        <w:rPr>
          <w:color w:val="auto"/>
        </w:rPr>
      </w:pPr>
      <w:bookmarkStart w:id="0" w:name="_GoBack"/>
      <w:bookmarkEnd w:id="0"/>
    </w:p>
    <w:p w:rsidR="000A0EC2" w:rsidRDefault="000A0EC2" w:rsidP="000A0EC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Suppl. 1 Respiratory chain inhibitors induce a global change of mitochondrial morphology </w:t>
      </w:r>
      <w:r>
        <w:rPr>
          <w:sz w:val="20"/>
          <w:szCs w:val="20"/>
        </w:rPr>
        <w:t xml:space="preserve">Additional immunofluorescence staining of experiment from Fig. 1 for MAP2 and MTCO1 (mitochondrial marker. </w:t>
      </w:r>
      <w:r>
        <w:rPr>
          <w:b/>
          <w:bCs/>
          <w:sz w:val="20"/>
          <w:szCs w:val="20"/>
        </w:rPr>
        <w:t>a</w:t>
      </w:r>
      <w:r>
        <w:rPr>
          <w:sz w:val="20"/>
          <w:szCs w:val="20"/>
        </w:rPr>
        <w:t xml:space="preserve">: Magnification shows healthy, elongated mitochondria forming a network. </w:t>
      </w:r>
      <w:r>
        <w:rPr>
          <w:b/>
          <w:bCs/>
          <w:sz w:val="20"/>
          <w:szCs w:val="20"/>
        </w:rPr>
        <w:t>b</w:t>
      </w:r>
      <w:r>
        <w:rPr>
          <w:sz w:val="20"/>
          <w:szCs w:val="20"/>
        </w:rPr>
        <w:t xml:space="preserve">: Changed morphology of mitochondria after treatment with 50μM Rotenone for 2 hours, magnification shows scattered and rounded mitochondria as a sign of stress. </w:t>
      </w:r>
    </w:p>
    <w:p w:rsidR="00390883" w:rsidRDefault="000A0EC2" w:rsidP="000A0EC2">
      <w:r>
        <w:rPr>
          <w:b/>
          <w:bCs/>
          <w:sz w:val="20"/>
          <w:szCs w:val="20"/>
        </w:rPr>
        <w:t xml:space="preserve">Suppl. 2 </w:t>
      </w:r>
      <w:proofErr w:type="spellStart"/>
      <w:r>
        <w:rPr>
          <w:b/>
          <w:bCs/>
          <w:sz w:val="20"/>
          <w:szCs w:val="20"/>
        </w:rPr>
        <w:t>Somatodendritic</w:t>
      </w:r>
      <w:proofErr w:type="spellEnd"/>
      <w:r>
        <w:rPr>
          <w:b/>
          <w:bCs/>
          <w:sz w:val="20"/>
          <w:szCs w:val="20"/>
        </w:rPr>
        <w:t xml:space="preserve"> activation of MPD does not result in TAU-</w:t>
      </w:r>
      <w:proofErr w:type="spellStart"/>
      <w:r>
        <w:rPr>
          <w:b/>
          <w:bCs/>
          <w:sz w:val="20"/>
          <w:szCs w:val="20"/>
        </w:rPr>
        <w:t>missorting</w:t>
      </w:r>
      <w:proofErr w:type="spellEnd"/>
      <w:r>
        <w:rPr>
          <w:b/>
          <w:bCs/>
          <w:sz w:val="20"/>
          <w:szCs w:val="20"/>
        </w:rPr>
        <w:t xml:space="preserve"> a-b</w:t>
      </w:r>
      <w:r>
        <w:rPr>
          <w:sz w:val="20"/>
          <w:szCs w:val="20"/>
        </w:rPr>
        <w:t xml:space="preserve">: The experiment from Fig. 4 e-g was also performed in co-transfected control cells in both MPN and iPSC-derived-neurons, this time firing the UV-laser at the AIS-mitochondria cluster before the addition on MPD (a) or at a ROI of similar size in the </w:t>
      </w:r>
      <w:proofErr w:type="spellStart"/>
      <w:r>
        <w:rPr>
          <w:sz w:val="20"/>
          <w:szCs w:val="20"/>
        </w:rPr>
        <w:t>somatodendritic</w:t>
      </w:r>
      <w:proofErr w:type="spellEnd"/>
      <w:r>
        <w:rPr>
          <w:sz w:val="20"/>
          <w:szCs w:val="20"/>
        </w:rPr>
        <w:t xml:space="preserve"> compartment after addition of MPD. TAU-fluorescence intensity was measured in the soma of </w:t>
      </w:r>
      <w:proofErr w:type="gramStart"/>
      <w:r>
        <w:rPr>
          <w:sz w:val="20"/>
          <w:szCs w:val="20"/>
        </w:rPr>
        <w:t>the these</w:t>
      </w:r>
      <w:proofErr w:type="gramEnd"/>
      <w:r>
        <w:rPr>
          <w:sz w:val="20"/>
          <w:szCs w:val="20"/>
        </w:rPr>
        <w:t xml:space="preserve"> cells, untreated cells in the same plate served as controls (similar to Fig. 4f-g). Each point represents one cell, a: </w:t>
      </w:r>
      <w:proofErr w:type="spellStart"/>
      <w:r>
        <w:rPr>
          <w:sz w:val="20"/>
          <w:szCs w:val="20"/>
        </w:rPr>
        <w:t>Mean</w:t>
      </w:r>
      <w:r>
        <w:rPr>
          <w:sz w:val="13"/>
          <w:szCs w:val="13"/>
        </w:rPr>
        <w:t>Control</w:t>
      </w:r>
      <w:proofErr w:type="spellEnd"/>
      <w:r>
        <w:rPr>
          <w:sz w:val="13"/>
          <w:szCs w:val="13"/>
        </w:rPr>
        <w:t>=</w:t>
      </w:r>
      <w:r>
        <w:rPr>
          <w:sz w:val="20"/>
          <w:szCs w:val="20"/>
        </w:rPr>
        <w:t xml:space="preserve">1.0, </w:t>
      </w:r>
      <w:proofErr w:type="spellStart"/>
      <w:r>
        <w:rPr>
          <w:sz w:val="20"/>
          <w:szCs w:val="20"/>
        </w:rPr>
        <w:t>Mean</w:t>
      </w:r>
      <w:r>
        <w:rPr>
          <w:sz w:val="13"/>
          <w:szCs w:val="13"/>
        </w:rPr>
        <w:t>UV</w:t>
      </w:r>
      <w:proofErr w:type="spellEnd"/>
      <w:r>
        <w:rPr>
          <w:sz w:val="13"/>
          <w:szCs w:val="13"/>
        </w:rPr>
        <w:t xml:space="preserve"> without MPD</w:t>
      </w:r>
      <w:r>
        <w:rPr>
          <w:sz w:val="20"/>
          <w:szCs w:val="20"/>
        </w:rPr>
        <w:t xml:space="preserve">=0.9974 b: </w:t>
      </w:r>
      <w:proofErr w:type="spellStart"/>
      <w:r>
        <w:rPr>
          <w:sz w:val="20"/>
          <w:szCs w:val="20"/>
        </w:rPr>
        <w:t>Mean</w:t>
      </w:r>
      <w:r>
        <w:rPr>
          <w:sz w:val="13"/>
          <w:szCs w:val="13"/>
        </w:rPr>
        <w:t>Control</w:t>
      </w:r>
      <w:proofErr w:type="spellEnd"/>
      <w:r>
        <w:rPr>
          <w:sz w:val="20"/>
          <w:szCs w:val="20"/>
        </w:rPr>
        <w:t xml:space="preserve">=1.0, </w:t>
      </w:r>
      <w:proofErr w:type="spellStart"/>
      <w:r>
        <w:rPr>
          <w:sz w:val="20"/>
          <w:szCs w:val="20"/>
        </w:rPr>
        <w:t>Mean</w:t>
      </w:r>
      <w:r>
        <w:rPr>
          <w:sz w:val="13"/>
          <w:szCs w:val="13"/>
        </w:rPr>
        <w:t>Somato.act</w:t>
      </w:r>
      <w:proofErr w:type="spellEnd"/>
      <w:r>
        <w:rPr>
          <w:sz w:val="20"/>
          <w:szCs w:val="20"/>
        </w:rPr>
        <w:t>=0.9966.</w:t>
      </w:r>
    </w:p>
    <w:sectPr w:rsidR="003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C2"/>
    <w:rsid w:val="000A0EC2"/>
    <w:rsid w:val="00665427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0DBB"/>
  <w15:chartTrackingRefBased/>
  <w15:docId w15:val="{823860E2-250C-4C75-82AF-B0EFC8B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2</cp:revision>
  <dcterms:created xsi:type="dcterms:W3CDTF">2021-07-09T10:56:00Z</dcterms:created>
  <dcterms:modified xsi:type="dcterms:W3CDTF">2021-07-09T10:56:00Z</dcterms:modified>
</cp:coreProperties>
</file>