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98" w:tblpY="906"/>
        <w:tblOverlap w:val="never"/>
        <w:tblW w:w="1351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476"/>
        <w:gridCol w:w="1110"/>
        <w:gridCol w:w="392"/>
        <w:gridCol w:w="339"/>
        <w:gridCol w:w="1202"/>
        <w:gridCol w:w="1348"/>
        <w:gridCol w:w="1130"/>
        <w:gridCol w:w="1020"/>
        <w:gridCol w:w="1020"/>
        <w:gridCol w:w="1020"/>
        <w:gridCol w:w="1020"/>
        <w:gridCol w:w="1020"/>
        <w:gridCol w:w="1025"/>
        <w:gridCol w:w="1"/>
        <w:gridCol w:w="102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10" w:type="dxa"/>
            <w:gridSpan w:val="16"/>
            <w:tcBorders>
              <w:bottom w:val="single" w:color="auto" w:sz="4" w:space="0"/>
            </w:tcBorders>
          </w:tcPr>
          <w:p>
            <w:pP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Supplementary table 1   Descriptive statistics of the 607 WSIs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6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Lesion</w:t>
            </w:r>
          </w:p>
        </w:tc>
        <w:tc>
          <w:tcPr>
            <w:tcW w:w="193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Number of WSIs</w:t>
            </w: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(%)</w:t>
            </w:r>
          </w:p>
        </w:tc>
        <w:tc>
          <w:tcPr>
            <w:tcW w:w="1348" w:type="dxa"/>
            <w:tcBorders>
              <w:bottom w:val="single" w:color="auto" w:sz="4" w:space="0"/>
            </w:tcBorders>
          </w:tcPr>
          <w:p>
            <w:pP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Cell num.</w:t>
            </w:r>
          </w:p>
        </w:tc>
        <w:tc>
          <w:tcPr>
            <w:tcW w:w="1130" w:type="dxa"/>
            <w:tcBorders>
              <w:bottom w:val="single" w:color="auto" w:sz="4" w:space="0"/>
            </w:tcBorders>
          </w:tcPr>
          <w:p>
            <w:pP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SC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SN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Ep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NCR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SC SD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SN SD</w:t>
            </w:r>
          </w:p>
        </w:tc>
        <w:tc>
          <w:tcPr>
            <w:tcW w:w="1025" w:type="dxa"/>
            <w:tcBorders>
              <w:bottom w:val="single" w:color="auto" w:sz="4" w:space="0"/>
            </w:tcBorders>
          </w:tcPr>
          <w:p>
            <w:pP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Ep SD</w:t>
            </w:r>
          </w:p>
        </w:tc>
        <w:tc>
          <w:tcPr>
            <w:tcW w:w="102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NCR SD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6" w:type="dxa"/>
            <w:gridSpan w:val="3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Stomach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259(42.7)</w:t>
            </w:r>
          </w:p>
        </w:tc>
        <w:tc>
          <w:tcPr>
            <w:tcW w:w="1348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10,929,889</w:t>
            </w:r>
          </w:p>
        </w:tc>
        <w:tc>
          <w:tcPr>
            <w:tcW w:w="113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955.8</w:t>
            </w:r>
          </w:p>
        </w:tc>
        <w:tc>
          <w:tcPr>
            <w:tcW w:w="102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388.4</w:t>
            </w:r>
          </w:p>
        </w:tc>
        <w:tc>
          <w:tcPr>
            <w:tcW w:w="102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0.8886</w:t>
            </w:r>
          </w:p>
        </w:tc>
        <w:tc>
          <w:tcPr>
            <w:tcW w:w="102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0.4683</w:t>
            </w:r>
          </w:p>
        </w:tc>
        <w:tc>
          <w:tcPr>
            <w:tcW w:w="102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723.0</w:t>
            </w:r>
          </w:p>
        </w:tc>
        <w:tc>
          <w:tcPr>
            <w:tcW w:w="102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316.4</w:t>
            </w:r>
          </w:p>
        </w:tc>
        <w:tc>
          <w:tcPr>
            <w:tcW w:w="1025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0.1015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primary lesion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87(33.6)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3,302,359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818.3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404.3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0.8858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0.5519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570.4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311.6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0.1003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0.2857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T stage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T1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13(14.9)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50,873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918.0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286.3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0.8863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0.3855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695.1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246.9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0.1013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T2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17(19.5)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192,774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741.4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344.5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0.8884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0.5147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523.5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281.1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0.0991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T3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29(33.3)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1,357,711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795.2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385.1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0.8862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0.5368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538.3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281.0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0.0993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0.2938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T4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28(32.2)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1,701,001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842.6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515.2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0.8837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0.6672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574.2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392.0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0.1016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0.2580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N stage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38(43.7)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1,392,866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795.8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406.6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0.8871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0.5587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541.6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311.6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0.0991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positive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49(56.3)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1,909,493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835.8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402.5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0.8848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0.5466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592.7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311.7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0.1013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0.2863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lymph nodes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74(28.6)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1,239,012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798.8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359.2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0.8911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0.4699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607.1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285.6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0.1042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peritoneal implants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33(12.7)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281,126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1283.1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403.6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0.8901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0.3680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1084.7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351.2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0.1048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Krukenburg tumor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65(25.1)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6,107,392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1152.5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392.6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0.8887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0.4055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875.5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340.2</w:t>
            </w: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0.0983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0.3148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6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Colorectum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348(56.8)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18,512,930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1118.6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445.5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0.8860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0.4619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874.9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435.6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0.1023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primary lesion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218(62.6)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14,102,513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1125.2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465.9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0.8837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0.4848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877.1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448.4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0.1030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0.2981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T stage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T1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4(6.5)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77,383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1173.6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467.5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0.8728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0.4681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929.2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427.3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0.1090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0.2929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T3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69(31.7)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3,231,069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1179.8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491.7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0.8828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0.4864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946.2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519.0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0.1038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0.3133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T4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145(66.5)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10,794,061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1097.9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453.5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0.8844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0.4845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843.3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415.5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0.1024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N stage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31(14.2)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2,818,987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967.6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391.2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0.8888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0.4973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714.1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335.4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0.1010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0.2931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positive</w:t>
            </w:r>
          </w:p>
        </w:tc>
        <w:tc>
          <w:tcPr>
            <w:tcW w:w="1202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187(85.8)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11,283,516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1151.3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478.2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0.8828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0.482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904.2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467.2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0.1033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0.2989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lymph nodes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105(30.2)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4,056,993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1024.8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385.4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0.8912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0.4283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810.0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382.3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0.1009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peritoneal implants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25(7.2)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353,424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1455.8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520.1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0.8844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0.4029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vertAlign w:val="baseline"/>
                <w:lang w:val="en-US" w:eastAsia="zh-CN" w:bidi="ar-SA"/>
              </w:rPr>
              <w:t>1128.4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vertAlign w:val="baseline"/>
                <w:lang w:val="en-US" w:eastAsia="zh-CN" w:bidi="ar-SA"/>
              </w:rPr>
              <w:t>547.9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vertAlign w:val="baseline"/>
                <w:lang w:val="en-US" w:eastAsia="zh-CN" w:bidi="ar-SA"/>
              </w:rPr>
              <w:t>0.1028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vertAlign w:val="baseline"/>
                <w:lang w:val="en-US" w:eastAsia="zh-CN" w:bidi="ar-SA"/>
              </w:rPr>
              <w:t>0.2811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8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total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vertAlign w:val="baseline"/>
                <w:lang w:val="en-US" w:eastAsia="zh-CN" w:bidi="ar-SA"/>
              </w:rPr>
              <w:t>607(100)</w:t>
            </w:r>
          </w:p>
        </w:tc>
        <w:tc>
          <w:tcPr>
            <w:tcW w:w="1348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29,442,819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vertAlign w:val="baseline"/>
                <w:lang w:val="en-US" w:eastAsia="zh-CN" w:bidi="ar-SA"/>
              </w:rPr>
              <w:t>1049.2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vertAlign w:val="baseline"/>
                <w:lang w:val="en-US" w:eastAsia="zh-CN" w:bidi="ar-SA"/>
              </w:rPr>
              <w:t>421.1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vertAlign w:val="baseline"/>
                <w:lang w:val="en-US" w:eastAsia="zh-CN" w:bidi="ar-SA"/>
              </w:rPr>
              <w:t>0.8871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vertAlign w:val="baseline"/>
                <w:lang w:val="en-US" w:eastAsia="zh-CN" w:bidi="ar-SA"/>
              </w:rPr>
              <w:t>0.4646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810.1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384.8</w:t>
            </w:r>
          </w:p>
        </w:tc>
        <w:tc>
          <w:tcPr>
            <w:tcW w:w="1025" w:type="dxa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0.1020</w:t>
            </w:r>
          </w:p>
        </w:tc>
        <w:tc>
          <w:tcPr>
            <w:tcW w:w="10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0.3003</w:t>
            </w:r>
          </w:p>
        </w:tc>
      </w:tr>
    </w:tbl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ind w:firstLine="1470" w:firstLineChars="700"/>
        <w:rPr>
          <w:rFonts w:hint="default" w:ascii="Calibri" w:hAnsi="Calibri" w:cs="Calibri"/>
          <w:sz w:val="21"/>
          <w:szCs w:val="21"/>
        </w:rPr>
      </w:pPr>
    </w:p>
    <w:p>
      <w:pPr>
        <w:ind w:firstLine="1470" w:firstLineChars="700"/>
        <w:rPr>
          <w:rFonts w:hint="eastAsia" w:ascii="Calibri" w:hAnsi="Calibri" w:cs="Calibri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sz w:val="21"/>
          <w:szCs w:val="21"/>
        </w:rPr>
        <w:t>SC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cs="Calibri"/>
          <w:sz w:val="21"/>
          <w:szCs w:val="21"/>
        </w:rPr>
        <w:t>Cell area (pixel)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 xml:space="preserve">; </w:t>
      </w:r>
      <w:r>
        <w:rPr>
          <w:rFonts w:hint="default" w:ascii="Calibri" w:hAnsi="Calibri" w:cs="Calibri"/>
          <w:sz w:val="21"/>
          <w:szCs w:val="21"/>
        </w:rPr>
        <w:t>SN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cs="Calibri"/>
          <w:sz w:val="21"/>
          <w:szCs w:val="21"/>
        </w:rPr>
        <w:t>Nucleus area (pixel)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 xml:space="preserve">; </w:t>
      </w:r>
      <w:r>
        <w:rPr>
          <w:rFonts w:hint="default" w:ascii="Calibri" w:hAnsi="Calibri" w:cs="Calibri"/>
          <w:sz w:val="21"/>
          <w:szCs w:val="21"/>
        </w:rPr>
        <w:t>Ep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cs="Calibri"/>
          <w:sz w:val="21"/>
          <w:szCs w:val="21"/>
        </w:rPr>
        <w:t>Ellipticity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 xml:space="preserve">; </w:t>
      </w:r>
      <w:r>
        <w:rPr>
          <w:rFonts w:hint="default" w:ascii="Calibri" w:hAnsi="Calibri" w:cs="Calibri"/>
          <w:sz w:val="21"/>
          <w:szCs w:val="21"/>
        </w:rPr>
        <w:t>NCR Nuclear-plasma ratio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; SD Standard deviation</w:t>
      </w:r>
    </w:p>
    <w:p>
      <w:pPr>
        <w:ind w:firstLine="1470" w:firstLineChars="700"/>
        <w:rPr>
          <w:rFonts w:hint="default" w:ascii="Calibri" w:hAnsi="Calibri" w:cs="Calibri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 w:ascii="Calibri" w:hAnsi="Calibri" w:cs="Calibri"/>
          <w:sz w:val="21"/>
          <w:szCs w:val="21"/>
          <w:lang w:val="en-US" w:eastAsia="zh-CN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tbl>
      <w:tblPr>
        <w:tblStyle w:val="4"/>
        <w:tblpPr w:leftFromText="180" w:rightFromText="180" w:vertAnchor="page" w:horzAnchor="page" w:tblpX="3902" w:tblpY="1482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339"/>
        <w:gridCol w:w="3229"/>
        <w:gridCol w:w="13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5" w:type="dxa"/>
            <w:gridSpan w:val="4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vertAlign w:val="baseline"/>
                <w:lang w:val="en-US" w:eastAsia="zh-CN"/>
              </w:rPr>
              <w:t>Supplementary table 2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A</w:t>
            </w:r>
            <w:r>
              <w:rPr>
                <w:rFonts w:hint="eastAsia"/>
              </w:rPr>
              <w:t>nalysis of</w:t>
            </w:r>
            <w:r>
              <w:rPr>
                <w:rFonts w:hint="eastAsia"/>
                <w:lang w:val="en-US" w:eastAsia="zh-CN"/>
              </w:rPr>
              <w:t xml:space="preserve"> lymph node involvement in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 xml:space="preserve"> gastric SRCC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tcBorders>
              <w:top w:val="single" w:color="auto" w:sz="4" w:space="0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positive</w:t>
            </w:r>
          </w:p>
        </w:tc>
        <w:tc>
          <w:tcPr>
            <w:tcW w:w="322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negative</w:t>
            </w:r>
          </w:p>
        </w:tc>
        <w:tc>
          <w:tcPr>
            <w:tcW w:w="1376" w:type="dxa"/>
            <w:tcBorders>
              <w:top w:val="single" w:color="auto" w:sz="4" w:space="0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SC</w:t>
            </w:r>
          </w:p>
        </w:tc>
        <w:tc>
          <w:tcPr>
            <w:tcW w:w="333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835.77(626.24~1045.31)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795.76(607.40~984.11)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0.359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SN</w:t>
            </w:r>
          </w:p>
        </w:tc>
        <w:tc>
          <w:tcPr>
            <w:tcW w:w="333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402.46(265.80~539.13)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406.65(294.12~519.19)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0.879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EP</w:t>
            </w:r>
          </w:p>
        </w:tc>
        <w:tc>
          <w:tcPr>
            <w:tcW w:w="333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0.8848(0.8775~0.8921)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0.8871(0.8784~0.8958)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NCR</w:t>
            </w:r>
          </w:p>
        </w:tc>
        <w:tc>
          <w:tcPr>
            <w:tcW w:w="333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0.5466(0.3795~0.7137)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0.5587(0.4120~0.7054)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0.726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SC SD</w:t>
            </w:r>
          </w:p>
        </w:tc>
        <w:tc>
          <w:tcPr>
            <w:tcW w:w="333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592.75(387.86~797.63)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541.58(338.85~744.31)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0.249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SN SD</w:t>
            </w:r>
          </w:p>
        </w:tc>
        <w:tc>
          <w:tcPr>
            <w:tcW w:w="333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311.71(191.65~431.78)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311.55(210.98~412.12)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0.995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EP SD</w:t>
            </w:r>
          </w:p>
        </w:tc>
        <w:tc>
          <w:tcPr>
            <w:tcW w:w="333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0.1013(0.0967~0.1058)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0.0991(0.0935~0.1047)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vertAlign w:val="baseline"/>
                <w:lang w:val="en-US" w:eastAsia="zh-CN"/>
              </w:rPr>
              <w:t>0.045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NCR SD</w:t>
            </w:r>
          </w:p>
        </w:tc>
        <w:tc>
          <w:tcPr>
            <w:tcW w:w="3339" w:type="dxa"/>
            <w:vAlign w:val="center"/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0.2863(0.2423~0.3303)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0.2849(0.2567~0.3131)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0.871</w:t>
            </w:r>
          </w:p>
        </w:tc>
      </w:tr>
    </w:tbl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tbl>
      <w:tblPr>
        <w:tblStyle w:val="4"/>
        <w:tblpPr w:leftFromText="180" w:rightFromText="180" w:vertAnchor="page" w:horzAnchor="page" w:tblpX="2774" w:tblpY="54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210"/>
        <w:gridCol w:w="1090"/>
        <w:gridCol w:w="1090"/>
        <w:gridCol w:w="1199"/>
        <w:gridCol w:w="1121"/>
        <w:gridCol w:w="1210"/>
        <w:gridCol w:w="1199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0" w:type="dxa"/>
            <w:gridSpan w:val="10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Supplementary table 3  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Inherent property and atypia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of solid mass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Stomach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Colorectum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Stomach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Krukenburg tumor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Colorectum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-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Krukenburg tumor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0" w:name="OLE_LINK2"/>
            <w:r>
              <w:rPr>
                <w:rFonts w:hint="default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Stomach</w:t>
            </w:r>
            <w:bookmarkEnd w:id="0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1" w:name="OLE_LINK3"/>
            <w:bookmarkStart w:id="2" w:name="OLE_LINK8"/>
            <w:r>
              <w:rPr>
                <w:rFonts w:hint="default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Colorectum</w:t>
            </w:r>
            <w:bookmarkEnd w:id="1"/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bookmarkEnd w:id="2"/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p value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Stomach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3" w:name="OLE_LINK4"/>
            <w:r>
              <w:rPr>
                <w:rFonts w:hint="default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Krukenburg</w:t>
            </w:r>
            <w:bookmarkEnd w:id="3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p value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Colorectum</w:t>
            </w: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Krukenburg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4" w:name="OLE_LINK5" w:colFirst="2" w:colLast="2"/>
            <w:bookmarkStart w:id="5" w:name="OLE_LINK7" w:colFirst="6" w:colLast="6"/>
            <w:bookmarkStart w:id="6" w:name="OLE_LINK1" w:colFirst="1" w:colLast="1"/>
            <w:bookmarkStart w:id="7" w:name="OLE_LINK6" w:colFirst="3" w:colLast="3"/>
            <w:r>
              <w:rPr>
                <w:rFonts w:hint="default" w:ascii="Calibri" w:hAnsi="Calibri" w:cs="Calibri"/>
                <w:color w:val="auto"/>
                <w:sz w:val="21"/>
                <w:szCs w:val="21"/>
              </w:rPr>
              <w:t>SC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818.3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1125.2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818.3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1152.5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1125.2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1152.5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SN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404.3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465.9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404.3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392.6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0.84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465.9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392.6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Ep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0.8858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0.8837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0.25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t>0.8858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0.8887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0.064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0.8837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0.8887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NCR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0.5519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0.4848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0.5519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0.4055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0.4848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0.4055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SC SD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570.4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877.1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570.4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875.5</w:t>
            </w:r>
            <w:r>
              <w:rPr>
                <w:rFonts w:hint="eastAsia"/>
                <w:color w:val="auto"/>
                <w:vertAlign w:val="baseline"/>
              </w:rPr>
              <w:tab/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877.1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875.5</w:t>
            </w:r>
            <w:r>
              <w:rPr>
                <w:rFonts w:hint="eastAsia"/>
                <w:color w:val="auto"/>
                <w:vertAlign w:val="baseline"/>
              </w:rPr>
              <w:tab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SN SD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311.6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448.4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311.6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340.2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0.806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448.4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340.2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Ep SD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0.1003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0.1030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0.03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0.1003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0.0983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0.047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0.1030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0.0983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NCR SD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0.2857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0.2981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0.058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0.2857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0.3148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0.2981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0.3148</w:t>
            </w: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0.002</w:t>
            </w:r>
          </w:p>
        </w:tc>
      </w:tr>
      <w:bookmarkEnd w:id="4"/>
      <w:bookmarkEnd w:id="5"/>
      <w:bookmarkEnd w:id="6"/>
      <w:bookmarkEnd w:id="7"/>
    </w:tbl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tbl>
      <w:tblPr>
        <w:tblStyle w:val="4"/>
        <w:tblpPr w:leftFromText="180" w:rightFromText="180" w:vertAnchor="page" w:horzAnchor="page" w:tblpX="4274" w:tblpY="1236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145"/>
        <w:gridCol w:w="2832"/>
        <w:gridCol w:w="15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8" w:type="dxa"/>
            <w:gridSpan w:val="4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hint="default" w:ascii="Calibri" w:hAnsi="Calibri" w:cs="Calibri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vertAlign w:val="baseline"/>
                <w:lang w:val="en-US" w:eastAsia="zh-CN"/>
              </w:rPr>
              <w:t xml:space="preserve">Supplementary table 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 xml:space="preserve">4  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 xml:space="preserve"> A</w:t>
            </w:r>
            <w:r>
              <w:rPr>
                <w:rFonts w:hint="eastAsia"/>
              </w:rPr>
              <w:t>nalysis of</w:t>
            </w:r>
            <w:r>
              <w:rPr>
                <w:rFonts w:hint="eastAsia"/>
                <w:lang w:val="en-US" w:eastAsia="zh-CN"/>
              </w:rPr>
              <w:t xml:space="preserve"> lymph node involvement in colorectal SRCC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tcBorders>
              <w:top w:val="single" w:color="auto" w:sz="4" w:space="0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Positive</w:t>
            </w:r>
          </w:p>
        </w:tc>
        <w:tc>
          <w:tcPr>
            <w:tcW w:w="2832" w:type="dxa"/>
            <w:tcBorders>
              <w:top w:val="single" w:color="auto" w:sz="4" w:space="0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</w:tc>
        <w:tc>
          <w:tcPr>
            <w:tcW w:w="1584" w:type="dxa"/>
            <w:tcBorders>
              <w:top w:val="single" w:color="auto" w:sz="4" w:space="0"/>
            </w:tcBorders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" w:type="dxa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SC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1151.30(884.01~1418.59)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967.59(659.40~1275.78)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SN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478.23(340.71~615.75)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391.21(292.75~489.67)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EP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0.8828(0.8752~0.8905)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0.8888(0.8746~0.9030)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NCR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0.4827(0.36127~0.60413)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0.4973(0.3650~0.6297)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SC.SD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904.18(633.93~1174.43)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714.08(405.18~1022.97)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SN.SD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467.18(276.6063~657.7527)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335.38(196.50~474.27)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vertAlign w:val="baseline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EP.SD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0.1033(0.0983~0.1083)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0.1010(0.0864~0.1156)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0.098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NCR.SD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0.2989(0.2692~0.3286)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  <w:t>0.2931(0.2579~0.3283)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Calibri" w:hAnsi="Calibri" w:cs="Calibri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vertAlign w:val="baseline"/>
                <w:lang w:val="en-US" w:eastAsia="zh-CN"/>
              </w:rPr>
              <w:t>0.33</w:t>
            </w:r>
          </w:p>
        </w:tc>
      </w:tr>
    </w:tbl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tbl>
      <w:tblPr>
        <w:tblStyle w:val="4"/>
        <w:tblpPr w:leftFromText="180" w:rightFromText="180" w:vertAnchor="text" w:horzAnchor="page" w:tblpX="1711" w:tblpY="41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464" w:type="dxa"/>
            <w:gridSpan w:val="11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b/>
                <w:bCs/>
                <w:color w:val="auto"/>
                <w:vertAlign w:val="baseline"/>
                <w:lang w:val="en-US" w:eastAsia="zh-CN"/>
              </w:rPr>
              <w:t>Supplementary table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5  Univariate analysis of metastatic tumor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3672" w:type="dxa"/>
            <w:gridSpan w:val="3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Krukenburg tumor</w:t>
            </w: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- Peritoneal implants</w:t>
            </w:r>
          </w:p>
        </w:tc>
        <w:tc>
          <w:tcPr>
            <w:tcW w:w="3672" w:type="dxa"/>
            <w:gridSpan w:val="3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LN - Peritoneal implants</w:t>
            </w:r>
          </w:p>
        </w:tc>
        <w:tc>
          <w:tcPr>
            <w:tcW w:w="3672" w:type="dxa"/>
            <w:gridSpan w:val="3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Krukenburg tumor</w:t>
            </w: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- LN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Krukenburg tumor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Peritoneal implants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p value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LN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Peritoneal implants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p value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Krukenburg tumor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LN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  <w:vMerge w:val="restart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Inherent property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21"/>
                <w:szCs w:val="21"/>
              </w:rPr>
              <w:t>SC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  <w:t>1152.5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1357.6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vertAlign w:val="baseline"/>
                <w:lang w:val="en-US" w:eastAsia="zh-CN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16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930.9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1357.6</w:t>
            </w:r>
          </w:p>
        </w:tc>
        <w:tc>
          <w:tcPr>
            <w:tcW w:w="1224" w:type="dxa"/>
          </w:tcPr>
          <w:p>
            <w:pPr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  <w:t>1152.5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930.9</w:t>
            </w:r>
          </w:p>
        </w:tc>
        <w:tc>
          <w:tcPr>
            <w:tcW w:w="1224" w:type="dxa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  <w:vMerge w:val="continue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SN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  <w:t>392.6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453.8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  <w:t>0.049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374.5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453.8</w:t>
            </w:r>
          </w:p>
        </w:tc>
        <w:tc>
          <w:tcPr>
            <w:tcW w:w="1224" w:type="dxa"/>
          </w:tcPr>
          <w:p>
            <w:pPr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  <w:t>392.6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374.5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eastAsia="zh-CN"/>
              </w:rPr>
              <w:t>0.6</w:t>
            </w: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  <w:vMerge w:val="continue"/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Ep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0.8887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0.8876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0.8</w:t>
            </w: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0.8913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0.8876</w:t>
            </w:r>
          </w:p>
        </w:tc>
        <w:tc>
          <w:tcPr>
            <w:tcW w:w="1224" w:type="dxa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0.049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0.8887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0.8913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eastAsia="zh-CN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  <w:vMerge w:val="continue"/>
          </w:tcPr>
          <w:p>
            <w:pPr>
              <w:rPr>
                <w:color w:val="auto"/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NCR</w:t>
            </w:r>
          </w:p>
        </w:tc>
        <w:tc>
          <w:tcPr>
            <w:tcW w:w="1224" w:type="dxa"/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0.4055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0.3830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0.6</w:t>
            </w: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0.4461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0.3830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0.01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0.4055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0.4461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eastAsia="zh-CN"/>
              </w:rPr>
              <w:t>0.1</w:t>
            </w: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  <w:vMerge w:val="restart"/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Atypia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SC SD</w:t>
            </w:r>
          </w:p>
        </w:tc>
        <w:tc>
          <w:tcPr>
            <w:tcW w:w="1224" w:type="dxa"/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875.5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1103.5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724.7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1103.5</w:t>
            </w:r>
          </w:p>
        </w:tc>
        <w:tc>
          <w:tcPr>
            <w:tcW w:w="1224" w:type="dxa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b/>
                <w:bCs/>
                <w:color w:val="auto"/>
                <w:vertAlign w:val="baseline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875.5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724.7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  <w:t>0.00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  <w:vMerge w:val="continue"/>
          </w:tcPr>
          <w:p>
            <w:pP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SN SD</w:t>
            </w:r>
          </w:p>
        </w:tc>
        <w:tc>
          <w:tcPr>
            <w:tcW w:w="1224" w:type="dxa"/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340.2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436.0</w:t>
            </w:r>
          </w:p>
        </w:tc>
        <w:tc>
          <w:tcPr>
            <w:tcW w:w="1224" w:type="dxa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0.01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343.0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436.0</w:t>
            </w:r>
          </w:p>
        </w:tc>
        <w:tc>
          <w:tcPr>
            <w:tcW w:w="1224" w:type="dxa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0.004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340.2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343.0</w:t>
            </w:r>
          </w:p>
        </w:tc>
        <w:tc>
          <w:tcPr>
            <w:tcW w:w="1224" w:type="dxa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</w:rPr>
              <w:t>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  <w:vMerge w:val="continue"/>
          </w:tcPr>
          <w:p>
            <w:pPr>
              <w:rPr>
                <w:color w:val="auto"/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Ep SD</w:t>
            </w:r>
          </w:p>
        </w:tc>
        <w:tc>
          <w:tcPr>
            <w:tcW w:w="1224" w:type="dxa"/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0.0983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0.1039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vertAlign w:val="baseline"/>
                <w:lang w:val="en-US" w:eastAsia="zh-CN"/>
              </w:rPr>
              <w:t>0.011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0.1023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0.1039</w:t>
            </w:r>
          </w:p>
        </w:tc>
        <w:tc>
          <w:tcPr>
            <w:tcW w:w="1224" w:type="dxa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</w:rPr>
              <w:t>0.56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0.0983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0.1023</w:t>
            </w:r>
          </w:p>
        </w:tc>
        <w:tc>
          <w:tcPr>
            <w:tcW w:w="1224" w:type="dxa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4" w:type="dxa"/>
            <w:vMerge w:val="continue"/>
          </w:tcPr>
          <w:p>
            <w:pPr>
              <w:rPr>
                <w:color w:val="auto"/>
                <w:vertAlign w:val="baseline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NCR SD</w:t>
            </w:r>
          </w:p>
        </w:tc>
        <w:tc>
          <w:tcPr>
            <w:tcW w:w="1224" w:type="dxa"/>
          </w:tcPr>
          <w:p>
            <w:pPr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0.3148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0.2975</w:t>
            </w:r>
          </w:p>
        </w:tc>
        <w:tc>
          <w:tcPr>
            <w:tcW w:w="1224" w:type="dxa"/>
          </w:tcPr>
          <w:p>
            <w:pPr>
              <w:rPr>
                <w:rFonts w:hint="default" w:eastAsia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</w:rPr>
              <w:t>0.0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0.3054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0.2975</w:t>
            </w:r>
          </w:p>
        </w:tc>
        <w:tc>
          <w:tcPr>
            <w:tcW w:w="1224" w:type="dxa"/>
          </w:tcPr>
          <w:p>
            <w:pPr>
              <w:rPr>
                <w:rFonts w:hint="eastAsia" w:eastAsiaTheme="minorEastAsia"/>
                <w:b w:val="0"/>
                <w:bCs w:val="0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</w:rPr>
              <w:t>0.3</w:t>
            </w: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0.3148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0.3054</w:t>
            </w:r>
          </w:p>
        </w:tc>
        <w:tc>
          <w:tcPr>
            <w:tcW w:w="1224" w:type="dxa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</w:rPr>
              <w:t>0.16</w:t>
            </w:r>
          </w:p>
        </w:tc>
      </w:tr>
    </w:tbl>
    <w:p>
      <w:pPr>
        <w:rPr>
          <w:rFonts w:hint="default" w:ascii="Calibri" w:hAnsi="Calibri" w:cs="Calibri"/>
          <w:sz w:val="21"/>
          <w:szCs w:val="21"/>
          <w:vertAlign w:val="baseline"/>
          <w:lang w:val="en-US" w:eastAsia="zh-CN"/>
        </w:rPr>
      </w:pPr>
      <w:bookmarkStart w:id="8" w:name="_GoBack"/>
      <w:bookmarkEnd w:id="8"/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A1A89"/>
    <w:rsid w:val="066E7CD4"/>
    <w:rsid w:val="07FA4916"/>
    <w:rsid w:val="0C5943BE"/>
    <w:rsid w:val="112D584F"/>
    <w:rsid w:val="17FF06A4"/>
    <w:rsid w:val="1A480235"/>
    <w:rsid w:val="1EBB0074"/>
    <w:rsid w:val="20BB67FE"/>
    <w:rsid w:val="23BD49A2"/>
    <w:rsid w:val="29FA41A3"/>
    <w:rsid w:val="32790658"/>
    <w:rsid w:val="346970BC"/>
    <w:rsid w:val="40422766"/>
    <w:rsid w:val="483A1A89"/>
    <w:rsid w:val="53533436"/>
    <w:rsid w:val="609E5749"/>
    <w:rsid w:val="643A6195"/>
    <w:rsid w:val="64C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2021-01-31T17:05:00Z</dcterms:created>
  <dc:creator>七曜丶七色</dc:creator>
  <cp:lastModifiedBy>七曜丶七色</cp:lastModifiedBy>
  <dcterms:modified xsi:type="dcterms:W3CDTF">2021-04-20T09:10:50Z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0F4E9BBC3027480889E9AAAF8311980E</vt:lpwstr>
  </property>
</Properties>
</file>