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3B5E" w14:textId="77777777" w:rsidR="003B5987" w:rsidRDefault="003B5987" w:rsidP="003B5987">
      <w:pPr>
        <w:keepNext/>
        <w:keepLines/>
        <w:tabs>
          <w:tab w:val="left" w:pos="72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Ciprofloxacin induced antibiotic resistance in </w:t>
      </w:r>
      <w:r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  <w:t>Salmonella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  <w:t>Typhimurium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mutants and genome analysis</w:t>
      </w:r>
    </w:p>
    <w:p w14:paraId="76173ACB" w14:textId="77777777" w:rsidR="003B5987" w:rsidRDefault="003B5987" w:rsidP="003B5987">
      <w:pPr>
        <w:keepNext/>
        <w:keepLines/>
        <w:tabs>
          <w:tab w:val="left" w:pos="72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Aarti S.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Kakatkar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a</w:t>
      </w:r>
      <w:proofErr w:type="spellEnd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Anubrata</w:t>
      </w:r>
      <w:proofErr w:type="spellEnd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Das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c</w:t>
      </w:r>
      <w:proofErr w:type="spellEnd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, Ravindranath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Shashidhar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ab</w:t>
      </w:r>
      <w:proofErr w:type="spellEnd"/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#</w:t>
      </w:r>
    </w:p>
    <w:p w14:paraId="7437800B" w14:textId="77777777" w:rsidR="003B5987" w:rsidRDefault="003B5987" w:rsidP="003B5987">
      <w:pPr>
        <w:keepNext/>
        <w:keepLines/>
        <w:tabs>
          <w:tab w:val="left" w:pos="720"/>
          <w:tab w:val="left" w:pos="567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Food Technology Division, Bhabha Atomic Research Centre, Mumbai,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India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a</w:t>
      </w:r>
      <w:proofErr w:type="spellEnd"/>
    </w:p>
    <w:p w14:paraId="10382168" w14:textId="77777777" w:rsidR="003B5987" w:rsidRDefault="003B5987" w:rsidP="003B5987">
      <w:pPr>
        <w:keepNext/>
        <w:keepLines/>
        <w:tabs>
          <w:tab w:val="left" w:pos="720"/>
        </w:tabs>
        <w:spacing w:before="480" w:after="0" w:line="48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Life Sciences, Homi Bhabha National Institute (Deemed to be University), Mumbai,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India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b</w:t>
      </w:r>
      <w:proofErr w:type="spellEnd"/>
    </w:p>
    <w:p w14:paraId="54664C8D" w14:textId="77777777" w:rsidR="003B5987" w:rsidRDefault="003B5987" w:rsidP="003B5987">
      <w:pPr>
        <w:keepNext/>
        <w:keepLines/>
        <w:tabs>
          <w:tab w:val="left" w:pos="720"/>
          <w:tab w:val="left" w:pos="567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Bio Organic Division, Bhabha Atomic Research Centre, Mumbai,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India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c</w:t>
      </w:r>
      <w:proofErr w:type="spellEnd"/>
    </w:p>
    <w:p w14:paraId="739398C8" w14:textId="77777777" w:rsidR="003B5987" w:rsidRDefault="003B5987" w:rsidP="003B5987">
      <w:pPr>
        <w:keepNext/>
        <w:keepLines/>
        <w:tabs>
          <w:tab w:val="left" w:pos="720"/>
        </w:tabs>
        <w:spacing w:before="480" w:after="0" w:line="48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</w:p>
    <w:p w14:paraId="00592F84" w14:textId="77777777" w:rsidR="003B5987" w:rsidRDefault="003B5987" w:rsidP="003B5987">
      <w:pPr>
        <w:keepNext/>
        <w:keepLines/>
        <w:tabs>
          <w:tab w:val="left" w:pos="720"/>
        </w:tabs>
        <w:spacing w:before="480" w:after="0" w:line="48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#</w:t>
      </w: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Corresponding author: Ravindranath Shashidhar, Food Technology Division, Bhabha Atomic Research Centre, </w:t>
      </w:r>
      <w:proofErr w:type="spellStart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Trombay</w:t>
      </w:r>
      <w:proofErr w:type="spellEnd"/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, India- 400085, (O)+91 22-25593961</w:t>
      </w:r>
    </w:p>
    <w:p w14:paraId="78807BFE" w14:textId="77777777" w:rsidR="003B5987" w:rsidRDefault="003B5987" w:rsidP="003B5987">
      <w:pPr>
        <w:keepNext/>
        <w:keepLines/>
        <w:tabs>
          <w:tab w:val="left" w:pos="72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Address correspondence to </w:t>
      </w:r>
      <w:hyperlink r:id="rId4" w:history="1">
        <w:r>
          <w:rPr>
            <w:rStyle w:val="Hyperlink"/>
            <w:rFonts w:ascii="Times New Roman" w:eastAsia="Liberation Serif" w:hAnsi="Times New Roman" w:cs="Times New Roman"/>
            <w:b/>
            <w:i/>
            <w:sz w:val="24"/>
            <w:szCs w:val="24"/>
            <w:lang w:val="en-GB"/>
          </w:rPr>
          <w:t>shashi@barc.gov.in</w:t>
        </w:r>
      </w:hyperlink>
    </w:p>
    <w:p w14:paraId="7421C372" w14:textId="2356506D" w:rsidR="003B5987" w:rsidRDefault="003B5987" w:rsidP="003B59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iberation Serif" w:hAnsi="Times New Roman" w:cs="Times New Roman"/>
          <w:b/>
          <w:iCs/>
          <w:sz w:val="24"/>
          <w:szCs w:val="24"/>
          <w:lang w:val="en-GB"/>
        </w:rPr>
        <w:t xml:space="preserve">Journal name </w:t>
      </w:r>
      <w:r w:rsidR="008C1CF9">
        <w:rPr>
          <w:rFonts w:ascii="Times New Roman" w:eastAsia="Liberation Serif" w:hAnsi="Times New Roman" w:cs="Times New Roman"/>
          <w:b/>
          <w:iCs/>
          <w:sz w:val="24"/>
          <w:szCs w:val="24"/>
          <w:lang w:val="en-GB"/>
        </w:rPr>
        <w:t>Archives of Microbiology</w:t>
      </w:r>
    </w:p>
    <w:p w14:paraId="4E53E486" w14:textId="77777777" w:rsidR="003B5987" w:rsidRDefault="003B5987" w:rsidP="003B5987">
      <w:pPr>
        <w:shd w:val="clear" w:color="auto" w:fill="FFFFFF"/>
        <w:spacing w:line="480" w:lineRule="auto"/>
        <w:jc w:val="both"/>
        <w:rPr>
          <w:rStyle w:val="Hyperlink"/>
          <w:color w:val="auto"/>
          <w:u w:val="none"/>
        </w:rPr>
      </w:pPr>
    </w:p>
    <w:p w14:paraId="0372C91E" w14:textId="77777777" w:rsidR="003B5987" w:rsidRDefault="003B5987" w:rsidP="003B5987">
      <w:pPr>
        <w:shd w:val="clear" w:color="auto" w:fill="FFFFFF"/>
        <w:spacing w:line="480" w:lineRule="auto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659A2E9B" w14:textId="77777777" w:rsidR="003B5987" w:rsidRDefault="003B5987" w:rsidP="003B5987">
      <w:pPr>
        <w:shd w:val="clear" w:color="auto" w:fill="FFFFFF"/>
        <w:spacing w:line="480" w:lineRule="auto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66FADEAD" w14:textId="77777777" w:rsidR="003B5987" w:rsidRDefault="003B5987" w:rsidP="003B5987">
      <w:pPr>
        <w:shd w:val="clear" w:color="auto" w:fill="FFFFFF"/>
        <w:spacing w:line="480" w:lineRule="auto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413D820B" w14:textId="77777777" w:rsidR="003B5987" w:rsidRDefault="003B5987" w:rsidP="003B5987">
      <w:pPr>
        <w:shd w:val="clear" w:color="auto" w:fill="FFFFFF"/>
        <w:spacing w:line="480" w:lineRule="auto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6FB2A8C0" w14:textId="653C5DEF" w:rsidR="003B5987" w:rsidRPr="008C1CF9" w:rsidRDefault="008C1CF9" w:rsidP="003B5987">
      <w:pPr>
        <w:shd w:val="clear" w:color="auto" w:fill="FFFFFF"/>
        <w:spacing w:line="48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lastRenderedPageBreak/>
        <w:t>Table S1</w:t>
      </w:r>
      <w:r w:rsidR="003B598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3B5987" w:rsidRPr="008C1CF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Variations observed between the three clones on whole genome sequencing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03"/>
        <w:gridCol w:w="2117"/>
        <w:gridCol w:w="2070"/>
      </w:tblGrid>
      <w:tr w:rsidR="003B5987" w14:paraId="374431DC" w14:textId="77777777" w:rsidTr="003B5987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0B5E7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4F24FB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A5E4A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10240F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</w:t>
            </w:r>
          </w:p>
        </w:tc>
      </w:tr>
      <w:tr w:rsidR="003B5987" w14:paraId="6B662BCE" w14:textId="77777777" w:rsidTr="003B5987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3999AA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Total number of variants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C8F94F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40971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110A6A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42807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95F9E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41159</w:t>
            </w:r>
          </w:p>
        </w:tc>
      </w:tr>
      <w:tr w:rsidR="003B5987" w14:paraId="69B07922" w14:textId="77777777" w:rsidTr="003B5987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AB5DF8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SNPs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40CEBB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40858</w:t>
            </w:r>
          </w:p>
        </w:tc>
        <w:tc>
          <w:tcPr>
            <w:tcW w:w="2117" w:type="dxa"/>
            <w:hideMark/>
          </w:tcPr>
          <w:p w14:paraId="2747BB65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42668</w:t>
            </w:r>
          </w:p>
        </w:tc>
        <w:tc>
          <w:tcPr>
            <w:tcW w:w="2070" w:type="dxa"/>
            <w:hideMark/>
          </w:tcPr>
          <w:p w14:paraId="05ECD4E8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40978</w:t>
            </w:r>
          </w:p>
        </w:tc>
      </w:tr>
      <w:tr w:rsidR="003B5987" w14:paraId="4A81D9E1" w14:textId="77777777" w:rsidTr="003B5987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3F7AD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INDELS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17806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63F4A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76F42B" w14:textId="77777777" w:rsidR="003B5987" w:rsidRDefault="003B5987">
            <w:pPr>
              <w:spacing w:line="48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181</w:t>
            </w:r>
          </w:p>
        </w:tc>
      </w:tr>
    </w:tbl>
    <w:p w14:paraId="729078C8" w14:textId="7477086B" w:rsidR="003B5987" w:rsidRDefault="003B5987" w:rsidP="003B5987">
      <w:pPr>
        <w:spacing w:line="480" w:lineRule="auto"/>
      </w:pPr>
    </w:p>
    <w:p w14:paraId="7EFFF364" w14:textId="77777777" w:rsidR="008B1C61" w:rsidRDefault="008B1C61"/>
    <w:sectPr w:rsidR="008B1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87"/>
    <w:rsid w:val="001D2A08"/>
    <w:rsid w:val="003B5987"/>
    <w:rsid w:val="008B1C61"/>
    <w:rsid w:val="008C1CF9"/>
    <w:rsid w:val="00A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5020"/>
  <w15:chartTrackingRefBased/>
  <w15:docId w15:val="{86D92DF6-574A-46E6-B4B5-33D5E27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8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9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5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shi@barc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3</cp:revision>
  <dcterms:created xsi:type="dcterms:W3CDTF">2021-06-09T07:28:00Z</dcterms:created>
  <dcterms:modified xsi:type="dcterms:W3CDTF">2021-06-24T11:54:00Z</dcterms:modified>
</cp:coreProperties>
</file>