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641B3" w14:textId="70B68429" w:rsidR="008078CF" w:rsidRPr="0067547F" w:rsidRDefault="00795C88" w:rsidP="008078CF">
      <w:r w:rsidRPr="0067547F">
        <w:rPr>
          <w:rFonts w:cstheme="majorBidi"/>
          <w:sz w:val="36"/>
          <w:szCs w:val="32"/>
        </w:rPr>
        <w:t>Supporting Information</w:t>
      </w:r>
    </w:p>
    <w:p w14:paraId="302AA6DF" w14:textId="77621581" w:rsidR="008078CF" w:rsidRPr="0067547F" w:rsidRDefault="008078CF" w:rsidP="00D8108E"/>
    <w:p w14:paraId="2DD9C098" w14:textId="77777777" w:rsidR="008F015D" w:rsidRPr="00650523" w:rsidRDefault="008F015D" w:rsidP="008F015D">
      <w:pPr>
        <w:pStyle w:val="1"/>
        <w:spacing w:before="180" w:after="180"/>
      </w:pPr>
      <w:r w:rsidRPr="00650523">
        <w:rPr>
          <w:rFonts w:hint="eastAsia"/>
        </w:rPr>
        <w:t>Title</w:t>
      </w:r>
    </w:p>
    <w:p w14:paraId="15BE500D" w14:textId="77777777" w:rsidR="008F015D" w:rsidRPr="0067547F" w:rsidRDefault="008F015D" w:rsidP="008F015D">
      <w:r w:rsidRPr="00650523">
        <w:t xml:space="preserve">A </w:t>
      </w:r>
      <w:r w:rsidRPr="00650523">
        <w:rPr>
          <w:rFonts w:hint="eastAsia"/>
        </w:rPr>
        <w:t>S</w:t>
      </w:r>
      <w:r w:rsidRPr="0067547F">
        <w:t>upramolecular Heat-Pump: an Electrochemical Cooling System Utilizing the Enthalpy Change of a Host–Guest Interaction</w:t>
      </w:r>
    </w:p>
    <w:p w14:paraId="4111CB7A" w14:textId="77777777" w:rsidR="008F015D" w:rsidRPr="0067547F" w:rsidRDefault="008F015D" w:rsidP="008F015D">
      <w:pPr>
        <w:pStyle w:val="2"/>
        <w:spacing w:before="180" w:after="180"/>
        <w:rPr>
          <w:b/>
        </w:rPr>
      </w:pPr>
      <w:r w:rsidRPr="0067547F">
        <w:rPr>
          <w:b/>
        </w:rPr>
        <w:t>Author name</w:t>
      </w:r>
    </w:p>
    <w:p w14:paraId="62B7EF78" w14:textId="77777777" w:rsidR="008F015D" w:rsidRPr="0067547F" w:rsidRDefault="008F015D" w:rsidP="008F015D">
      <w:pPr>
        <w:rPr>
          <w:vertAlign w:val="superscript"/>
        </w:rPr>
      </w:pPr>
      <w:proofErr w:type="spellStart"/>
      <w:r w:rsidRPr="0067547F">
        <w:t>Fumitoshi</w:t>
      </w:r>
      <w:proofErr w:type="spellEnd"/>
      <w:r w:rsidRPr="0067547F">
        <w:t xml:space="preserve"> Matoba,</w:t>
      </w:r>
      <w:r w:rsidRPr="0067547F">
        <w:rPr>
          <w:vertAlign w:val="superscript"/>
        </w:rPr>
        <w:t>1</w:t>
      </w:r>
      <w:r w:rsidRPr="0067547F">
        <w:t xml:space="preserve"> Teppei Yamada,</w:t>
      </w:r>
      <w:r w:rsidRPr="0067547F">
        <w:rPr>
          <w:vertAlign w:val="superscript"/>
        </w:rPr>
        <w:t>2</w:t>
      </w:r>
      <w:r w:rsidRPr="0067547F">
        <w:t xml:space="preserve"> and Nobuo Kimizuka</w:t>
      </w:r>
      <w:r w:rsidRPr="0067547F">
        <w:rPr>
          <w:vertAlign w:val="superscript"/>
        </w:rPr>
        <w:t>1, 3</w:t>
      </w:r>
    </w:p>
    <w:p w14:paraId="456ABADD" w14:textId="77777777" w:rsidR="008F015D" w:rsidRPr="0067547F" w:rsidRDefault="008F015D" w:rsidP="008F015D"/>
    <w:p w14:paraId="2A8F9C2F" w14:textId="051F6EAC" w:rsidR="008F015D" w:rsidRPr="0067547F" w:rsidRDefault="008F015D" w:rsidP="008F015D">
      <w:pPr>
        <w:rPr>
          <w:i/>
        </w:rPr>
      </w:pPr>
      <w:r w:rsidRPr="0067547F">
        <w:rPr>
          <w:vertAlign w:val="superscript"/>
        </w:rPr>
        <w:t>1</w:t>
      </w:r>
      <w:r w:rsidRPr="0067547F">
        <w:rPr>
          <w:i/>
        </w:rPr>
        <w:t xml:space="preserve"> </w:t>
      </w:r>
      <w:r w:rsidR="00FB3625" w:rsidRPr="00B001B0">
        <w:rPr>
          <w:i/>
          <w:iCs/>
        </w:rPr>
        <w:t>Chemistry and Biochemistry Course, Department of Applied Chemistry, Graduate School of Engineering, Kyushu University</w:t>
      </w:r>
      <w:r w:rsidRPr="0067547F">
        <w:rPr>
          <w:i/>
        </w:rPr>
        <w:t>, Motooka 744, Nishi-ku, Fukuoka 819-0395, Japan.</w:t>
      </w:r>
    </w:p>
    <w:p w14:paraId="62678021" w14:textId="77777777" w:rsidR="008F015D" w:rsidRPr="0067547F" w:rsidRDefault="008F015D" w:rsidP="008F015D">
      <w:pPr>
        <w:rPr>
          <w:i/>
        </w:rPr>
      </w:pPr>
      <w:r w:rsidRPr="0067547F">
        <w:rPr>
          <w:vertAlign w:val="superscript"/>
        </w:rPr>
        <w:t>2</w:t>
      </w:r>
      <w:r w:rsidRPr="0067547F">
        <w:rPr>
          <w:i/>
        </w:rPr>
        <w:t xml:space="preserve"> Department of Chemistry, Graduate School of Science, The University of Tokyo, 7-3-1 </w:t>
      </w:r>
      <w:proofErr w:type="spellStart"/>
      <w:r w:rsidRPr="0067547F">
        <w:rPr>
          <w:i/>
        </w:rPr>
        <w:t>Hongo</w:t>
      </w:r>
      <w:proofErr w:type="spellEnd"/>
      <w:r w:rsidRPr="0067547F">
        <w:rPr>
          <w:i/>
        </w:rPr>
        <w:t>, Bunkyo-ku, Tokyo 113-0033, Japan</w:t>
      </w:r>
    </w:p>
    <w:p w14:paraId="37AB4FA6" w14:textId="145A1416" w:rsidR="008F015D" w:rsidRPr="0067547F" w:rsidRDefault="008F015D" w:rsidP="008F015D">
      <w:pPr>
        <w:rPr>
          <w:i/>
        </w:rPr>
      </w:pPr>
      <w:r w:rsidRPr="0067547F">
        <w:rPr>
          <w:vertAlign w:val="superscript"/>
        </w:rPr>
        <w:t>3</w:t>
      </w:r>
      <w:r w:rsidRPr="0067547F">
        <w:rPr>
          <w:i/>
        </w:rPr>
        <w:t xml:space="preserve"> Center for Molecular Systems</w:t>
      </w:r>
      <w:r w:rsidR="00FB3625">
        <w:rPr>
          <w:rFonts w:hint="eastAsia"/>
          <w:i/>
        </w:rPr>
        <w:t>(</w:t>
      </w:r>
      <w:r w:rsidR="00FB3625">
        <w:rPr>
          <w:i/>
        </w:rPr>
        <w:t>CMS)</w:t>
      </w:r>
      <w:r w:rsidRPr="0067547F">
        <w:rPr>
          <w:i/>
        </w:rPr>
        <w:t>, Kyushu University</w:t>
      </w:r>
    </w:p>
    <w:p w14:paraId="421B6F18" w14:textId="77777777" w:rsidR="008F015D" w:rsidRPr="0067547F" w:rsidRDefault="008F015D" w:rsidP="008F015D">
      <w:r w:rsidRPr="0067547F">
        <w:t>E-mail</w:t>
      </w:r>
      <w:r w:rsidRPr="0067547F">
        <w:rPr>
          <w:i/>
        </w:rPr>
        <w:t>: teppei@chem.s.u-tokyo.ac.jp</w:t>
      </w:r>
    </w:p>
    <w:p w14:paraId="3181B2C1" w14:textId="77777777" w:rsidR="008F015D" w:rsidRPr="0067547F" w:rsidRDefault="008F015D" w:rsidP="008F015D">
      <w:pPr>
        <w:rPr>
          <w:i/>
        </w:rPr>
      </w:pPr>
      <w:r w:rsidRPr="0067547F">
        <w:t xml:space="preserve">Keywords: </w:t>
      </w:r>
      <w:r w:rsidRPr="0067547F">
        <w:rPr>
          <w:i/>
        </w:rPr>
        <w:t>Electrochemical Peltier effect | Host-guest chemistry | Cyclodextrin</w:t>
      </w:r>
    </w:p>
    <w:p w14:paraId="2C61B5D2" w14:textId="5EC14723" w:rsidR="00FB3625" w:rsidRDefault="00FB3625" w:rsidP="00FB3625"/>
    <w:p w14:paraId="0BF182C4" w14:textId="79C033A7" w:rsidR="00991883" w:rsidRPr="0067547F" w:rsidRDefault="009418CD" w:rsidP="007F327F">
      <w:pPr>
        <w:pStyle w:val="1"/>
        <w:spacing w:before="180" w:after="180"/>
      </w:pPr>
      <w:r w:rsidRPr="0067547F">
        <w:br w:type="page"/>
      </w:r>
    </w:p>
    <w:p w14:paraId="790C1AE8" w14:textId="1C5E3869" w:rsidR="00C0545C" w:rsidRPr="00650523" w:rsidRDefault="00674F0E" w:rsidP="00397C46">
      <w:pPr>
        <w:pStyle w:val="a7"/>
        <w:spacing w:before="72" w:after="180"/>
      </w:pPr>
      <w:r w:rsidRPr="00674F0E">
        <w:rPr>
          <w:noProof/>
        </w:rPr>
        <w:lastRenderedPageBreak/>
        <w:drawing>
          <wp:inline distT="0" distB="0" distL="0" distR="0" wp14:anchorId="401EC164" wp14:editId="265C25FF">
            <wp:extent cx="5400040" cy="490093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40" cy="4900930"/>
                    </a:xfrm>
                    <a:prstGeom prst="rect">
                      <a:avLst/>
                    </a:prstGeom>
                  </pic:spPr>
                </pic:pic>
              </a:graphicData>
            </a:graphic>
          </wp:inline>
        </w:drawing>
      </w:r>
    </w:p>
    <w:p w14:paraId="0026D446" w14:textId="1066DE91" w:rsidR="00397C46" w:rsidRPr="00650523" w:rsidRDefault="00397C46" w:rsidP="00397C46">
      <w:pPr>
        <w:pStyle w:val="a7"/>
        <w:spacing w:before="72" w:after="180"/>
      </w:pPr>
      <w:r w:rsidRPr="004F0DB1">
        <w:t>Fig</w:t>
      </w:r>
      <w:r w:rsidR="008F015D" w:rsidRPr="004F0DB1">
        <w:t xml:space="preserve">ure </w:t>
      </w:r>
      <w:r w:rsidRPr="004F0DB1">
        <w:t>S1.</w:t>
      </w:r>
      <w:r w:rsidRPr="004F0DB1">
        <w:rPr>
          <w:b w:val="0"/>
        </w:rPr>
        <w:t xml:space="preserve"> </w:t>
      </w:r>
      <w:r w:rsidR="008F015D" w:rsidRPr="00171172">
        <w:rPr>
          <w:b w:val="0"/>
        </w:rPr>
        <w:t>T</w:t>
      </w:r>
      <w:r w:rsidRPr="004F0DB1">
        <w:rPr>
          <w:b w:val="0"/>
        </w:rPr>
        <w:t xml:space="preserve">he measurement </w:t>
      </w:r>
      <w:r w:rsidR="00006965" w:rsidRPr="004F0DB1">
        <w:rPr>
          <w:b w:val="0"/>
        </w:rPr>
        <w:t>cell</w:t>
      </w:r>
      <w:r w:rsidRPr="004F0DB1">
        <w:rPr>
          <w:b w:val="0"/>
        </w:rPr>
        <w:t>.</w:t>
      </w:r>
      <w:r w:rsidR="00B441CE" w:rsidRPr="004F0DB1">
        <w:rPr>
          <w:b w:val="0"/>
        </w:rPr>
        <w:t xml:space="preserve"> </w:t>
      </w:r>
      <w:r w:rsidR="00674F0E">
        <w:rPr>
          <w:b w:val="0"/>
        </w:rPr>
        <w:t xml:space="preserve">(a) </w:t>
      </w:r>
      <w:r w:rsidR="00D828AF">
        <w:rPr>
          <w:b w:val="0"/>
        </w:rPr>
        <w:t>An</w:t>
      </w:r>
      <w:r w:rsidR="00674F0E">
        <w:rPr>
          <w:b w:val="0"/>
        </w:rPr>
        <w:t xml:space="preserve"> illustration of the cell.</w:t>
      </w:r>
      <w:r w:rsidR="00674F0E">
        <w:rPr>
          <w:rFonts w:hint="eastAsia"/>
          <w:b w:val="0"/>
        </w:rPr>
        <w:t xml:space="preserve"> </w:t>
      </w:r>
      <w:r w:rsidR="00B441CE" w:rsidRPr="004F0DB1">
        <w:rPr>
          <w:b w:val="0"/>
        </w:rPr>
        <w:t>(</w:t>
      </w:r>
      <w:r w:rsidR="001249E2" w:rsidRPr="00650523">
        <w:rPr>
          <w:b w:val="0"/>
        </w:rPr>
        <w:t>b</w:t>
      </w:r>
      <w:r w:rsidR="00B441CE" w:rsidRPr="004F0DB1">
        <w:rPr>
          <w:b w:val="0"/>
        </w:rPr>
        <w:t>)</w:t>
      </w:r>
      <w:r w:rsidR="001F4925" w:rsidRPr="004F0DB1">
        <w:rPr>
          <w:b w:val="0"/>
        </w:rPr>
        <w:t>Top (upper) and cross-sectional (lower) illustration of the cell</w:t>
      </w:r>
      <w:r w:rsidR="008F015D" w:rsidRPr="00171172">
        <w:rPr>
          <w:b w:val="0"/>
        </w:rPr>
        <w:t xml:space="preserve"> that is </w:t>
      </w:r>
      <w:r w:rsidR="001F4925" w:rsidRPr="004F0DB1">
        <w:rPr>
          <w:b w:val="0"/>
        </w:rPr>
        <w:t xml:space="preserve">attached </w:t>
      </w:r>
      <w:r w:rsidR="008F015D" w:rsidRPr="00171172">
        <w:rPr>
          <w:b w:val="0"/>
        </w:rPr>
        <w:t xml:space="preserve">to the </w:t>
      </w:r>
      <w:r w:rsidR="001F4925" w:rsidRPr="004F0DB1">
        <w:rPr>
          <w:b w:val="0"/>
        </w:rPr>
        <w:t>holder.</w:t>
      </w:r>
      <w:r w:rsidR="00B441CE" w:rsidRPr="004F0DB1">
        <w:rPr>
          <w:b w:val="0"/>
        </w:rPr>
        <w:t xml:space="preserve"> (</w:t>
      </w:r>
      <w:r w:rsidR="001249E2" w:rsidRPr="00650523">
        <w:rPr>
          <w:b w:val="0"/>
        </w:rPr>
        <w:t>c</w:t>
      </w:r>
      <w:r w:rsidR="00B441CE" w:rsidRPr="004F0DB1">
        <w:rPr>
          <w:b w:val="0"/>
        </w:rPr>
        <w:t>)</w:t>
      </w:r>
      <w:r w:rsidR="008F015D" w:rsidRPr="00171172">
        <w:rPr>
          <w:b w:val="0"/>
        </w:rPr>
        <w:t xml:space="preserve"> </w:t>
      </w:r>
      <w:r w:rsidR="001F4925" w:rsidRPr="004F0DB1">
        <w:rPr>
          <w:b w:val="0"/>
        </w:rPr>
        <w:t>A photograph of the cell and holder.</w:t>
      </w:r>
      <w:r w:rsidR="00B441CE" w:rsidRPr="004F0DB1">
        <w:rPr>
          <w:b w:val="0"/>
        </w:rPr>
        <w:t xml:space="preserve"> (</w:t>
      </w:r>
      <w:r w:rsidR="001249E2" w:rsidRPr="00650523">
        <w:rPr>
          <w:b w:val="0"/>
        </w:rPr>
        <w:t>d</w:t>
      </w:r>
      <w:r w:rsidR="00B441CE" w:rsidRPr="004F0DB1">
        <w:rPr>
          <w:b w:val="0"/>
        </w:rPr>
        <w:t>)</w:t>
      </w:r>
      <w:r w:rsidR="001F4925" w:rsidRPr="004F0DB1">
        <w:rPr>
          <w:b w:val="0"/>
        </w:rPr>
        <w:t xml:space="preserve"> A photograph of the cell </w:t>
      </w:r>
      <w:r w:rsidR="008F015D" w:rsidRPr="00171172">
        <w:rPr>
          <w:b w:val="0"/>
        </w:rPr>
        <w:t xml:space="preserve">that is </w:t>
      </w:r>
      <w:r w:rsidR="001F4925" w:rsidRPr="004F0DB1">
        <w:rPr>
          <w:b w:val="0"/>
        </w:rPr>
        <w:t xml:space="preserve">attached </w:t>
      </w:r>
      <w:r w:rsidR="008F015D" w:rsidRPr="00171172">
        <w:rPr>
          <w:b w:val="0"/>
        </w:rPr>
        <w:t xml:space="preserve">to the </w:t>
      </w:r>
      <w:r w:rsidR="001F4925" w:rsidRPr="004F0DB1">
        <w:rPr>
          <w:b w:val="0"/>
        </w:rPr>
        <w:t>holder.</w:t>
      </w:r>
    </w:p>
    <w:p w14:paraId="78280FD2" w14:textId="77777777" w:rsidR="008078CF" w:rsidRPr="0067547F" w:rsidRDefault="008078CF" w:rsidP="00352708">
      <w:pPr>
        <w:rPr>
          <w:rFonts w:cs="Times New Roman"/>
        </w:rPr>
      </w:pPr>
    </w:p>
    <w:p w14:paraId="10B8EAB3" w14:textId="4B80094B" w:rsidR="00DF13A8" w:rsidRPr="0067547F" w:rsidRDefault="001306CF">
      <w:pPr>
        <w:widowControl/>
        <w:jc w:val="left"/>
      </w:pPr>
      <w:r>
        <w:br w:type="page"/>
      </w:r>
    </w:p>
    <w:p w14:paraId="07337705" w14:textId="32092DC9" w:rsidR="00D96B82" w:rsidRPr="0067547F" w:rsidRDefault="00075CD0" w:rsidP="00D96B82">
      <w:pPr>
        <w:keepNext/>
        <w:spacing w:beforeLines="50" w:before="180" w:afterLines="50" w:after="180"/>
        <w:outlineLvl w:val="1"/>
        <w:rPr>
          <w:rFonts w:cstheme="majorBidi"/>
          <w:sz w:val="24"/>
        </w:rPr>
      </w:pPr>
      <w:r w:rsidRPr="0067547F">
        <w:rPr>
          <w:rFonts w:cstheme="majorBidi"/>
          <w:sz w:val="24"/>
        </w:rPr>
        <w:lastRenderedPageBreak/>
        <w:t xml:space="preserve">Derivation </w:t>
      </w:r>
      <w:r w:rsidR="00222F46" w:rsidRPr="0067547F">
        <w:rPr>
          <w:rFonts w:cstheme="majorBidi"/>
          <w:sz w:val="24"/>
        </w:rPr>
        <w:t xml:space="preserve">of equation for </w:t>
      </w:r>
      <w:r w:rsidR="009D7550" w:rsidRPr="0067547F">
        <w:rPr>
          <w:rFonts w:cstheme="majorBidi"/>
          <w:sz w:val="24"/>
        </w:rPr>
        <w:t>evaluating</w:t>
      </w:r>
      <w:r w:rsidR="00222F46" w:rsidRPr="0067547F">
        <w:rPr>
          <w:rFonts w:cstheme="majorBidi"/>
          <w:sz w:val="24"/>
        </w:rPr>
        <w:t xml:space="preserve"> </w:t>
      </w:r>
      <w:r w:rsidR="008F015D" w:rsidRPr="0067547F">
        <w:rPr>
          <w:rFonts w:cstheme="majorBidi"/>
          <w:sz w:val="24"/>
        </w:rPr>
        <w:t xml:space="preserve">the </w:t>
      </w:r>
      <w:r w:rsidR="00222F46" w:rsidRPr="0067547F">
        <w:rPr>
          <w:rFonts w:cstheme="majorBidi"/>
          <w:sz w:val="24"/>
        </w:rPr>
        <w:t>electrochemical Peltier effect</w:t>
      </w:r>
    </w:p>
    <w:p w14:paraId="79717A50" w14:textId="51A67D29" w:rsidR="00075CD0" w:rsidRPr="00650523" w:rsidRDefault="00075CD0" w:rsidP="00D96B82">
      <w:pPr>
        <w:ind w:leftChars="50" w:left="105" w:firstLineChars="100" w:firstLine="210"/>
      </w:pPr>
      <w:r w:rsidRPr="004F0DB1">
        <w:t>Equation (</w:t>
      </w:r>
      <w:r w:rsidR="00835E0F" w:rsidRPr="004F0DB1">
        <w:t>5</w:t>
      </w:r>
      <w:r w:rsidRPr="004F0DB1">
        <w:t>)</w:t>
      </w:r>
      <w:r w:rsidRPr="00650523">
        <w:t xml:space="preserve"> in the main text is derived</w:t>
      </w:r>
      <w:r w:rsidR="008F015D" w:rsidRPr="00650523">
        <w:t xml:space="preserve"> </w:t>
      </w:r>
      <w:r w:rsidR="00650523">
        <w:t>from</w:t>
      </w:r>
      <w:r w:rsidR="008F015D" w:rsidRPr="00650523">
        <w:t xml:space="preserve"> </w:t>
      </w:r>
      <w:r w:rsidR="00650523">
        <w:t xml:space="preserve">the </w:t>
      </w:r>
      <w:r w:rsidR="008F015D" w:rsidRPr="00650523">
        <w:t xml:space="preserve">modification of </w:t>
      </w:r>
      <w:proofErr w:type="spellStart"/>
      <w:r w:rsidR="00650523">
        <w:t>Boudeville’s</w:t>
      </w:r>
      <w:proofErr w:type="spellEnd"/>
      <w:r w:rsidR="00650523">
        <w:t xml:space="preserve"> equation</w:t>
      </w:r>
      <w:r w:rsidR="00650523">
        <w:fldChar w:fldCharType="begin" w:fldLock="1"/>
      </w:r>
      <w:r w:rsidR="00650523">
        <w:instrText>ADDIN CSL_CITATION {"citationItems":[{"id":"ITEM-1","itemData":{"DOI":"10.1016/0040-6031(88)87268-X","ISSN":"00406031","abstract":"An adiabatic electrolysis cell is used for the determination of electrochemical Peltier heat Π, either by a direct method (measurement of the thermal power of the electrode reaction for different current intensities), or by a differential method (measurement of the thermal power of the electrode reaction for current intensities + I and - I). In each experiment, irreversibility of the electrode reaction is taken into account by overvoltage corrections and a good agreement is observed between the individual values Πox and Πred and the Π value deduced from the differential method. The average values are Πox = - 45.35 ± 1.75 kJ mol-1 for [Fe(CN)6]4-/Fe(CN)6]3-(0.1 M on Pt) and Πox = + 39.3 ± 3 kJ mol-1 for 0.5 M CuSO4/Cu. © 1988.","author":[{"dropping-particle":"","family":"Boudeville","given":"Philippe","non-dropping-particle":"","parse-names":false,"suffix":""},{"dropping-particle":"","family":"Tallec","given":"Andre","non-dropping-particle":"","parse-names":false,"suffix":""}],"container-title":"Thermochimica Acta","id":"ITEM-1","issue":"C","issued":{"date-parts":[["1988"]]},"page":"221-234","title":"Electrochemistry and calorimetry coupling. IV. Determination of electrochemical peltier heat","type":"article-journal","volume":"126"},"uris":["http://www.mendeley.com/documents/?uuid=b4a87a07-620f-4b81-8ae5-4b7d17562b9a"]}],"mendeley":{"formattedCitation":"&lt;sup&gt;[2]&lt;/sup&gt;","plainTextFormattedCitation":"[2]"},"properties":{"noteIndex":0},"schema":"https://github.com/citation-style-language/schema/raw/master/csl-citation.json"}</w:instrText>
      </w:r>
      <w:r w:rsidR="00650523">
        <w:fldChar w:fldCharType="separate"/>
      </w:r>
      <w:r w:rsidR="00650523" w:rsidRPr="00650523">
        <w:rPr>
          <w:noProof/>
          <w:vertAlign w:val="superscript"/>
        </w:rPr>
        <w:t>[2]</w:t>
      </w:r>
      <w:r w:rsidR="00650523">
        <w:fldChar w:fldCharType="end"/>
      </w:r>
      <w:r w:rsidRPr="00650523">
        <w:t>.</w:t>
      </w:r>
    </w:p>
    <w:p w14:paraId="5C69ADB1" w14:textId="67BDF958" w:rsidR="00D96B82" w:rsidRPr="0067547F" w:rsidRDefault="00D96B82" w:rsidP="00D96B82">
      <w:pPr>
        <w:ind w:leftChars="50" w:left="105" w:firstLineChars="100" w:firstLine="210"/>
      </w:pPr>
      <w:r w:rsidRPr="0067547F">
        <w:t>We assume</w:t>
      </w:r>
      <w:r w:rsidR="00AC7839" w:rsidRPr="0067547F">
        <w:t>d</w:t>
      </w:r>
      <w:r w:rsidRPr="0067547F">
        <w:t xml:space="preserve"> that a single electrode reaction happens when an electric current is applied. </w:t>
      </w:r>
    </w:p>
    <w:p w14:paraId="5D3945F3" w14:textId="77777777" w:rsidR="00D96B82" w:rsidRPr="00650523" w:rsidRDefault="00D96B82" w:rsidP="00D96B82">
      <w:pPr>
        <w:ind w:leftChars="50" w:left="105" w:firstLineChars="100" w:firstLine="210"/>
      </w:pPr>
      <m:oMathPara>
        <m:oMath>
          <m:r>
            <w:rPr>
              <w:rFonts w:ascii="Cambria Math" w:hAnsi="Cambria Math"/>
            </w:rPr>
            <m:t>Ox+n</m:t>
          </m:r>
          <m:sSup>
            <m:sSupPr>
              <m:ctrlPr>
                <w:rPr>
                  <w:rFonts w:ascii="Cambria Math" w:hAnsi="Cambria Math"/>
                </w:rPr>
              </m:ctrlPr>
            </m:sSupPr>
            <m:e>
              <m:r>
                <w:rPr>
                  <w:rFonts w:ascii="Cambria Math" w:hAnsi="Cambria Math"/>
                </w:rPr>
                <m:t>e</m:t>
              </m:r>
            </m:e>
            <m:sup>
              <m:r>
                <w:rPr>
                  <w:rFonts w:ascii="Cambria Math" w:hAnsi="Cambria Math"/>
                </w:rPr>
                <m:t>-</m:t>
              </m:r>
            </m:sup>
          </m:sSup>
          <m:r>
            <w:rPr>
              <w:rFonts w:ascii="Cambria Math" w:hAnsi="Cambria Math" w:hint="eastAsia"/>
            </w:rPr>
            <m:t>⇄</m:t>
          </m:r>
          <m:r>
            <w:rPr>
              <w:rFonts w:ascii="Cambria Math" w:hAnsi="Cambria Math"/>
            </w:rPr>
            <m:t>Red</m:t>
          </m:r>
        </m:oMath>
      </m:oMathPara>
    </w:p>
    <w:p w14:paraId="793D75A2" w14:textId="77777777" w:rsidR="00D96B82" w:rsidRPr="0067547F" w:rsidRDefault="00D96B82" w:rsidP="00D96B82">
      <w:r w:rsidRPr="0067547F">
        <w:t>and also we assumed that</w:t>
      </w:r>
    </w:p>
    <w:p w14:paraId="45D6B971" w14:textId="514C93B5" w:rsidR="00D96B82" w:rsidRPr="0067547F" w:rsidRDefault="00A213DA" w:rsidP="00D96B82">
      <w:r w:rsidRPr="0067547F">
        <w:t>(</w:t>
      </w:r>
      <w:proofErr w:type="spellStart"/>
      <w:r w:rsidR="00D96B82" w:rsidRPr="0067547F">
        <w:t>i</w:t>
      </w:r>
      <w:proofErr w:type="spellEnd"/>
      <w:r w:rsidRPr="0067547F">
        <w:t>)</w:t>
      </w:r>
      <w:r w:rsidR="00D96B82" w:rsidRPr="0067547F">
        <w:tab/>
      </w:r>
      <w:r w:rsidR="008F015D" w:rsidRPr="0067547F">
        <w:t>Three kinds of heat effects</w:t>
      </w:r>
      <w:r w:rsidR="00D96B82" w:rsidRPr="0067547F">
        <w:t xml:space="preserve"> happen when an electric current is applied to </w:t>
      </w:r>
      <w:r w:rsidR="008F015D" w:rsidRPr="0067547F">
        <w:t xml:space="preserve">an </w:t>
      </w:r>
      <w:r w:rsidR="00D96B82" w:rsidRPr="0067547F">
        <w:t>electrolyte.</w:t>
      </w:r>
    </w:p>
    <w:p w14:paraId="59950BFA" w14:textId="01CB5D3A" w:rsidR="00D96B82" w:rsidRPr="0067547F" w:rsidRDefault="00A213DA" w:rsidP="00D96B82">
      <w:pPr>
        <w:ind w:firstLine="840"/>
      </w:pPr>
      <w:r w:rsidRPr="0067547F">
        <w:t>(</w:t>
      </w:r>
      <w:r w:rsidR="00D96B82" w:rsidRPr="0067547F">
        <w:t>a</w:t>
      </w:r>
      <w:r w:rsidRPr="0067547F">
        <w:t>)</w:t>
      </w:r>
      <w:r w:rsidR="00D96B82" w:rsidRPr="0067547F">
        <w:tab/>
        <w:t>heat absorption or desorption derived from redox reaction</w:t>
      </w:r>
    </w:p>
    <w:p w14:paraId="45F94D30" w14:textId="77777777" w:rsidR="00D96B82" w:rsidRPr="0067547F" w:rsidRDefault="00A213DA" w:rsidP="00D96B82">
      <w:pPr>
        <w:ind w:firstLine="840"/>
      </w:pPr>
      <w:r w:rsidRPr="0067547F">
        <w:t>(</w:t>
      </w:r>
      <w:r w:rsidR="00D96B82" w:rsidRPr="0067547F">
        <w:t>b</w:t>
      </w:r>
      <w:r w:rsidRPr="0067547F">
        <w:t>)</w:t>
      </w:r>
      <w:r w:rsidR="00D96B82" w:rsidRPr="0067547F">
        <w:tab/>
        <w:t>Joule heat</w:t>
      </w:r>
    </w:p>
    <w:p w14:paraId="0812FC56" w14:textId="77777777" w:rsidR="00D96B82" w:rsidRPr="0067547F" w:rsidRDefault="00A213DA" w:rsidP="00D96B82">
      <w:pPr>
        <w:ind w:firstLine="840"/>
      </w:pPr>
      <w:r w:rsidRPr="0067547F">
        <w:t>(</w:t>
      </w:r>
      <w:r w:rsidR="00D96B82" w:rsidRPr="0067547F">
        <w:t>c</w:t>
      </w:r>
      <w:r w:rsidRPr="0067547F">
        <w:t>)</w:t>
      </w:r>
      <w:r w:rsidR="00D96B82" w:rsidRPr="0067547F">
        <w:tab/>
        <w:t>Heat conduction</w:t>
      </w:r>
    </w:p>
    <w:p w14:paraId="5B67372C" w14:textId="61C10A06" w:rsidR="00D96B82" w:rsidRPr="0067547F" w:rsidRDefault="00A213DA" w:rsidP="00D96B82">
      <w:r w:rsidRPr="0067547F">
        <w:t>(</w:t>
      </w:r>
      <w:r w:rsidR="00D96B82" w:rsidRPr="0067547F">
        <w:t>ii</w:t>
      </w:r>
      <w:r w:rsidRPr="0067547F">
        <w:t>)</w:t>
      </w:r>
      <w:r w:rsidR="00D96B82" w:rsidRPr="0067547F">
        <w:tab/>
        <w:t xml:space="preserve">The amount of Joule heat generated at </w:t>
      </w:r>
      <w:r w:rsidR="00284008" w:rsidRPr="0067547F">
        <w:t>oxidation and reduction</w:t>
      </w:r>
      <w:r w:rsidR="00D96B82" w:rsidRPr="0067547F">
        <w:t xml:space="preserve"> is equivalent</w:t>
      </w:r>
      <w:r w:rsidR="00CC3E63" w:rsidRPr="0067547F">
        <w:t xml:space="preserve"> and is independent of time</w:t>
      </w:r>
      <w:r w:rsidR="008F015D" w:rsidRPr="0067547F">
        <w:t>.</w:t>
      </w:r>
    </w:p>
    <w:p w14:paraId="21BC7B36" w14:textId="45AA792C" w:rsidR="00D96B82" w:rsidRPr="0067547F" w:rsidRDefault="00A213DA" w:rsidP="00D96B82">
      <w:r w:rsidRPr="0067547F">
        <w:t>(</w:t>
      </w:r>
      <w:r w:rsidR="00D96B82" w:rsidRPr="0067547F">
        <w:t>iii</w:t>
      </w:r>
      <w:r w:rsidRPr="0067547F">
        <w:t>)</w:t>
      </w:r>
      <w:r w:rsidR="00D96B82" w:rsidRPr="0067547F">
        <w:tab/>
      </w:r>
      <w:r w:rsidR="00D96B82" w:rsidRPr="0067547F">
        <w:rPr>
          <w:i/>
        </w:rPr>
        <w:t>Π</w:t>
      </w:r>
      <w:r w:rsidR="00D96B82" w:rsidRPr="0067547F">
        <w:t xml:space="preserve"> value is not depending on temperature or the amount of current</w:t>
      </w:r>
      <w:r w:rsidR="008F015D" w:rsidRPr="0067547F">
        <w:t>.</w:t>
      </w:r>
    </w:p>
    <w:p w14:paraId="56CF937E" w14:textId="636ACF5A" w:rsidR="00D96B82" w:rsidRPr="0067547F" w:rsidRDefault="008F015D" w:rsidP="00284008">
      <w:pPr>
        <w:ind w:leftChars="50" w:left="105" w:firstLineChars="50" w:firstLine="105"/>
      </w:pPr>
      <w:r w:rsidRPr="0067547F">
        <w:t xml:space="preserve">The </w:t>
      </w:r>
      <w:r w:rsidR="00D96B82" w:rsidRPr="0067547F">
        <w:t xml:space="preserve">thermal power absorbed at the interface of electrolyte and electrode </w:t>
      </w:r>
      <w:proofErr w:type="spellStart"/>
      <w:r w:rsidR="00D96B82" w:rsidRPr="0067547F">
        <w:rPr>
          <w:i/>
        </w:rPr>
        <w:t>q</w:t>
      </w:r>
      <w:r w:rsidR="00D96B82" w:rsidRPr="0067547F">
        <w:rPr>
          <w:vertAlign w:val="subscript"/>
        </w:rPr>
        <w:t>ox</w:t>
      </w:r>
      <w:proofErr w:type="spellEnd"/>
      <w:r w:rsidR="00A213DA" w:rsidRPr="0067547F">
        <w:t>(</w:t>
      </w:r>
      <w:r w:rsidR="00D96B82" w:rsidRPr="0067547F">
        <w:t>J s</w:t>
      </w:r>
      <w:r w:rsidR="00D96B82" w:rsidRPr="0067547F">
        <w:rPr>
          <w:rFonts w:ascii="Ebrima" w:hAnsi="Ebrima"/>
          <w:vertAlign w:val="superscript"/>
        </w:rPr>
        <w:t>–</w:t>
      </w:r>
      <w:r w:rsidR="00D96B82" w:rsidRPr="0067547F">
        <w:rPr>
          <w:vertAlign w:val="superscript"/>
        </w:rPr>
        <w:t>1</w:t>
      </w:r>
      <w:r w:rsidR="00A213DA" w:rsidRPr="0067547F">
        <w:t>)</w:t>
      </w:r>
      <w:r w:rsidR="00D96B82" w:rsidRPr="0067547F">
        <w:t xml:space="preserve">and </w:t>
      </w:r>
      <w:proofErr w:type="spellStart"/>
      <w:r w:rsidR="00D96B82" w:rsidRPr="0067547F">
        <w:rPr>
          <w:i/>
        </w:rPr>
        <w:t>q</w:t>
      </w:r>
      <w:r w:rsidR="00D96B82" w:rsidRPr="0067547F">
        <w:rPr>
          <w:vertAlign w:val="subscript"/>
        </w:rPr>
        <w:t>red</w:t>
      </w:r>
      <w:proofErr w:type="spellEnd"/>
      <w:r w:rsidR="00D96B82" w:rsidRPr="0067547F">
        <w:rPr>
          <w:vertAlign w:val="subscript"/>
        </w:rPr>
        <w:t xml:space="preserve"> </w:t>
      </w:r>
      <w:r w:rsidR="00A213DA" w:rsidRPr="0067547F">
        <w:t>(</w:t>
      </w:r>
      <w:r w:rsidR="00D96B82" w:rsidRPr="0067547F">
        <w:t>J s</w:t>
      </w:r>
      <w:r w:rsidR="00D96B82" w:rsidRPr="0067547F">
        <w:rPr>
          <w:rFonts w:ascii="Ebrima" w:hAnsi="Ebrima"/>
          <w:vertAlign w:val="superscript"/>
        </w:rPr>
        <w:t>–</w:t>
      </w:r>
      <w:r w:rsidR="00D96B82" w:rsidRPr="0067547F">
        <w:rPr>
          <w:vertAlign w:val="superscript"/>
        </w:rPr>
        <w:t>1</w:t>
      </w:r>
      <w:r w:rsidR="00A213DA" w:rsidRPr="0067547F">
        <w:t>)</w:t>
      </w:r>
      <w:r w:rsidRPr="0067547F">
        <w:t xml:space="preserve"> </w:t>
      </w:r>
      <w:r w:rsidR="00D96B82" w:rsidRPr="0067547F">
        <w:t xml:space="preserve">are expressed as </w:t>
      </w:r>
      <w:proofErr w:type="spellStart"/>
      <w:r w:rsidRPr="0067547F">
        <w:t>Eqn</w:t>
      </w:r>
      <w:proofErr w:type="spellEnd"/>
      <w:r w:rsidRPr="0067547F">
        <w:t xml:space="preserve"> </w:t>
      </w:r>
      <w:r w:rsidR="00A213DA" w:rsidRPr="0067547F">
        <w:t>(</w:t>
      </w:r>
      <w:r w:rsidR="00D96B82" w:rsidRPr="0067547F">
        <w:t>S1</w:t>
      </w:r>
      <w:r w:rsidR="00A213DA" w:rsidRPr="0067547F">
        <w:t>)</w:t>
      </w:r>
      <w:r w:rsidR="00D96B82" w:rsidRPr="0067547F">
        <w:t xml:space="preserve"> and </w:t>
      </w:r>
      <w:r w:rsidR="00A213DA" w:rsidRPr="0067547F">
        <w:t>(</w:t>
      </w:r>
      <w:r w:rsidR="00D96B82" w:rsidRPr="0067547F">
        <w:t>S2</w:t>
      </w:r>
      <w:r w:rsidR="00A213DA" w:rsidRPr="0067547F">
        <w:t>)</w:t>
      </w:r>
      <w:r w:rsidR="00D96B82" w:rsidRPr="0067547F">
        <w:t xml:space="preserve">, where </w:t>
      </w:r>
      <w:proofErr w:type="spellStart"/>
      <w:r w:rsidR="00D96B82" w:rsidRPr="0067547F">
        <w:rPr>
          <w:i/>
        </w:rPr>
        <w:t>q</w:t>
      </w:r>
      <w:r w:rsidR="00D96B82" w:rsidRPr="0067547F">
        <w:rPr>
          <w:vertAlign w:val="subscript"/>
        </w:rPr>
        <w:t>ox</w:t>
      </w:r>
      <w:proofErr w:type="spellEnd"/>
      <w:r w:rsidR="00D96B82" w:rsidRPr="0067547F">
        <w:t xml:space="preserve"> and </w:t>
      </w:r>
      <w:proofErr w:type="spellStart"/>
      <w:r w:rsidR="00D96B82" w:rsidRPr="0067547F">
        <w:rPr>
          <w:i/>
        </w:rPr>
        <w:t>q</w:t>
      </w:r>
      <w:r w:rsidR="00D96B82" w:rsidRPr="0067547F">
        <w:rPr>
          <w:vertAlign w:val="subscript"/>
        </w:rPr>
        <w:t>red</w:t>
      </w:r>
      <w:proofErr w:type="spellEnd"/>
      <w:r w:rsidR="00D96B82" w:rsidRPr="0067547F">
        <w:t xml:space="preserve"> denote the thermal power involving anodic and cathodic reaction, respectively.</w:t>
      </w:r>
    </w:p>
    <w:p w14:paraId="745A308C" w14:textId="6D0AC90E" w:rsidR="00D96B82" w:rsidRPr="00650523" w:rsidRDefault="00352708" w:rsidP="00D96B82">
      <w:pPr>
        <w:rPr>
          <w:bCs/>
          <w:szCs w:val="21"/>
        </w:rPr>
      </w:pPr>
      <m:oMathPara>
        <m:oMath>
          <m:eqArr>
            <m:eqArrPr>
              <m:maxDist m:val="1"/>
              <m:ctrlPr>
                <w:rPr>
                  <w:rFonts w:ascii="Cambria Math" w:hAnsi="Cambria Math"/>
                  <w:bCs/>
                  <w:i/>
                  <w:szCs w:val="21"/>
                </w:rPr>
              </m:ctrlPr>
            </m:eqArrPr>
            <m:e>
              <m:sSub>
                <m:sSubPr>
                  <m:ctrlPr>
                    <w:rPr>
                      <w:rFonts w:ascii="Cambria Math" w:hAnsi="Cambria Math"/>
                    </w:rPr>
                  </m:ctrlPr>
                </m:sSubPr>
                <m:e>
                  <m:r>
                    <w:rPr>
                      <w:rFonts w:ascii="Cambria Math" w:hAnsi="Cambria Math"/>
                      <w:szCs w:val="21"/>
                    </w:rPr>
                    <m:t>q</m:t>
                  </m:r>
                </m:e>
                <m:sub>
                  <m:r>
                    <m:rPr>
                      <m:sty m:val="p"/>
                    </m:rPr>
                    <w:rPr>
                      <w:rFonts w:ascii="Cambria Math" w:hAnsi="Cambria Math"/>
                      <w:szCs w:val="21"/>
                    </w:rPr>
                    <m:t>ox</m:t>
                  </m:r>
                </m:sub>
              </m:sSub>
              <m:r>
                <w:rPr>
                  <w:rFonts w:ascii="Cambria Math" w:hAnsi="Cambria Math"/>
                  <w:szCs w:val="21"/>
                </w:rPr>
                <m:t>=-</m:t>
              </m:r>
              <m:f>
                <m:fPr>
                  <m:ctrlPr>
                    <w:rPr>
                      <w:rFonts w:ascii="Cambria Math" w:hAnsi="Cambria Math"/>
                      <w:i/>
                    </w:rPr>
                  </m:ctrlPr>
                </m:fPr>
                <m:num>
                  <m:r>
                    <w:rPr>
                      <w:rFonts w:ascii="Cambria Math" w:hAnsi="Cambria Math"/>
                      <w:szCs w:val="21"/>
                    </w:rPr>
                    <m:t>Π</m:t>
                  </m:r>
                </m:num>
                <m:den>
                  <m:r>
                    <w:rPr>
                      <w:rFonts w:ascii="Cambria Math" w:hAnsi="Cambria Math"/>
                      <w:szCs w:val="21"/>
                    </w:rPr>
                    <m:t>nF</m:t>
                  </m:r>
                </m:den>
              </m:f>
              <m:d>
                <m:dPr>
                  <m:begChr m:val="|"/>
                  <m:endChr m:val="|"/>
                  <m:ctrlPr>
                    <w:rPr>
                      <w:rFonts w:ascii="Cambria Math" w:hAnsi="Cambria Math"/>
                    </w:rPr>
                  </m:ctrlPr>
                </m:dPr>
                <m:e>
                  <m:r>
                    <w:rPr>
                      <w:rFonts w:ascii="Cambria Math" w:hAnsi="Cambria Math"/>
                      <w:szCs w:val="21"/>
                    </w:rPr>
                    <m:t>I</m:t>
                  </m:r>
                </m:e>
              </m:d>
              <m:r>
                <w:rPr>
                  <w:rFonts w:ascii="Cambria Math" w:hAnsi="Cambria Math"/>
                  <w:szCs w:val="21"/>
                </w:rPr>
                <m:t>-aR</m:t>
              </m:r>
              <m:sSup>
                <m:sSupPr>
                  <m:ctrlPr>
                    <w:rPr>
                      <w:rFonts w:ascii="Cambria Math" w:hAnsi="Cambria Math"/>
                      <w:i/>
                    </w:rPr>
                  </m:ctrlPr>
                </m:sSupPr>
                <m:e>
                  <m:r>
                    <w:rPr>
                      <w:rFonts w:ascii="Cambria Math" w:hAnsi="Cambria Math"/>
                      <w:szCs w:val="21"/>
                    </w:rPr>
                    <m:t>I</m:t>
                  </m:r>
                </m:e>
                <m:sup>
                  <m:r>
                    <w:rPr>
                      <w:rFonts w:ascii="Cambria Math" w:hAnsi="Cambria Math"/>
                      <w:szCs w:val="21"/>
                    </w:rPr>
                    <m:t>2</m:t>
                  </m:r>
                </m:sup>
              </m:sSup>
              <m:r>
                <w:rPr>
                  <w:rFonts w:ascii="Cambria Math" w:hAnsi="Cambria Math"/>
                  <w:szCs w:val="21"/>
                </w:rPr>
                <m:t>+K∆T#(</m:t>
              </m:r>
              <m:r>
                <m:rPr>
                  <m:sty m:val="p"/>
                </m:rPr>
                <w:rPr>
                  <w:rFonts w:ascii="Cambria Math" w:hAnsi="Cambria Math"/>
                  <w:szCs w:val="21"/>
                </w:rPr>
                <m:t>S</m:t>
              </m:r>
              <m:r>
                <w:rPr>
                  <w:rFonts w:ascii="Cambria Math" w:hAnsi="Cambria Math"/>
                  <w:szCs w:val="21"/>
                </w:rPr>
                <m:t>1)</m:t>
              </m:r>
            </m:e>
          </m:eqArr>
        </m:oMath>
      </m:oMathPara>
    </w:p>
    <w:p w14:paraId="43055AA7" w14:textId="51D00569" w:rsidR="00D96B82" w:rsidRPr="00650523" w:rsidRDefault="00352708" w:rsidP="00D96B82">
      <m:oMathPara>
        <m:oMath>
          <m:eqArr>
            <m:eqArrPr>
              <m:maxDist m:val="1"/>
              <m:ctrlPr>
                <w:rPr>
                  <w:rFonts w:ascii="Cambria Math" w:hAnsi="Cambria Math"/>
                </w:rPr>
              </m:ctrlPr>
            </m:eqArrPr>
            <m:e>
              <m:sSub>
                <m:sSubPr>
                  <m:ctrlPr>
                    <w:rPr>
                      <w:rFonts w:ascii="Cambria Math" w:hAnsi="Cambria Math"/>
                    </w:rPr>
                  </m:ctrlPr>
                </m:sSubPr>
                <m:e>
                  <m:r>
                    <w:rPr>
                      <w:rFonts w:ascii="Cambria Math" w:hAnsi="Cambria Math"/>
                    </w:rPr>
                    <m:t>q</m:t>
                  </m:r>
                </m:e>
                <m:sub>
                  <m:r>
                    <m:rPr>
                      <m:sty m:val="p"/>
                    </m:rPr>
                    <w:rPr>
                      <w:rFonts w:ascii="Cambria Math" w:hAnsi="Cambria Math"/>
                    </w:rPr>
                    <m:t>red</m:t>
                  </m:r>
                </m:sub>
              </m:sSub>
              <m:r>
                <w:rPr>
                  <w:rFonts w:ascii="Cambria Math" w:hAnsi="Cambria Math"/>
                </w:rPr>
                <m:t>=</m:t>
              </m:r>
              <m:f>
                <m:fPr>
                  <m:ctrlPr>
                    <w:rPr>
                      <w:rFonts w:ascii="Cambria Math" w:hAnsi="Cambria Math"/>
                      <w:i/>
                    </w:rPr>
                  </m:ctrlPr>
                </m:fPr>
                <m:num>
                  <m:r>
                    <w:rPr>
                      <w:rFonts w:ascii="Cambria Math" w:hAnsi="Cambria Math" w:hint="eastAsia"/>
                    </w:rPr>
                    <m:t>Π</m:t>
                  </m:r>
                </m:num>
                <m:den>
                  <m:r>
                    <w:rPr>
                      <w:rFonts w:ascii="Cambria Math" w:hAnsi="Cambria Math"/>
                    </w:rPr>
                    <m:t>nF</m:t>
                  </m:r>
                </m:den>
              </m:f>
              <m:d>
                <m:dPr>
                  <m:begChr m:val="|"/>
                  <m:endChr m:val="|"/>
                  <m:ctrlPr>
                    <w:rPr>
                      <w:rFonts w:ascii="Cambria Math" w:hAnsi="Cambria Math"/>
                    </w:rPr>
                  </m:ctrlPr>
                </m:dPr>
                <m:e>
                  <m:r>
                    <w:rPr>
                      <w:rFonts w:ascii="Cambria Math" w:hAnsi="Cambria Math"/>
                    </w:rPr>
                    <m:t>I</m:t>
                  </m:r>
                </m:e>
              </m:d>
              <m:r>
                <w:rPr>
                  <w:rFonts w:ascii="Cambria Math" w:hAnsi="Cambria Math"/>
                </w:rPr>
                <m:t>-aR</m:t>
              </m:r>
              <m:sSup>
                <m:sSupPr>
                  <m:ctrlPr>
                    <w:rPr>
                      <w:rFonts w:ascii="Cambria Math" w:hAnsi="Cambria Math"/>
                      <w:i/>
                    </w:rPr>
                  </m:ctrlPr>
                </m:sSupPr>
                <m:e>
                  <m:r>
                    <w:rPr>
                      <w:rFonts w:ascii="Cambria Math" w:hAnsi="Cambria Math"/>
                    </w:rPr>
                    <m:t>I</m:t>
                  </m:r>
                </m:e>
                <m:sup>
                  <m:r>
                    <w:rPr>
                      <w:rFonts w:ascii="Cambria Math" w:hAnsi="Cambria Math"/>
                    </w:rPr>
                    <m:t>2</m:t>
                  </m:r>
                </m:sup>
              </m:sSup>
              <m:r>
                <w:rPr>
                  <w:rFonts w:ascii="Cambria Math" w:hAnsi="Cambria Math"/>
                </w:rPr>
                <m:t>-K∆T#(</m:t>
              </m:r>
              <m:r>
                <m:rPr>
                  <m:sty m:val="p"/>
                </m:rPr>
                <w:rPr>
                  <w:rFonts w:ascii="Cambria Math" w:hAnsi="Cambria Math"/>
                </w:rPr>
                <m:t>S</m:t>
              </m:r>
              <m:r>
                <w:rPr>
                  <w:rFonts w:ascii="Cambria Math" w:hAnsi="Cambria Math"/>
                </w:rPr>
                <m:t>2)</m:t>
              </m:r>
              <m:ctrlPr>
                <w:rPr>
                  <w:rFonts w:ascii="Cambria Math" w:hAnsi="Cambria Math"/>
                  <w:i/>
                </w:rPr>
              </m:ctrlPr>
            </m:e>
          </m:eqArr>
        </m:oMath>
      </m:oMathPara>
    </w:p>
    <w:p w14:paraId="3F7392CF" w14:textId="69134011" w:rsidR="00D96B82" w:rsidRPr="0067547F" w:rsidRDefault="00D96B82" w:rsidP="00D96B82">
      <w:bookmarkStart w:id="0" w:name="_Hlk60565532"/>
      <w:r w:rsidRPr="00650523">
        <w:t>w</w:t>
      </w:r>
      <w:r w:rsidRPr="00650523">
        <w:rPr>
          <w:rFonts w:hint="eastAsia"/>
        </w:rPr>
        <w:t xml:space="preserve">here </w:t>
      </w:r>
      <w:r w:rsidRPr="0067547F">
        <w:rPr>
          <w:i/>
        </w:rPr>
        <w:t xml:space="preserve">n </w:t>
      </w:r>
      <w:r w:rsidRPr="0067547F">
        <w:t xml:space="preserve">is </w:t>
      </w:r>
      <w:r w:rsidR="008F015D" w:rsidRPr="0067547F">
        <w:t xml:space="preserve">the </w:t>
      </w:r>
      <w:r w:rsidRPr="0067547F">
        <w:t xml:space="preserve">number of electrons in the redox reaction, </w:t>
      </w:r>
      <w:r w:rsidRPr="0067547F">
        <w:rPr>
          <w:i/>
        </w:rPr>
        <w:t xml:space="preserve">F </w:t>
      </w:r>
      <w:r w:rsidRPr="0067547F">
        <w:t>is Faraday’s constant</w:t>
      </w:r>
      <w:r w:rsidR="00284008" w:rsidRPr="0067547F">
        <w:t xml:space="preserve"> </w:t>
      </w:r>
      <w:r w:rsidR="00A213DA" w:rsidRPr="0067547F">
        <w:t>(</w:t>
      </w:r>
      <w:r w:rsidRPr="0067547F">
        <w:t>C mol</w:t>
      </w:r>
      <w:r w:rsidRPr="0067547F">
        <w:rPr>
          <w:vertAlign w:val="superscript"/>
        </w:rPr>
        <w:t>–1</w:t>
      </w:r>
      <w:r w:rsidR="00A213DA" w:rsidRPr="0067547F">
        <w:t>)</w:t>
      </w:r>
      <w:r w:rsidRPr="0067547F">
        <w:t xml:space="preserve">, </w:t>
      </w:r>
      <w:r w:rsidRPr="0067547F">
        <w:rPr>
          <w:rFonts w:cs="Times New Roman"/>
          <w:i/>
        </w:rPr>
        <w:t>Π</w:t>
      </w:r>
      <w:r w:rsidRPr="0067547F">
        <w:t xml:space="preserve"> is electrochemical Peltier coefficient</w:t>
      </w:r>
      <w:r w:rsidR="00284008" w:rsidRPr="0067547F">
        <w:t xml:space="preserve"> </w:t>
      </w:r>
      <w:r w:rsidR="00A213DA" w:rsidRPr="0067547F">
        <w:t>(</w:t>
      </w:r>
      <w:r w:rsidRPr="0067547F">
        <w:t>J mol</w:t>
      </w:r>
      <w:r w:rsidRPr="0067547F">
        <w:rPr>
          <w:vertAlign w:val="superscript"/>
        </w:rPr>
        <w:t>–1</w:t>
      </w:r>
      <w:r w:rsidR="00A213DA" w:rsidRPr="0067547F">
        <w:t>)</w:t>
      </w:r>
      <w:r w:rsidRPr="0067547F">
        <w:t xml:space="preserve">, </w:t>
      </w:r>
      <w:r w:rsidRPr="0067547F">
        <w:rPr>
          <w:i/>
        </w:rPr>
        <w:t xml:space="preserve">I </w:t>
      </w:r>
      <w:r w:rsidRPr="0067547F">
        <w:t>is the current</w:t>
      </w:r>
      <w:r w:rsidR="00284008" w:rsidRPr="0067547F">
        <w:t xml:space="preserve"> </w:t>
      </w:r>
      <w:r w:rsidR="00A213DA" w:rsidRPr="0067547F">
        <w:t>(</w:t>
      </w:r>
      <w:r w:rsidRPr="0067547F">
        <w:t>A</w:t>
      </w:r>
      <w:r w:rsidR="00A213DA" w:rsidRPr="0067547F">
        <w:t>)</w:t>
      </w:r>
      <w:r w:rsidRPr="0067547F">
        <w:t xml:space="preserve">, </w:t>
      </w:r>
      <w:r w:rsidRPr="0067547F">
        <w:rPr>
          <w:i/>
        </w:rPr>
        <w:t xml:space="preserve">R </w:t>
      </w:r>
      <w:r w:rsidRPr="0067547F">
        <w:t>is electric resistance</w:t>
      </w:r>
      <w:r w:rsidR="008F015D" w:rsidRPr="0067547F">
        <w:t xml:space="preserve"> </w:t>
      </w:r>
      <w:r w:rsidR="00A213DA" w:rsidRPr="0067547F">
        <w:t>(</w:t>
      </w:r>
      <w:r w:rsidRPr="0067547F">
        <w:rPr>
          <w:rFonts w:cs="Times New Roman"/>
        </w:rPr>
        <w:t>Ω</w:t>
      </w:r>
      <w:r w:rsidR="00A213DA" w:rsidRPr="0067547F">
        <w:t>)</w:t>
      </w:r>
      <w:r w:rsidRPr="0067547F">
        <w:t xml:space="preserve">, and </w:t>
      </w:r>
      <w:r w:rsidRPr="0067547F">
        <w:rPr>
          <w:i/>
        </w:rPr>
        <w:t xml:space="preserve">a </w:t>
      </w:r>
      <w:r w:rsidRPr="0067547F">
        <w:t>is the ratio of Joule heat generated at the electrode</w:t>
      </w:r>
      <w:r w:rsidR="00E371B8" w:rsidRPr="0067547F">
        <w:t xml:space="preserve"> to the total Joule heat</w:t>
      </w:r>
      <w:r w:rsidRPr="0067547F">
        <w:t xml:space="preserve">. </w:t>
      </w:r>
      <w:r w:rsidRPr="0067547F">
        <w:rPr>
          <w:i/>
        </w:rPr>
        <w:t xml:space="preserve">K </w:t>
      </w:r>
      <w:r w:rsidRPr="0067547F">
        <w:t>is</w:t>
      </w:r>
      <w:r w:rsidRPr="0067547F">
        <w:rPr>
          <w:i/>
        </w:rPr>
        <w:t xml:space="preserve"> </w:t>
      </w:r>
      <w:r w:rsidRPr="0067547F">
        <w:t>the thermal conductance</w:t>
      </w:r>
      <w:r w:rsidR="00284008" w:rsidRPr="0067547F">
        <w:t xml:space="preserve"> </w:t>
      </w:r>
      <w:r w:rsidR="00A213DA" w:rsidRPr="0067547F">
        <w:t>(</w:t>
      </w:r>
      <w:r w:rsidRPr="0067547F">
        <w:t>W K</w:t>
      </w:r>
      <w:r w:rsidRPr="0067547F">
        <w:rPr>
          <w:vertAlign w:val="superscript"/>
        </w:rPr>
        <w:t>–1</w:t>
      </w:r>
      <w:r w:rsidR="00A213DA" w:rsidRPr="0067547F">
        <w:t>)</w:t>
      </w:r>
      <w:r w:rsidRPr="0067547F">
        <w:t xml:space="preserve">, and </w:t>
      </w:r>
      <w:r w:rsidRPr="0067547F">
        <w:rPr>
          <w:rFonts w:cs="Times New Roman"/>
          <w:i/>
        </w:rPr>
        <w:t>Δ</w:t>
      </w:r>
      <w:r w:rsidRPr="0067547F">
        <w:rPr>
          <w:i/>
        </w:rPr>
        <w:t>T</w:t>
      </w:r>
      <w:r w:rsidRPr="0067547F">
        <w:t xml:space="preserve"> is </w:t>
      </w:r>
      <w:r w:rsidR="008F015D" w:rsidRPr="0067547F">
        <w:t xml:space="preserve">the </w:t>
      </w:r>
      <w:r w:rsidRPr="0067547F">
        <w:t>temperature difference between two electrodes</w:t>
      </w:r>
      <w:r w:rsidR="00E66BB7" w:rsidRPr="0067547F">
        <w:t xml:space="preserve"> </w:t>
      </w:r>
      <w:r w:rsidR="00A213DA" w:rsidRPr="0067547F">
        <w:t>(</w:t>
      </w:r>
      <w:r w:rsidRPr="0067547F">
        <w:t>K</w:t>
      </w:r>
      <w:r w:rsidR="00A213DA" w:rsidRPr="0067547F">
        <w:t>)</w:t>
      </w:r>
      <w:bookmarkEnd w:id="0"/>
      <w:r w:rsidRPr="0067547F">
        <w:t>, and</w:t>
      </w:r>
    </w:p>
    <w:p w14:paraId="4FD3D661" w14:textId="3ADC06B4" w:rsidR="00D96B82" w:rsidRPr="00650523" w:rsidRDefault="00352708" w:rsidP="00D96B82">
      <m:oMathPara>
        <m:oMath>
          <m:eqArr>
            <m:eqArrPr>
              <m:maxDist m:val="1"/>
              <m:ctrlPr>
                <w:rPr>
                  <w:rFonts w:ascii="Cambria Math" w:hAnsi="Cambria Math" w:cstheme="majorHAnsi"/>
                  <w:i/>
                </w:rPr>
              </m:ctrlPr>
            </m:eqArrPr>
            <m:e>
              <m:r>
                <w:rPr>
                  <w:rFonts w:ascii="Cambria Math" w:hAnsi="Cambria Math" w:cstheme="majorHAnsi"/>
                </w:rPr>
                <m:t>K=κ</m:t>
              </m:r>
              <m:f>
                <m:fPr>
                  <m:ctrlPr>
                    <w:rPr>
                      <w:rFonts w:ascii="Cambria Math" w:hAnsi="Cambria Math" w:cstheme="majorHAnsi"/>
                      <w:i/>
                    </w:rPr>
                  </m:ctrlPr>
                </m:fPr>
                <m:num>
                  <m:sSub>
                    <m:sSubPr>
                      <m:ctrlPr>
                        <w:rPr>
                          <w:rFonts w:ascii="Cambria Math" w:hAnsi="Cambria Math" w:cstheme="majorHAnsi"/>
                          <w:i/>
                        </w:rPr>
                      </m:ctrlPr>
                    </m:sSubPr>
                    <m:e>
                      <m:r>
                        <w:rPr>
                          <w:rFonts w:ascii="Cambria Math" w:hAnsi="Cambria Math" w:cstheme="majorHAnsi"/>
                        </w:rPr>
                        <m:t>S</m:t>
                      </m:r>
                    </m:e>
                    <m:sub>
                      <m:r>
                        <w:rPr>
                          <w:rFonts w:ascii="Cambria Math" w:hAnsi="Cambria Math" w:cstheme="majorHAnsi"/>
                        </w:rPr>
                        <m:t>a</m:t>
                      </m:r>
                    </m:sub>
                  </m:sSub>
                </m:num>
                <m:den>
                  <m:r>
                    <w:rPr>
                      <w:rFonts w:ascii="Cambria Math" w:hAnsi="Cambria Math" w:cstheme="majorHAnsi"/>
                    </w:rPr>
                    <m:t>L</m:t>
                  </m:r>
                </m:den>
              </m:f>
              <m:r>
                <w:rPr>
                  <w:rFonts w:ascii="Cambria Math" w:hAnsi="Cambria Math" w:cstheme="majorHAnsi"/>
                </w:rPr>
                <m:t>#</m:t>
              </m:r>
              <m:d>
                <m:dPr>
                  <m:ctrlPr>
                    <w:rPr>
                      <w:rFonts w:ascii="Cambria Math" w:hAnsi="Cambria Math" w:cstheme="majorHAnsi"/>
                      <w:i/>
                    </w:rPr>
                  </m:ctrlPr>
                </m:dPr>
                <m:e>
                  <m:r>
                    <m:rPr>
                      <m:sty m:val="p"/>
                    </m:rPr>
                    <w:rPr>
                      <w:rFonts w:ascii="Cambria Math" w:hAnsi="Cambria Math" w:cstheme="majorHAnsi"/>
                    </w:rPr>
                    <m:t>S</m:t>
                  </m:r>
                  <m:r>
                    <w:rPr>
                      <w:rFonts w:ascii="Cambria Math" w:hAnsi="Cambria Math" w:cstheme="majorHAnsi"/>
                    </w:rPr>
                    <m:t>3</m:t>
                  </m:r>
                </m:e>
              </m:d>
            </m:e>
          </m:eqArr>
        </m:oMath>
      </m:oMathPara>
    </w:p>
    <w:p w14:paraId="0CD43683" w14:textId="77777777" w:rsidR="00D96B82" w:rsidRPr="00650523" w:rsidRDefault="00352708" w:rsidP="00D96B82">
      <m:oMathPara>
        <m:oMath>
          <m:eqArr>
            <m:eqArrPr>
              <m:maxDist m:val="1"/>
              <m:ctrlPr>
                <w:rPr>
                  <w:rFonts w:ascii="Cambria Math" w:hAnsi="Cambria Math"/>
                  <w:i/>
                </w:rPr>
              </m:ctrlPr>
            </m:eqArrPr>
            <m:e>
              <m:r>
                <w:rPr>
                  <w:rFonts w:ascii="Cambria Math" w:hAnsi="Cambria Math"/>
                </w:rPr>
                <m:t>∆T =</m:t>
              </m:r>
              <m:sSub>
                <m:sSubPr>
                  <m:ctrlPr>
                    <w:rPr>
                      <w:rFonts w:ascii="Cambria Math" w:hAnsi="Cambria Math"/>
                    </w:rPr>
                  </m:ctrlPr>
                </m:sSubPr>
                <m:e>
                  <m:r>
                    <w:rPr>
                      <w:rFonts w:ascii="Cambria Math" w:hAnsi="Cambria Math"/>
                    </w:rPr>
                    <m:t>T</m:t>
                  </m:r>
                </m:e>
                <m:sub>
                  <m:r>
                    <m:rPr>
                      <m:sty m:val="p"/>
                    </m:rPr>
                    <w:rPr>
                      <w:rFonts w:ascii="Cambria Math" w:hAnsi="Cambria Math"/>
                    </w:rPr>
                    <m:t>ox</m:t>
                  </m:r>
                </m:sub>
              </m:sSub>
              <m:r>
                <w:rPr>
                  <w:rFonts w:ascii="Cambria Math" w:hAnsi="Cambria Math"/>
                </w:rPr>
                <m:t>(t)-</m:t>
              </m:r>
              <m:sSub>
                <m:sSubPr>
                  <m:ctrlPr>
                    <w:rPr>
                      <w:rFonts w:ascii="Cambria Math" w:hAnsi="Cambria Math"/>
                      <w:i/>
                    </w:rPr>
                  </m:ctrlPr>
                </m:sSubPr>
                <m:e>
                  <m:r>
                    <w:rPr>
                      <w:rFonts w:ascii="Cambria Math" w:hAnsi="Cambria Math"/>
                    </w:rPr>
                    <m:t>T</m:t>
                  </m:r>
                </m:e>
                <m:sub>
                  <m:r>
                    <m:rPr>
                      <m:sty m:val="p"/>
                    </m:rPr>
                    <w:rPr>
                      <w:rFonts w:ascii="Cambria Math" w:hAnsi="Cambria Math"/>
                    </w:rPr>
                    <m:t>red</m:t>
                  </m:r>
                </m:sub>
              </m:sSub>
              <m:r>
                <w:rPr>
                  <w:rFonts w:ascii="Cambria Math" w:hAnsi="Cambria Math"/>
                </w:rPr>
                <m:t>(t)#</m:t>
              </m:r>
              <m:d>
                <m:dPr>
                  <m:ctrlPr>
                    <w:rPr>
                      <w:rFonts w:ascii="Cambria Math" w:hAnsi="Cambria Math"/>
                      <w:i/>
                    </w:rPr>
                  </m:ctrlPr>
                </m:dPr>
                <m:e>
                  <m:r>
                    <m:rPr>
                      <m:sty m:val="p"/>
                    </m:rPr>
                    <w:rPr>
                      <w:rFonts w:ascii="Cambria Math" w:hAnsi="Cambria Math"/>
                    </w:rPr>
                    <m:t>S</m:t>
                  </m:r>
                  <m:r>
                    <w:rPr>
                      <w:rFonts w:ascii="Cambria Math" w:hAnsi="Cambria Math"/>
                    </w:rPr>
                    <m:t>4</m:t>
                  </m:r>
                </m:e>
              </m:d>
            </m:e>
          </m:eqArr>
        </m:oMath>
      </m:oMathPara>
    </w:p>
    <w:p w14:paraId="443BE8F3" w14:textId="0ABC8DC5" w:rsidR="00D96B82" w:rsidRPr="0067547F" w:rsidRDefault="00D96B82" w:rsidP="00D96B82">
      <w:r w:rsidRPr="00650523">
        <w:rPr>
          <w:rFonts w:hint="eastAsia"/>
        </w:rPr>
        <w:t>wh</w:t>
      </w:r>
      <w:r w:rsidRPr="00650523">
        <w:t xml:space="preserve">ere </w:t>
      </w:r>
      <w:r w:rsidRPr="0067547F">
        <w:rPr>
          <w:rFonts w:cs="Times New Roman"/>
          <w:i/>
        </w:rPr>
        <w:t xml:space="preserve">κ </w:t>
      </w:r>
      <w:r w:rsidRPr="0067547F">
        <w:t>is thermal conductivity</w:t>
      </w:r>
      <w:r w:rsidR="00284008" w:rsidRPr="0067547F">
        <w:t xml:space="preserve"> </w:t>
      </w:r>
      <w:r w:rsidR="00A213DA" w:rsidRPr="0067547F">
        <w:t>(</w:t>
      </w:r>
      <w:r w:rsidRPr="0067547F">
        <w:t>W K</w:t>
      </w:r>
      <w:r w:rsidRPr="0067547F">
        <w:rPr>
          <w:vertAlign w:val="superscript"/>
        </w:rPr>
        <w:t>–</w:t>
      </w:r>
      <w:r w:rsidR="00D00DDF" w:rsidRPr="0067547F">
        <w:rPr>
          <w:vertAlign w:val="superscript"/>
        </w:rPr>
        <w:t>1</w:t>
      </w:r>
      <w:r w:rsidR="00D00DDF">
        <w:t>m</w:t>
      </w:r>
      <w:r w:rsidRPr="0067547F">
        <w:rPr>
          <w:vertAlign w:val="superscript"/>
        </w:rPr>
        <w:t>–1</w:t>
      </w:r>
      <w:r w:rsidR="00A213DA" w:rsidRPr="0067547F">
        <w:t>)</w:t>
      </w:r>
      <w:r w:rsidRPr="0067547F">
        <w:t xml:space="preserve">, </w:t>
      </w:r>
      <w:r w:rsidRPr="0067547F">
        <w:rPr>
          <w:i/>
        </w:rPr>
        <w:t>S</w:t>
      </w:r>
      <w:r w:rsidR="008F015D" w:rsidRPr="004F0DB1">
        <w:rPr>
          <w:i/>
          <w:vertAlign w:val="subscript"/>
        </w:rPr>
        <w:t>a</w:t>
      </w:r>
      <w:r w:rsidR="008F015D" w:rsidRPr="00650523">
        <w:rPr>
          <w:i/>
        </w:rPr>
        <w:t xml:space="preserve"> </w:t>
      </w:r>
      <w:r w:rsidRPr="0067547F">
        <w:t xml:space="preserve">is the space of </w:t>
      </w:r>
      <w:r w:rsidR="006D149F" w:rsidRPr="0067547F">
        <w:t>electrode</w:t>
      </w:r>
      <w:r w:rsidR="00A213DA" w:rsidRPr="0067547F">
        <w:t>(</w:t>
      </w:r>
      <w:r w:rsidRPr="0067547F">
        <w:t>m</w:t>
      </w:r>
      <w:r w:rsidRPr="0067547F">
        <w:rPr>
          <w:vertAlign w:val="superscript"/>
        </w:rPr>
        <w:t>2</w:t>
      </w:r>
      <w:r w:rsidR="00A213DA" w:rsidRPr="0067547F">
        <w:t>)</w:t>
      </w:r>
      <w:r w:rsidRPr="0067547F">
        <w:t xml:space="preserve">, </w:t>
      </w:r>
      <w:r w:rsidRPr="0067547F">
        <w:rPr>
          <w:i/>
        </w:rPr>
        <w:t>L</w:t>
      </w:r>
      <w:r w:rsidRPr="0067547F">
        <w:t xml:space="preserve"> is </w:t>
      </w:r>
      <w:r w:rsidR="008F015D" w:rsidRPr="0067547F">
        <w:t xml:space="preserve">the </w:t>
      </w:r>
      <w:r w:rsidRPr="0067547F">
        <w:t>distance between electrodes</w:t>
      </w:r>
      <w:r w:rsidR="00A213DA" w:rsidRPr="0067547F">
        <w:t xml:space="preserve"> (</w:t>
      </w:r>
      <w:r w:rsidRPr="0067547F">
        <w:t>m</w:t>
      </w:r>
      <w:r w:rsidR="00A213DA" w:rsidRPr="0067547F">
        <w:t>)</w:t>
      </w:r>
      <w:r w:rsidRPr="0067547F">
        <w:t xml:space="preserve">. </w:t>
      </w:r>
      <w:r w:rsidRPr="0067547F">
        <w:rPr>
          <w:i/>
        </w:rPr>
        <w:t>T</w:t>
      </w:r>
      <w:r w:rsidRPr="0067547F">
        <w:rPr>
          <w:vertAlign w:val="subscript"/>
        </w:rPr>
        <w:t>ox</w:t>
      </w:r>
      <w:r w:rsidR="00A213DA" w:rsidRPr="0067547F">
        <w:t>(</w:t>
      </w:r>
      <w:r w:rsidRPr="0067547F">
        <w:t>t</w:t>
      </w:r>
      <w:r w:rsidR="00A213DA" w:rsidRPr="0067547F">
        <w:t>)</w:t>
      </w:r>
      <w:r w:rsidRPr="0067547F">
        <w:t xml:space="preserve"> and </w:t>
      </w:r>
      <w:proofErr w:type="spellStart"/>
      <w:r w:rsidRPr="0067547F">
        <w:rPr>
          <w:i/>
        </w:rPr>
        <w:t>T</w:t>
      </w:r>
      <w:r w:rsidRPr="0067547F">
        <w:rPr>
          <w:vertAlign w:val="subscript"/>
        </w:rPr>
        <w:t>red</w:t>
      </w:r>
      <w:proofErr w:type="spellEnd"/>
      <w:r w:rsidR="00A213DA" w:rsidRPr="0067547F">
        <w:t>(</w:t>
      </w:r>
      <w:r w:rsidRPr="0067547F">
        <w:t>t</w:t>
      </w:r>
      <w:r w:rsidR="00A213DA" w:rsidRPr="0067547F">
        <w:t>)</w:t>
      </w:r>
      <w:r w:rsidRPr="0067547F">
        <w:t xml:space="preserve"> are </w:t>
      </w:r>
      <w:r w:rsidR="008F015D" w:rsidRPr="0067547F">
        <w:t xml:space="preserve">the </w:t>
      </w:r>
      <w:r w:rsidRPr="0067547F">
        <w:t>temperature</w:t>
      </w:r>
      <w:r w:rsidR="008F015D" w:rsidRPr="0067547F">
        <w:t>s</w:t>
      </w:r>
      <w:r w:rsidRPr="0067547F">
        <w:t xml:space="preserve"> of </w:t>
      </w:r>
      <w:r w:rsidR="00744226" w:rsidRPr="0067547F">
        <w:t>an</w:t>
      </w:r>
      <w:r w:rsidRPr="0067547F">
        <w:t xml:space="preserve">ode and </w:t>
      </w:r>
      <w:r w:rsidR="00744226" w:rsidRPr="0067547F">
        <w:t>c</w:t>
      </w:r>
      <w:r w:rsidRPr="0067547F">
        <w:t>a</w:t>
      </w:r>
      <w:r w:rsidR="00744226" w:rsidRPr="0067547F">
        <w:t>th</w:t>
      </w:r>
      <w:r w:rsidRPr="0067547F">
        <w:t xml:space="preserve">ode after </w:t>
      </w:r>
      <w:r w:rsidRPr="0067547F">
        <w:rPr>
          <w:i/>
        </w:rPr>
        <w:t>t</w:t>
      </w:r>
      <w:r w:rsidRPr="0067547F">
        <w:t xml:space="preserve"> seconds’ current input.</w:t>
      </w:r>
    </w:p>
    <w:p w14:paraId="4964964E" w14:textId="7E977EB4" w:rsidR="00D96B82" w:rsidRPr="0067547F" w:rsidRDefault="008F015D" w:rsidP="00D96B82">
      <w:r w:rsidRPr="0067547F">
        <w:t xml:space="preserve">The relational </w:t>
      </w:r>
      <w:r w:rsidR="00D96B82" w:rsidRPr="0067547F">
        <w:t xml:space="preserve">expression between </w:t>
      </w:r>
      <w:r w:rsidR="00D96B82" w:rsidRPr="0067547F">
        <w:rPr>
          <w:i/>
        </w:rPr>
        <w:t>T</w:t>
      </w:r>
      <w:r w:rsidR="00D96B82" w:rsidRPr="0067547F">
        <w:rPr>
          <w:vertAlign w:val="subscript"/>
        </w:rPr>
        <w:t>ox</w:t>
      </w:r>
      <w:r w:rsidR="00A213DA" w:rsidRPr="0067547F">
        <w:t>(</w:t>
      </w:r>
      <w:r w:rsidR="00D96B82" w:rsidRPr="0067547F">
        <w:t>t</w:t>
      </w:r>
      <w:r w:rsidR="00A213DA" w:rsidRPr="0067547F">
        <w:t>)</w:t>
      </w:r>
      <w:r w:rsidR="00D96B82" w:rsidRPr="0067547F">
        <w:t xml:space="preserve"> and </w:t>
      </w:r>
      <w:proofErr w:type="spellStart"/>
      <w:r w:rsidR="00D96B82" w:rsidRPr="0067547F">
        <w:rPr>
          <w:i/>
        </w:rPr>
        <w:t>T</w:t>
      </w:r>
      <w:r w:rsidR="00D96B82" w:rsidRPr="0067547F">
        <w:rPr>
          <w:vertAlign w:val="subscript"/>
        </w:rPr>
        <w:t>red</w:t>
      </w:r>
      <w:proofErr w:type="spellEnd"/>
      <w:r w:rsidR="00A213DA" w:rsidRPr="0067547F">
        <w:t>(</w:t>
      </w:r>
      <w:r w:rsidR="00D96B82" w:rsidRPr="0067547F">
        <w:t>t</w:t>
      </w:r>
      <w:r w:rsidR="00A213DA" w:rsidRPr="0067547F">
        <w:t>)</w:t>
      </w:r>
      <w:r w:rsidR="00D96B82" w:rsidRPr="0067547F">
        <w:t xml:space="preserve"> is established as</w:t>
      </w:r>
    </w:p>
    <w:p w14:paraId="32E71AFC" w14:textId="77777777" w:rsidR="00D96B82" w:rsidRPr="00650523" w:rsidRDefault="00352708" w:rsidP="00D96B82">
      <m:oMathPara>
        <m:oMath>
          <m:eqArr>
            <m:eqArrPr>
              <m:maxDist m:val="1"/>
              <m:ctrlPr>
                <w:rPr>
                  <w:rFonts w:ascii="Cambria Math" w:hAnsi="Cambria Math"/>
                  <w:i/>
                </w:rPr>
              </m:ctrlPr>
            </m:eqArrPr>
            <m:e>
              <m:f>
                <m:fPr>
                  <m:ctrlPr>
                    <w:rPr>
                      <w:rFonts w:ascii="Cambria Math" w:hAnsi="Cambria Math"/>
                    </w:rPr>
                  </m:ctrlPr>
                </m:fPr>
                <m:num>
                  <m:sSub>
                    <m:sSubPr>
                      <m:ctrlPr>
                        <w:rPr>
                          <w:rFonts w:ascii="Cambria Math" w:hAnsi="Cambria Math"/>
                          <w:i/>
                        </w:rPr>
                      </m:ctrlPr>
                    </m:sSubPr>
                    <m:e>
                      <m:r>
                        <w:rPr>
                          <w:rFonts w:ascii="Cambria Math" w:hAnsi="Cambria Math"/>
                        </w:rPr>
                        <m:t>T</m:t>
                      </m:r>
                    </m:e>
                    <m:sub>
                      <m:r>
                        <m:rPr>
                          <m:sty m:val="p"/>
                        </m:rPr>
                        <w:rPr>
                          <w:rFonts w:ascii="Cambria Math" w:hAnsi="Cambria Math"/>
                        </w:rPr>
                        <m:t>ox</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red</m:t>
                      </m:r>
                    </m:sub>
                  </m:sSub>
                  <m:d>
                    <m:dPr>
                      <m:ctrlPr>
                        <w:rPr>
                          <w:rFonts w:ascii="Cambria Math" w:hAnsi="Cambria Math"/>
                          <w:i/>
                        </w:rPr>
                      </m:ctrlPr>
                    </m:dPr>
                    <m:e>
                      <m:r>
                        <w:rPr>
                          <w:rFonts w:ascii="Cambria Math" w:hAnsi="Cambria Math"/>
                        </w:rPr>
                        <m:t>t</m:t>
                      </m:r>
                    </m:e>
                  </m:d>
                </m:num>
                <m:den>
                  <m:r>
                    <w:rPr>
                      <w:rFonts w:ascii="Cambria Math" w:hAnsi="Cambria Math" w:hint="eastAsia"/>
                    </w:rPr>
                    <m:t>2</m:t>
                  </m:r>
                </m:den>
              </m:f>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f>
                <m:fPr>
                  <m:ctrlPr>
                    <w:rPr>
                      <w:rFonts w:ascii="Cambria Math" w:hAnsi="Cambria Math"/>
                      <w:i/>
                    </w:rPr>
                  </m:ctrlPr>
                </m:fPr>
                <m:num>
                  <m:r>
                    <w:rPr>
                      <w:rFonts w:ascii="Cambria Math" w:hAnsi="Cambria Math"/>
                    </w:rPr>
                    <m:t>aR</m:t>
                  </m:r>
                  <m:sSup>
                    <m:sSupPr>
                      <m:ctrlPr>
                        <w:rPr>
                          <w:rFonts w:ascii="Cambria Math" w:hAnsi="Cambria Math"/>
                          <w:i/>
                        </w:rPr>
                      </m:ctrlPr>
                    </m:sSupPr>
                    <m:e>
                      <m:r>
                        <w:rPr>
                          <w:rFonts w:ascii="Cambria Math" w:hAnsi="Cambria Math"/>
                        </w:rPr>
                        <m:t>I</m:t>
                      </m:r>
                    </m:e>
                    <m:sup>
                      <m:r>
                        <w:rPr>
                          <w:rFonts w:ascii="Cambria Math" w:hAnsi="Cambria Math"/>
                        </w:rPr>
                        <m:t>2</m:t>
                      </m:r>
                    </m:sup>
                  </m:sSup>
                </m:num>
                <m:den>
                  <m:r>
                    <w:rPr>
                      <w:rFonts w:ascii="Cambria Math" w:hAnsi="Cambria Math"/>
                    </w:rPr>
                    <m:t>C</m:t>
                  </m:r>
                </m:den>
              </m:f>
              <m:r>
                <w:rPr>
                  <w:rFonts w:ascii="Cambria Math" w:hAnsi="Cambria Math"/>
                </w:rPr>
                <m:t>t#</m:t>
              </m:r>
              <m:d>
                <m:dPr>
                  <m:ctrlPr>
                    <w:rPr>
                      <w:rFonts w:ascii="Cambria Math" w:hAnsi="Cambria Math"/>
                      <w:i/>
                    </w:rPr>
                  </m:ctrlPr>
                </m:dPr>
                <m:e>
                  <m:r>
                    <m:rPr>
                      <m:sty m:val="p"/>
                    </m:rPr>
                    <w:rPr>
                      <w:rFonts w:ascii="Cambria Math" w:hAnsi="Cambria Math"/>
                    </w:rPr>
                    <m:t>S</m:t>
                  </m:r>
                  <m:r>
                    <w:rPr>
                      <w:rFonts w:ascii="Cambria Math" w:hAnsi="Cambria Math"/>
                    </w:rPr>
                    <m:t>5</m:t>
                  </m:r>
                </m:e>
              </m:d>
            </m:e>
          </m:eqArr>
        </m:oMath>
      </m:oMathPara>
    </w:p>
    <w:p w14:paraId="6702F78F" w14:textId="4761C9B8" w:rsidR="00D96B82" w:rsidRPr="0067547F" w:rsidRDefault="00D96B82" w:rsidP="00D96B82">
      <w:r w:rsidRPr="00650523">
        <w:rPr>
          <w:rFonts w:hint="eastAsia"/>
        </w:rPr>
        <w:t>w</w:t>
      </w:r>
      <w:r w:rsidRPr="00650523">
        <w:t>here</w:t>
      </w:r>
      <w:r w:rsidRPr="0067547F">
        <w:t xml:space="preserve"> </w:t>
      </w:r>
      <w:bookmarkStart w:id="1" w:name="_Hlk60565648"/>
      <w:r w:rsidRPr="0067547F">
        <w:rPr>
          <w:i/>
        </w:rPr>
        <w:t>T</w:t>
      </w:r>
      <w:r w:rsidRPr="0067547F">
        <w:rPr>
          <w:vertAlign w:val="subscript"/>
        </w:rPr>
        <w:t>0</w:t>
      </w:r>
      <w:r w:rsidRPr="0067547F">
        <w:t xml:space="preserve"> </w:t>
      </w:r>
      <w:r w:rsidR="00201802" w:rsidRPr="0067547F">
        <w:t>=</w:t>
      </w:r>
      <w:r w:rsidR="00201802" w:rsidRPr="0067547F">
        <w:rPr>
          <w:i/>
          <w:iCs/>
        </w:rPr>
        <w:t>T</w:t>
      </w:r>
      <w:r w:rsidR="00201802" w:rsidRPr="0067547F">
        <w:rPr>
          <w:vertAlign w:val="subscript"/>
        </w:rPr>
        <w:t>ox</w:t>
      </w:r>
      <w:r w:rsidR="00201802" w:rsidRPr="0067547F">
        <w:t xml:space="preserve">(0) = </w:t>
      </w:r>
      <w:proofErr w:type="spellStart"/>
      <w:r w:rsidR="00201802" w:rsidRPr="0067547F">
        <w:rPr>
          <w:i/>
          <w:iCs/>
        </w:rPr>
        <w:t>T</w:t>
      </w:r>
      <w:r w:rsidR="00201802" w:rsidRPr="0067547F">
        <w:rPr>
          <w:vertAlign w:val="subscript"/>
        </w:rPr>
        <w:t>red</w:t>
      </w:r>
      <w:proofErr w:type="spellEnd"/>
      <w:r w:rsidR="00201802" w:rsidRPr="0067547F">
        <w:t xml:space="preserve">(0) </w:t>
      </w:r>
      <w:r w:rsidRPr="0067547F">
        <w:t>is the electrode temperature when no current is input</w:t>
      </w:r>
      <w:bookmarkEnd w:id="1"/>
      <w:r w:rsidRPr="0067547F">
        <w:t xml:space="preserve">, </w:t>
      </w:r>
      <w:r w:rsidRPr="0067547F">
        <w:rPr>
          <w:i/>
        </w:rPr>
        <w:t>C</w:t>
      </w:r>
      <w:r w:rsidRPr="0067547F">
        <w:t xml:space="preserve"> is apparent heat capacity </w:t>
      </w:r>
      <w:r w:rsidR="00A213DA" w:rsidRPr="0067547F">
        <w:t>(</w:t>
      </w:r>
      <w:r w:rsidRPr="0067547F">
        <w:t>J K</w:t>
      </w:r>
      <w:r w:rsidRPr="0067547F">
        <w:rPr>
          <w:vertAlign w:val="superscript"/>
        </w:rPr>
        <w:t>–1</w:t>
      </w:r>
      <w:r w:rsidR="00A213DA" w:rsidRPr="0067547F">
        <w:t>)</w:t>
      </w:r>
      <w:r w:rsidRPr="0067547F">
        <w:t>, which is the ratio of the amount of heat generated at the interface of electrolyte and electrode to actual temperature change.</w:t>
      </w:r>
    </w:p>
    <w:p w14:paraId="77E003C2" w14:textId="72BCFE4D" w:rsidR="00D96B82" w:rsidRPr="0067547F" w:rsidRDefault="003C4482" w:rsidP="00D96B82">
      <w:proofErr w:type="spellStart"/>
      <w:r w:rsidRPr="0067547F">
        <w:t>Eqn</w:t>
      </w:r>
      <w:proofErr w:type="spellEnd"/>
      <w:r w:rsidR="00D96B82" w:rsidRPr="0067547F">
        <w:t xml:space="preserve"> </w:t>
      </w:r>
      <w:r w:rsidR="00A213DA" w:rsidRPr="0067547F">
        <w:t>(</w:t>
      </w:r>
      <w:r w:rsidR="00D96B82" w:rsidRPr="0067547F">
        <w:t>S5</w:t>
      </w:r>
      <w:r w:rsidR="00A213DA" w:rsidRPr="0067547F">
        <w:t>)</w:t>
      </w:r>
      <w:r w:rsidR="00D96B82" w:rsidRPr="0067547F">
        <w:t xml:space="preserve"> gives</w:t>
      </w:r>
    </w:p>
    <w:p w14:paraId="67FD2F5F" w14:textId="1A6F8F76" w:rsidR="00D96B82" w:rsidRPr="00650523" w:rsidRDefault="00352708" w:rsidP="00D96B82">
      <m:oMathPara>
        <m:oMath>
          <m:eqArr>
            <m:eqArrPr>
              <m:maxDist m:val="1"/>
              <m:ctrlPr>
                <w:rPr>
                  <w:rFonts w:ascii="Cambria Math" w:hAnsi="Cambria Math"/>
                  <w:i/>
                </w:rPr>
              </m:ctrlPr>
            </m:eqArrPr>
            <m:e>
              <m:sSub>
                <m:sSubPr>
                  <m:ctrlPr>
                    <w:rPr>
                      <w:rFonts w:ascii="Cambria Math" w:hAnsi="Cambria Math"/>
                    </w:rPr>
                  </m:ctrlPr>
                </m:sSubPr>
                <m:e>
                  <m:r>
                    <w:rPr>
                      <w:rFonts w:ascii="Cambria Math" w:hAnsi="Cambria Math" w:hint="eastAsia"/>
                    </w:rPr>
                    <m:t>T</m:t>
                  </m:r>
                </m:e>
                <m:sub>
                  <m:r>
                    <m:rPr>
                      <m:sty m:val="p"/>
                    </m:rPr>
                    <w:rPr>
                      <w:rFonts w:ascii="Cambria Math" w:hAnsi="Cambria Math"/>
                    </w:rPr>
                    <m:t>ox</m:t>
                  </m:r>
                </m:sub>
              </m:sSub>
              <m:d>
                <m:dPr>
                  <m:ctrlPr>
                    <w:rPr>
                      <w:rFonts w:ascii="Cambria Math" w:hAnsi="Cambria Math"/>
                      <w:i/>
                    </w:rPr>
                  </m:ctrlPr>
                </m:dPr>
                <m:e>
                  <m:r>
                    <w:rPr>
                      <w:rFonts w:ascii="Cambria Math" w:hAnsi="Cambria Math"/>
                    </w:rPr>
                    <m:t>t</m:t>
                  </m:r>
                </m:e>
              </m:d>
              <m:r>
                <w:rPr>
                  <w:rFonts w:ascii="Cambria Math" w:hAnsi="Cambria Math"/>
                </w:rPr>
                <m:t>=2</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f>
                <m:fPr>
                  <m:ctrlPr>
                    <w:rPr>
                      <w:rFonts w:ascii="Cambria Math" w:hAnsi="Cambria Math"/>
                      <w:i/>
                    </w:rPr>
                  </m:ctrlPr>
                </m:fPr>
                <m:num>
                  <m:r>
                    <w:rPr>
                      <w:rFonts w:ascii="Cambria Math" w:hAnsi="Cambria Math"/>
                    </w:rPr>
                    <m:t>2aR</m:t>
                  </m:r>
                  <m:sSup>
                    <m:sSupPr>
                      <m:ctrlPr>
                        <w:rPr>
                          <w:rFonts w:ascii="Cambria Math" w:hAnsi="Cambria Math"/>
                          <w:i/>
                        </w:rPr>
                      </m:ctrlPr>
                    </m:sSupPr>
                    <m:e>
                      <m:r>
                        <w:rPr>
                          <w:rFonts w:ascii="Cambria Math" w:hAnsi="Cambria Math"/>
                        </w:rPr>
                        <m:t>I</m:t>
                      </m:r>
                    </m:e>
                    <m:sup>
                      <m:r>
                        <w:rPr>
                          <w:rFonts w:ascii="Cambria Math" w:hAnsi="Cambria Math"/>
                        </w:rPr>
                        <m:t>2</m:t>
                      </m:r>
                    </m:sup>
                  </m:sSup>
                </m:num>
                <m:den>
                  <m:r>
                    <w:rPr>
                      <w:rFonts w:ascii="Cambria Math" w:hAnsi="Cambria Math"/>
                    </w:rPr>
                    <m:t>C</m:t>
                  </m:r>
                </m:den>
              </m:f>
              <m:r>
                <w:rPr>
                  <w:rFonts w:ascii="Cambria Math" w:hAnsi="Cambria Math"/>
                </w:rPr>
                <m:t>t</m:t>
              </m:r>
              <m:r>
                <m:rPr>
                  <m:sty m:val="p"/>
                </m:rP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red</m:t>
                  </m:r>
                </m:sub>
              </m:sSub>
              <m:d>
                <m:dPr>
                  <m:ctrlPr>
                    <w:rPr>
                      <w:rFonts w:ascii="Cambria Math" w:hAnsi="Cambria Math"/>
                      <w:i/>
                    </w:rPr>
                  </m:ctrlPr>
                </m:dPr>
                <m:e>
                  <m:r>
                    <w:rPr>
                      <w:rFonts w:ascii="Cambria Math" w:hAnsi="Cambria Math"/>
                    </w:rPr>
                    <m:t>t</m:t>
                  </m:r>
                </m:e>
              </m:d>
              <m:r>
                <w:rPr>
                  <w:rFonts w:ascii="Cambria Math" w:hAnsi="Cambria Math"/>
                </w:rPr>
                <m:t>#</m:t>
              </m:r>
              <m:d>
                <m:dPr>
                  <m:ctrlPr>
                    <w:rPr>
                      <w:rFonts w:ascii="Cambria Math" w:hAnsi="Cambria Math"/>
                      <w:i/>
                    </w:rPr>
                  </m:ctrlPr>
                </m:dPr>
                <m:e>
                  <m:r>
                    <m:rPr>
                      <m:sty m:val="p"/>
                    </m:rPr>
                    <w:rPr>
                      <w:rFonts w:ascii="Cambria Math" w:hAnsi="Cambria Math"/>
                    </w:rPr>
                    <m:t>S</m:t>
                  </m:r>
                  <m:r>
                    <w:rPr>
                      <w:rFonts w:ascii="Cambria Math" w:hAnsi="Cambria Math"/>
                    </w:rPr>
                    <m:t>6</m:t>
                  </m:r>
                </m:e>
              </m:d>
            </m:e>
          </m:eqArr>
        </m:oMath>
      </m:oMathPara>
    </w:p>
    <w:p w14:paraId="44DF5604" w14:textId="10523FFD" w:rsidR="008F015D" w:rsidRPr="00650523" w:rsidRDefault="008F015D" w:rsidP="00D96B82">
      <w:r w:rsidRPr="00650523">
        <w:rPr>
          <w:rFonts w:hint="eastAsia"/>
        </w:rPr>
        <w:t>or</w:t>
      </w:r>
    </w:p>
    <w:p w14:paraId="770F4020" w14:textId="77777777" w:rsidR="00D96B82" w:rsidRPr="00650523" w:rsidRDefault="00352708" w:rsidP="00D96B82">
      <m:oMathPara>
        <m:oMath>
          <m:eqArr>
            <m:eqArrPr>
              <m:maxDist m:val="1"/>
              <m:ctrlPr>
                <w:rPr>
                  <w:rFonts w:ascii="Cambria Math" w:hAnsi="Cambria Math"/>
                  <w:i/>
                </w:rPr>
              </m:ctrlPr>
            </m:eqArrPr>
            <m:e>
              <m:sSub>
                <m:sSubPr>
                  <m:ctrlPr>
                    <w:rPr>
                      <w:rFonts w:ascii="Cambria Math" w:hAnsi="Cambria Math"/>
                    </w:rPr>
                  </m:ctrlPr>
                </m:sSubPr>
                <m:e>
                  <m:r>
                    <w:rPr>
                      <w:rFonts w:ascii="Cambria Math" w:hAnsi="Cambria Math" w:hint="eastAsia"/>
                    </w:rPr>
                    <m:t>T</m:t>
                  </m:r>
                </m:e>
                <m:sub>
                  <m:r>
                    <m:rPr>
                      <m:sty m:val="p"/>
                    </m:rPr>
                    <w:rPr>
                      <w:rFonts w:ascii="Cambria Math" w:hAnsi="Cambria Math"/>
                    </w:rPr>
                    <m:t>red</m:t>
                  </m:r>
                </m:sub>
              </m:sSub>
              <m:d>
                <m:dPr>
                  <m:ctrlPr>
                    <w:rPr>
                      <w:rFonts w:ascii="Cambria Math" w:hAnsi="Cambria Math"/>
                      <w:i/>
                    </w:rPr>
                  </m:ctrlPr>
                </m:dPr>
                <m:e>
                  <m:r>
                    <w:rPr>
                      <w:rFonts w:ascii="Cambria Math" w:hAnsi="Cambria Math"/>
                    </w:rPr>
                    <m:t>t</m:t>
                  </m:r>
                </m:e>
              </m:d>
              <m:r>
                <w:rPr>
                  <w:rFonts w:ascii="Cambria Math" w:hAnsi="Cambria Math"/>
                </w:rPr>
                <m:t>=2</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f>
                <m:fPr>
                  <m:ctrlPr>
                    <w:rPr>
                      <w:rFonts w:ascii="Cambria Math" w:hAnsi="Cambria Math"/>
                      <w:i/>
                    </w:rPr>
                  </m:ctrlPr>
                </m:fPr>
                <m:num>
                  <m:r>
                    <w:rPr>
                      <w:rFonts w:ascii="Cambria Math" w:hAnsi="Cambria Math"/>
                    </w:rPr>
                    <m:t>2aR</m:t>
                  </m:r>
                  <m:sSup>
                    <m:sSupPr>
                      <m:ctrlPr>
                        <w:rPr>
                          <w:rFonts w:ascii="Cambria Math" w:hAnsi="Cambria Math"/>
                          <w:i/>
                        </w:rPr>
                      </m:ctrlPr>
                    </m:sSupPr>
                    <m:e>
                      <m:r>
                        <w:rPr>
                          <w:rFonts w:ascii="Cambria Math" w:hAnsi="Cambria Math"/>
                        </w:rPr>
                        <m:t>I</m:t>
                      </m:r>
                    </m:e>
                    <m:sup>
                      <m:r>
                        <w:rPr>
                          <w:rFonts w:ascii="Cambria Math" w:hAnsi="Cambria Math"/>
                        </w:rPr>
                        <m:t>2</m:t>
                      </m:r>
                    </m:sup>
                  </m:sSup>
                </m:num>
                <m:den>
                  <m:r>
                    <w:rPr>
                      <w:rFonts w:ascii="Cambria Math" w:hAnsi="Cambria Math"/>
                    </w:rPr>
                    <m:t>C</m:t>
                  </m:r>
                </m:den>
              </m:f>
              <m:r>
                <w:rPr>
                  <w:rFonts w:ascii="Cambria Math" w:hAnsi="Cambria Math"/>
                </w:rPr>
                <m:t>t</m:t>
              </m:r>
              <m:r>
                <m:rPr>
                  <m:sty m:val="p"/>
                </m:rP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ox</m:t>
                  </m:r>
                </m:sub>
              </m:sSub>
              <m:d>
                <m:dPr>
                  <m:ctrlPr>
                    <w:rPr>
                      <w:rFonts w:ascii="Cambria Math" w:hAnsi="Cambria Math"/>
                      <w:i/>
                    </w:rPr>
                  </m:ctrlPr>
                </m:dPr>
                <m:e>
                  <m:r>
                    <w:rPr>
                      <w:rFonts w:ascii="Cambria Math" w:hAnsi="Cambria Math"/>
                    </w:rPr>
                    <m:t>t</m:t>
                  </m:r>
                </m:e>
              </m:d>
              <m:r>
                <w:rPr>
                  <w:rFonts w:ascii="Cambria Math" w:hAnsi="Cambria Math"/>
                </w:rPr>
                <m:t>#</m:t>
              </m:r>
              <m:d>
                <m:dPr>
                  <m:ctrlPr>
                    <w:rPr>
                      <w:rFonts w:ascii="Cambria Math" w:hAnsi="Cambria Math"/>
                      <w:i/>
                    </w:rPr>
                  </m:ctrlPr>
                </m:dPr>
                <m:e>
                  <m:r>
                    <m:rPr>
                      <m:sty m:val="p"/>
                    </m:rPr>
                    <w:rPr>
                      <w:rFonts w:ascii="Cambria Math" w:hAnsi="Cambria Math"/>
                    </w:rPr>
                    <m:t>S</m:t>
                  </m:r>
                  <m:r>
                    <w:rPr>
                      <w:rFonts w:ascii="Cambria Math" w:hAnsi="Cambria Math"/>
                    </w:rPr>
                    <m:t>7</m:t>
                  </m:r>
                </m:e>
              </m:d>
            </m:e>
          </m:eqArr>
        </m:oMath>
      </m:oMathPara>
    </w:p>
    <w:p w14:paraId="1F1C0C0E" w14:textId="39FAF023" w:rsidR="00D96B82" w:rsidRPr="0067547F" w:rsidRDefault="00D96B82" w:rsidP="00D96B82">
      <w:r w:rsidRPr="00650523">
        <w:rPr>
          <w:rFonts w:hint="eastAsia"/>
        </w:rPr>
        <w:t xml:space="preserve">By using </w:t>
      </w:r>
      <w:r w:rsidRPr="00650523">
        <w:rPr>
          <w:i/>
        </w:rPr>
        <w:t>C</w:t>
      </w:r>
      <w:r w:rsidRPr="0067547F">
        <w:t xml:space="preserve">, </w:t>
      </w:r>
      <w:r w:rsidRPr="0067547F">
        <w:rPr>
          <w:i/>
        </w:rPr>
        <w:t>T</w:t>
      </w:r>
      <w:r w:rsidRPr="0067547F">
        <w:rPr>
          <w:vertAlign w:val="subscript"/>
        </w:rPr>
        <w:t>ox</w:t>
      </w:r>
      <w:r w:rsidR="00A213DA" w:rsidRPr="0067547F">
        <w:t>(</w:t>
      </w:r>
      <w:r w:rsidRPr="0067547F">
        <w:t>t</w:t>
      </w:r>
      <w:r w:rsidR="00A213DA" w:rsidRPr="0067547F">
        <w:t>)</w:t>
      </w:r>
      <w:r w:rsidR="00744226" w:rsidRPr="0067547F">
        <w:t>,</w:t>
      </w:r>
      <w:r w:rsidRPr="0067547F">
        <w:t xml:space="preserve"> and </w:t>
      </w:r>
      <w:proofErr w:type="spellStart"/>
      <w:r w:rsidRPr="0067547F">
        <w:rPr>
          <w:i/>
        </w:rPr>
        <w:t>T</w:t>
      </w:r>
      <w:r w:rsidRPr="0067547F">
        <w:rPr>
          <w:vertAlign w:val="subscript"/>
        </w:rPr>
        <w:t>red</w:t>
      </w:r>
      <w:proofErr w:type="spellEnd"/>
      <w:r w:rsidR="00A213DA" w:rsidRPr="0067547F">
        <w:t>(</w:t>
      </w:r>
      <w:r w:rsidRPr="0067547F">
        <w:t>t</w:t>
      </w:r>
      <w:r w:rsidR="00A213DA" w:rsidRPr="0067547F">
        <w:t>)</w:t>
      </w:r>
      <w:r w:rsidRPr="0067547F">
        <w:t xml:space="preserve">, </w:t>
      </w:r>
      <w:proofErr w:type="spellStart"/>
      <w:r w:rsidRPr="0067547F">
        <w:rPr>
          <w:i/>
        </w:rPr>
        <w:t>q</w:t>
      </w:r>
      <w:r w:rsidRPr="0067547F">
        <w:rPr>
          <w:vertAlign w:val="subscript"/>
        </w:rPr>
        <w:t>ox</w:t>
      </w:r>
      <w:proofErr w:type="spellEnd"/>
      <w:r w:rsidRPr="0067547F">
        <w:rPr>
          <w:vertAlign w:val="subscript"/>
        </w:rPr>
        <w:t xml:space="preserve"> </w:t>
      </w:r>
      <w:r w:rsidRPr="0067547F">
        <w:t xml:space="preserve">and </w:t>
      </w:r>
      <w:proofErr w:type="spellStart"/>
      <w:r w:rsidRPr="0067547F">
        <w:rPr>
          <w:i/>
        </w:rPr>
        <w:t>q</w:t>
      </w:r>
      <w:r w:rsidRPr="0067547F">
        <w:rPr>
          <w:vertAlign w:val="subscript"/>
        </w:rPr>
        <w:t>red</w:t>
      </w:r>
      <w:proofErr w:type="spellEnd"/>
      <w:r w:rsidRPr="0067547F">
        <w:rPr>
          <w:vertAlign w:val="subscript"/>
        </w:rPr>
        <w:t xml:space="preserve"> </w:t>
      </w:r>
      <w:r w:rsidRPr="0067547F">
        <w:t xml:space="preserve">can be expressed as </w:t>
      </w:r>
    </w:p>
    <w:p w14:paraId="12073574" w14:textId="77777777" w:rsidR="00D96B82" w:rsidRPr="00650523" w:rsidRDefault="00352708" w:rsidP="00D96B82">
      <m:oMathPara>
        <m:oMath>
          <m:eqArr>
            <m:eqArrPr>
              <m:maxDist m:val="1"/>
              <m:ctrlPr>
                <w:rPr>
                  <w:rFonts w:ascii="Cambria Math" w:hAnsi="Cambria Math"/>
                  <w:i/>
                </w:rPr>
              </m:ctrlPr>
            </m:eqArrPr>
            <m:e>
              <m:sSub>
                <m:sSubPr>
                  <m:ctrlPr>
                    <w:rPr>
                      <w:rFonts w:ascii="Cambria Math" w:hAnsi="Cambria Math"/>
                    </w:rPr>
                  </m:ctrlPr>
                </m:sSubPr>
                <m:e>
                  <m:r>
                    <w:rPr>
                      <w:rFonts w:ascii="Cambria Math" w:hAnsi="Cambria Math"/>
                    </w:rPr>
                    <m:t>q</m:t>
                  </m:r>
                </m:e>
                <m:sub>
                  <m:r>
                    <m:rPr>
                      <m:sty m:val="p"/>
                    </m:rPr>
                    <w:rPr>
                      <w:rFonts w:ascii="Cambria Math" w:hAnsi="Cambria Math"/>
                    </w:rPr>
                    <m:t>ox</m:t>
                  </m:r>
                </m:sub>
              </m:sSub>
              <m:r>
                <w:rPr>
                  <w:rFonts w:ascii="Cambria Math" w:hAnsi="Cambria Math"/>
                </w:rPr>
                <m:t>=-C</m:t>
              </m:r>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T</m:t>
                      </m:r>
                    </m:e>
                    <m:sub>
                      <m:r>
                        <m:rPr>
                          <m:sty m:val="p"/>
                        </m:rPr>
                        <w:rPr>
                          <w:rFonts w:ascii="Cambria Math" w:hAnsi="Cambria Math"/>
                        </w:rPr>
                        <m:t>ox</m:t>
                      </m:r>
                    </m:sub>
                  </m:sSub>
                  <m:d>
                    <m:dPr>
                      <m:ctrlPr>
                        <w:rPr>
                          <w:rFonts w:ascii="Cambria Math" w:hAnsi="Cambria Math"/>
                          <w:i/>
                        </w:rPr>
                      </m:ctrlPr>
                    </m:dPr>
                    <m:e>
                      <m:r>
                        <w:rPr>
                          <w:rFonts w:ascii="Cambria Math" w:hAnsi="Cambria Math"/>
                        </w:rPr>
                        <m:t>t</m:t>
                      </m:r>
                    </m:e>
                  </m:d>
                </m:num>
                <m:den>
                  <m:r>
                    <w:rPr>
                      <w:rFonts w:ascii="Cambria Math" w:hAnsi="Cambria Math"/>
                    </w:rPr>
                    <m:t>dt</m:t>
                  </m:r>
                </m:den>
              </m:f>
              <m:r>
                <w:rPr>
                  <w:rFonts w:ascii="Cambria Math" w:hAnsi="Cambria Math"/>
                </w:rPr>
                <m:t>#</m:t>
              </m:r>
              <m:d>
                <m:dPr>
                  <m:ctrlPr>
                    <w:rPr>
                      <w:rFonts w:ascii="Cambria Math" w:hAnsi="Cambria Math"/>
                      <w:i/>
                    </w:rPr>
                  </m:ctrlPr>
                </m:dPr>
                <m:e>
                  <m:r>
                    <m:rPr>
                      <m:sty m:val="p"/>
                    </m:rPr>
                    <w:rPr>
                      <w:rFonts w:ascii="Cambria Math" w:hAnsi="Cambria Math"/>
                    </w:rPr>
                    <m:t>S</m:t>
                  </m:r>
                  <m:r>
                    <w:rPr>
                      <w:rFonts w:ascii="Cambria Math" w:hAnsi="Cambria Math"/>
                    </w:rPr>
                    <m:t>8</m:t>
                  </m:r>
                </m:e>
              </m:d>
            </m:e>
          </m:eqArr>
        </m:oMath>
      </m:oMathPara>
    </w:p>
    <w:p w14:paraId="399A57BE" w14:textId="77777777" w:rsidR="00D96B82" w:rsidRPr="00650523" w:rsidRDefault="00352708" w:rsidP="00D96B82">
      <m:oMathPara>
        <m:oMath>
          <m:eqArr>
            <m:eqArrPr>
              <m:maxDist m:val="1"/>
              <m:ctrlPr>
                <w:rPr>
                  <w:rFonts w:ascii="Cambria Math" w:hAnsi="Cambria Math"/>
                  <w:i/>
                </w:rPr>
              </m:ctrlPr>
            </m:eqArrPr>
            <m:e>
              <m:sSub>
                <m:sSubPr>
                  <m:ctrlPr>
                    <w:rPr>
                      <w:rFonts w:ascii="Cambria Math" w:hAnsi="Cambria Math"/>
                    </w:rPr>
                  </m:ctrlPr>
                </m:sSubPr>
                <m:e>
                  <m:r>
                    <w:rPr>
                      <w:rFonts w:ascii="Cambria Math" w:hAnsi="Cambria Math"/>
                    </w:rPr>
                    <m:t>q</m:t>
                  </m:r>
                </m:e>
                <m:sub>
                  <m:r>
                    <m:rPr>
                      <m:sty m:val="p"/>
                    </m:rPr>
                    <w:rPr>
                      <w:rFonts w:ascii="Cambria Math" w:hAnsi="Cambria Math"/>
                    </w:rPr>
                    <m:t>red</m:t>
                  </m:r>
                </m:sub>
              </m:sSub>
              <m:r>
                <w:rPr>
                  <w:rFonts w:ascii="Cambria Math" w:hAnsi="Cambria Math"/>
                </w:rPr>
                <m:t>=-C</m:t>
              </m:r>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T</m:t>
                      </m:r>
                    </m:e>
                    <m:sub>
                      <m:r>
                        <m:rPr>
                          <m:sty m:val="p"/>
                        </m:rPr>
                        <w:rPr>
                          <w:rFonts w:ascii="Cambria Math" w:hAnsi="Cambria Math"/>
                        </w:rPr>
                        <m:t>red</m:t>
                      </m:r>
                    </m:sub>
                  </m:sSub>
                  <m:d>
                    <m:dPr>
                      <m:ctrlPr>
                        <w:rPr>
                          <w:rFonts w:ascii="Cambria Math" w:hAnsi="Cambria Math"/>
                          <w:i/>
                        </w:rPr>
                      </m:ctrlPr>
                    </m:dPr>
                    <m:e>
                      <m:r>
                        <w:rPr>
                          <w:rFonts w:ascii="Cambria Math" w:hAnsi="Cambria Math"/>
                        </w:rPr>
                        <m:t>t</m:t>
                      </m:r>
                    </m:e>
                  </m:d>
                </m:num>
                <m:den>
                  <m:r>
                    <w:rPr>
                      <w:rFonts w:ascii="Cambria Math" w:hAnsi="Cambria Math"/>
                    </w:rPr>
                    <m:t>dt</m:t>
                  </m:r>
                </m:den>
              </m:f>
              <m:r>
                <w:rPr>
                  <w:rFonts w:ascii="Cambria Math" w:hAnsi="Cambria Math"/>
                </w:rPr>
                <m:t>#</m:t>
              </m:r>
              <m:d>
                <m:dPr>
                  <m:ctrlPr>
                    <w:rPr>
                      <w:rFonts w:ascii="Cambria Math" w:hAnsi="Cambria Math"/>
                      <w:i/>
                    </w:rPr>
                  </m:ctrlPr>
                </m:dPr>
                <m:e>
                  <m:r>
                    <m:rPr>
                      <m:sty m:val="p"/>
                    </m:rPr>
                    <w:rPr>
                      <w:rFonts w:ascii="Cambria Math" w:hAnsi="Cambria Math"/>
                    </w:rPr>
                    <m:t>S</m:t>
                  </m:r>
                  <m:r>
                    <w:rPr>
                      <w:rFonts w:ascii="Cambria Math" w:hAnsi="Cambria Math"/>
                    </w:rPr>
                    <m:t>9</m:t>
                  </m:r>
                </m:e>
              </m:d>
            </m:e>
          </m:eqArr>
        </m:oMath>
      </m:oMathPara>
    </w:p>
    <w:p w14:paraId="7124DB21" w14:textId="23A01E1C" w:rsidR="00D96B82" w:rsidRPr="0067547F" w:rsidRDefault="00D96B82" w:rsidP="00D96B82">
      <w:r w:rsidRPr="00650523">
        <w:rPr>
          <w:rFonts w:hint="eastAsia"/>
        </w:rPr>
        <w:t xml:space="preserve">First, we </w:t>
      </w:r>
      <w:r w:rsidRPr="00650523">
        <w:t>calculate</w:t>
      </w:r>
      <w:r w:rsidRPr="0067547F">
        <w:t xml:space="preserve"> </w:t>
      </w:r>
      <w:r w:rsidRPr="0067547F">
        <w:rPr>
          <w:i/>
        </w:rPr>
        <w:t>T</w:t>
      </w:r>
      <w:r w:rsidRPr="0067547F">
        <w:rPr>
          <w:vertAlign w:val="subscript"/>
        </w:rPr>
        <w:t>ox</w:t>
      </w:r>
      <w:r w:rsidR="00A213DA" w:rsidRPr="0067547F">
        <w:t>(</w:t>
      </w:r>
      <w:r w:rsidRPr="0067547F">
        <w:t>t</w:t>
      </w:r>
      <w:r w:rsidR="00A213DA" w:rsidRPr="0067547F">
        <w:t>)</w:t>
      </w:r>
      <w:r w:rsidRPr="0067547F">
        <w:t xml:space="preserve">. From </w:t>
      </w:r>
      <w:proofErr w:type="spellStart"/>
      <w:r w:rsidR="008F015D" w:rsidRPr="0067547F">
        <w:t>Eqn</w:t>
      </w:r>
      <w:proofErr w:type="spellEnd"/>
      <w:r w:rsidR="008F015D" w:rsidRPr="0067547F">
        <w:t xml:space="preserve"> </w:t>
      </w:r>
      <w:r w:rsidR="00A213DA" w:rsidRPr="0067547F">
        <w:t>(</w:t>
      </w:r>
      <w:r w:rsidRPr="0067547F">
        <w:t>S1</w:t>
      </w:r>
      <w:r w:rsidR="00A213DA" w:rsidRPr="0067547F">
        <w:t>)</w:t>
      </w:r>
      <w:r w:rsidRPr="0067547F">
        <w:t xml:space="preserve">, </w:t>
      </w:r>
      <w:r w:rsidR="00A213DA" w:rsidRPr="0067547F">
        <w:t>(</w:t>
      </w:r>
      <w:r w:rsidRPr="0067547F">
        <w:t>S7</w:t>
      </w:r>
      <w:r w:rsidR="00A213DA" w:rsidRPr="0067547F">
        <w:t>)</w:t>
      </w:r>
      <w:r w:rsidRPr="0067547F">
        <w:t xml:space="preserve">, and </w:t>
      </w:r>
      <w:r w:rsidR="00A213DA" w:rsidRPr="0067547F">
        <w:t>(</w:t>
      </w:r>
      <w:r w:rsidRPr="0067547F">
        <w:t>S8</w:t>
      </w:r>
      <w:r w:rsidR="00A213DA" w:rsidRPr="0067547F">
        <w:t>)</w:t>
      </w:r>
      <w:r w:rsidRPr="0067547F">
        <w:t>, we obtain</w:t>
      </w:r>
    </w:p>
    <w:p w14:paraId="2DF7694A" w14:textId="77777777" w:rsidR="00D96B82" w:rsidRPr="00650523" w:rsidRDefault="00352708" w:rsidP="00D96B82">
      <m:oMathPara>
        <m:oMath>
          <m:eqArr>
            <m:eqArrPr>
              <m:maxDist m:val="1"/>
              <m:ctrlPr>
                <w:rPr>
                  <w:rFonts w:ascii="Cambria Math" w:hAnsi="Cambria Math"/>
                  <w:i/>
                </w:rPr>
              </m:ctrlPr>
            </m:eqArrPr>
            <m:e>
              <m:f>
                <m:fPr>
                  <m:ctrlPr>
                    <w:rPr>
                      <w:rFonts w:ascii="Cambria Math" w:hAnsi="Cambria Math"/>
                    </w:rPr>
                  </m:ctrlPr>
                </m:fPr>
                <m:num>
                  <m:r>
                    <w:rPr>
                      <w:rFonts w:ascii="Cambria Math" w:hAnsi="Cambria Math"/>
                    </w:rPr>
                    <m:t>d</m:t>
                  </m:r>
                  <m:sSub>
                    <m:sSubPr>
                      <m:ctrlPr>
                        <w:rPr>
                          <w:rFonts w:ascii="Cambria Math" w:hAnsi="Cambria Math"/>
                          <w:i/>
                        </w:rPr>
                      </m:ctrlPr>
                    </m:sSubPr>
                    <m:e>
                      <m:r>
                        <w:rPr>
                          <w:rFonts w:ascii="Cambria Math" w:hAnsi="Cambria Math"/>
                        </w:rPr>
                        <m:t>T</m:t>
                      </m:r>
                    </m:e>
                    <m:sub>
                      <m:r>
                        <m:rPr>
                          <m:sty m:val="p"/>
                        </m:rPr>
                        <w:rPr>
                          <w:rFonts w:ascii="Cambria Math" w:hAnsi="Cambria Math"/>
                        </w:rPr>
                        <m:t>ox</m:t>
                      </m:r>
                    </m:sub>
                  </m:sSub>
                  <m:d>
                    <m:dPr>
                      <m:ctrlPr>
                        <w:rPr>
                          <w:rFonts w:ascii="Cambria Math" w:hAnsi="Cambria Math"/>
                          <w:i/>
                        </w:rPr>
                      </m:ctrlPr>
                    </m:dPr>
                    <m:e>
                      <m:r>
                        <w:rPr>
                          <w:rFonts w:ascii="Cambria Math" w:hAnsi="Cambria Math"/>
                        </w:rPr>
                        <m:t>t</m:t>
                      </m:r>
                    </m:e>
                  </m:d>
                </m:num>
                <m:den>
                  <m:r>
                    <w:rPr>
                      <w:rFonts w:ascii="Cambria Math" w:hAnsi="Cambria Math"/>
                    </w:rPr>
                    <m:t>dt</m:t>
                  </m:r>
                </m:den>
              </m:f>
              <m:r>
                <m:rPr>
                  <m:sty m:val="p"/>
                </m:rPr>
                <w:rPr>
                  <w:rFonts w:ascii="Cambria Math" w:hAnsi="Cambria Math"/>
                </w:rPr>
                <m:t>=-</m:t>
              </m:r>
              <m:f>
                <m:fPr>
                  <m:ctrlPr>
                    <w:rPr>
                      <w:rFonts w:ascii="Cambria Math" w:hAnsi="Cambria Math"/>
                    </w:rPr>
                  </m:ctrlPr>
                </m:fPr>
                <m:num>
                  <m:r>
                    <w:rPr>
                      <w:rFonts w:ascii="Cambria Math" w:hAnsi="Cambria Math"/>
                    </w:rPr>
                    <m:t>2K</m:t>
                  </m:r>
                </m:num>
                <m:den>
                  <m:r>
                    <w:rPr>
                      <w:rFonts w:ascii="Cambria Math" w:hAnsi="Cambria Math"/>
                    </w:rPr>
                    <m:t>C</m:t>
                  </m:r>
                </m:den>
              </m:f>
              <m:sSub>
                <m:sSubPr>
                  <m:ctrlPr>
                    <w:rPr>
                      <w:rFonts w:ascii="Cambria Math" w:hAnsi="Cambria Math"/>
                      <w:i/>
                    </w:rPr>
                  </m:ctrlPr>
                </m:sSubPr>
                <m:e>
                  <m:r>
                    <w:rPr>
                      <w:rFonts w:ascii="Cambria Math" w:hAnsi="Cambria Math"/>
                    </w:rPr>
                    <m:t>T</m:t>
                  </m:r>
                </m:e>
                <m:sub>
                  <m:r>
                    <m:rPr>
                      <m:sty m:val="p"/>
                    </m:rPr>
                    <w:rPr>
                      <w:rFonts w:ascii="Cambria Math" w:hAnsi="Cambria Math"/>
                    </w:rPr>
                    <m:t>ox</m:t>
                  </m:r>
                </m:sub>
              </m:sSub>
              <m:r>
                <w:rPr>
                  <w:rFonts w:ascii="Cambria Math" w:hAnsi="Cambria Math"/>
                </w:rPr>
                <m:t>+</m:t>
              </m:r>
              <m:f>
                <m:fPr>
                  <m:ctrlPr>
                    <w:rPr>
                      <w:rFonts w:ascii="Cambria Math" w:hAnsi="Cambria Math"/>
                      <w:i/>
                    </w:rPr>
                  </m:ctrlPr>
                </m:fPr>
                <m:num>
                  <m:r>
                    <w:rPr>
                      <w:rFonts w:ascii="Cambria Math" w:hAnsi="Cambria Math"/>
                    </w:rPr>
                    <m:t>2aR</m:t>
                  </m:r>
                  <m:sSup>
                    <m:sSupPr>
                      <m:ctrlPr>
                        <w:rPr>
                          <w:rFonts w:ascii="Cambria Math" w:hAnsi="Cambria Math"/>
                          <w:i/>
                        </w:rPr>
                      </m:ctrlPr>
                    </m:sSupPr>
                    <m:e>
                      <m:r>
                        <w:rPr>
                          <w:rFonts w:ascii="Cambria Math" w:hAnsi="Cambria Math"/>
                        </w:rPr>
                        <m:t>I</m:t>
                      </m:r>
                    </m:e>
                    <m:sup>
                      <m:r>
                        <w:rPr>
                          <w:rFonts w:ascii="Cambria Math" w:hAnsi="Cambria Math"/>
                        </w:rPr>
                        <m:t>2</m:t>
                      </m:r>
                    </m:sup>
                  </m:sSup>
                  <m:r>
                    <w:rPr>
                      <w:rFonts w:ascii="Cambria Math" w:hAnsi="Cambria Math"/>
                    </w:rPr>
                    <m:t>K</m:t>
                  </m:r>
                </m:num>
                <m:den>
                  <m:sSup>
                    <m:sSupPr>
                      <m:ctrlPr>
                        <w:rPr>
                          <w:rFonts w:ascii="Cambria Math" w:hAnsi="Cambria Math"/>
                          <w:i/>
                        </w:rPr>
                      </m:ctrlPr>
                    </m:sSupPr>
                    <m:e>
                      <m:r>
                        <w:rPr>
                          <w:rFonts w:ascii="Cambria Math" w:hAnsi="Cambria Math"/>
                        </w:rPr>
                        <m:t>C</m:t>
                      </m:r>
                    </m:e>
                    <m:sup>
                      <m:r>
                        <w:rPr>
                          <w:rFonts w:ascii="Cambria Math" w:hAnsi="Cambria Math"/>
                        </w:rPr>
                        <m:t>2</m:t>
                      </m:r>
                    </m:sup>
                  </m:sSup>
                </m:den>
              </m:f>
              <m:r>
                <w:rPr>
                  <w:rFonts w:ascii="Cambria Math" w:hAnsi="Cambria Math"/>
                </w:rPr>
                <m:t>t+(</m:t>
              </m:r>
              <m:f>
                <m:fPr>
                  <m:ctrlPr>
                    <w:rPr>
                      <w:rFonts w:ascii="Cambria Math" w:hAnsi="Cambria Math"/>
                    </w:rPr>
                  </m:ctrlPr>
                </m:fPr>
                <m:num>
                  <m:r>
                    <w:rPr>
                      <w:rFonts w:ascii="Cambria Math" w:hAnsi="Cambria Math" w:hint="eastAsia"/>
                    </w:rPr>
                    <m:t>Π</m:t>
                  </m:r>
                </m:num>
                <m:den>
                  <m:r>
                    <w:rPr>
                      <w:rFonts w:ascii="Cambria Math" w:hAnsi="Cambria Math"/>
                    </w:rPr>
                    <m:t>nFC</m:t>
                  </m:r>
                </m:den>
              </m:f>
              <m:d>
                <m:dPr>
                  <m:begChr m:val="|"/>
                  <m:endChr m:val="|"/>
                  <m:ctrlPr>
                    <w:rPr>
                      <w:rFonts w:ascii="Cambria Math" w:hAnsi="Cambria Math"/>
                      <w:i/>
                    </w:rPr>
                  </m:ctrlPr>
                </m:dPr>
                <m:e>
                  <m:r>
                    <w:rPr>
                      <w:rFonts w:ascii="Cambria Math" w:hAnsi="Cambria Math"/>
                    </w:rPr>
                    <m:t>I</m:t>
                  </m:r>
                </m:e>
              </m:d>
              <m:r>
                <w:rPr>
                  <w:rFonts w:ascii="Cambria Math" w:hAnsi="Cambria Math"/>
                </w:rPr>
                <m:t>+</m:t>
              </m:r>
              <m:f>
                <m:fPr>
                  <m:ctrlPr>
                    <w:rPr>
                      <w:rFonts w:ascii="Cambria Math" w:hAnsi="Cambria Math"/>
                      <w:i/>
                    </w:rPr>
                  </m:ctrlPr>
                </m:fPr>
                <m:num>
                  <m:r>
                    <w:rPr>
                      <w:rFonts w:ascii="Cambria Math" w:hAnsi="Cambria Math"/>
                    </w:rPr>
                    <m:t>aR</m:t>
                  </m:r>
                  <m:sSup>
                    <m:sSupPr>
                      <m:ctrlPr>
                        <w:rPr>
                          <w:rFonts w:ascii="Cambria Math" w:hAnsi="Cambria Math"/>
                          <w:i/>
                        </w:rPr>
                      </m:ctrlPr>
                    </m:sSupPr>
                    <m:e>
                      <m:r>
                        <w:rPr>
                          <w:rFonts w:ascii="Cambria Math" w:hAnsi="Cambria Math"/>
                        </w:rPr>
                        <m:t>I</m:t>
                      </m:r>
                    </m:e>
                    <m:sup>
                      <m:r>
                        <w:rPr>
                          <w:rFonts w:ascii="Cambria Math" w:hAnsi="Cambria Math"/>
                        </w:rPr>
                        <m:t>2</m:t>
                      </m:r>
                    </m:sup>
                  </m:sSup>
                </m:num>
                <m:den>
                  <m:r>
                    <w:rPr>
                      <w:rFonts w:ascii="Cambria Math" w:hAnsi="Cambria Math"/>
                    </w:rPr>
                    <m:t>C</m:t>
                  </m:r>
                </m:den>
              </m:f>
              <m:r>
                <w:rPr>
                  <w:rFonts w:ascii="Cambria Math" w:hAnsi="Cambria Math"/>
                </w:rPr>
                <m:t>+</m:t>
              </m:r>
              <m:f>
                <m:fPr>
                  <m:ctrlPr>
                    <w:rPr>
                      <w:rFonts w:ascii="Cambria Math" w:hAnsi="Cambria Math"/>
                      <w:i/>
                    </w:rPr>
                  </m:ctrlPr>
                </m:fPr>
                <m:num>
                  <m:r>
                    <w:rPr>
                      <w:rFonts w:ascii="Cambria Math" w:hAnsi="Cambria Math"/>
                    </w:rPr>
                    <m:t>2K</m:t>
                  </m:r>
                </m:num>
                <m:den>
                  <m:r>
                    <w:rPr>
                      <w:rFonts w:ascii="Cambria Math" w:hAnsi="Cambria Math"/>
                    </w:rPr>
                    <m:t>C</m:t>
                  </m:r>
                </m:den>
              </m:f>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d>
                <m:dPr>
                  <m:ctrlPr>
                    <w:rPr>
                      <w:rFonts w:ascii="Cambria Math" w:hAnsi="Cambria Math"/>
                      <w:i/>
                    </w:rPr>
                  </m:ctrlPr>
                </m:dPr>
                <m:e>
                  <m:r>
                    <m:rPr>
                      <m:sty m:val="p"/>
                    </m:rPr>
                    <w:rPr>
                      <w:rFonts w:ascii="Cambria Math" w:hAnsi="Cambria Math"/>
                    </w:rPr>
                    <m:t>S</m:t>
                  </m:r>
                  <m:r>
                    <w:rPr>
                      <w:rFonts w:ascii="Cambria Math" w:hAnsi="Cambria Math"/>
                    </w:rPr>
                    <m:t>10</m:t>
                  </m:r>
                </m:e>
              </m:d>
            </m:e>
          </m:eqArr>
        </m:oMath>
      </m:oMathPara>
    </w:p>
    <w:p w14:paraId="078F0FBB" w14:textId="062F6DEF" w:rsidR="00D96B82" w:rsidRPr="0067547F" w:rsidRDefault="00D96B82" w:rsidP="00D96B82">
      <w:r w:rsidRPr="00650523">
        <w:t xml:space="preserve">By solving </w:t>
      </w:r>
      <w:proofErr w:type="spellStart"/>
      <w:r w:rsidR="008F015D" w:rsidRPr="0067547F">
        <w:t>Eqn</w:t>
      </w:r>
      <w:proofErr w:type="spellEnd"/>
      <w:r w:rsidR="008F015D" w:rsidRPr="0067547F">
        <w:t xml:space="preserve"> </w:t>
      </w:r>
      <w:r w:rsidR="00A213DA" w:rsidRPr="0067547F">
        <w:t>(</w:t>
      </w:r>
      <w:r w:rsidRPr="0067547F">
        <w:t>S10</w:t>
      </w:r>
      <w:r w:rsidR="00A213DA" w:rsidRPr="0067547F">
        <w:t>)</w:t>
      </w:r>
      <w:r w:rsidRPr="0067547F">
        <w:t>, we obtain</w:t>
      </w:r>
    </w:p>
    <w:p w14:paraId="165B363A" w14:textId="77777777" w:rsidR="00D96B82" w:rsidRPr="00650523" w:rsidRDefault="00352708" w:rsidP="00D96B82">
      <m:oMathPara>
        <m:oMath>
          <m:eqArr>
            <m:eqArrPr>
              <m:maxDist m:val="1"/>
              <m:ctrlPr>
                <w:rPr>
                  <w:rFonts w:ascii="Cambria Math" w:hAnsi="Cambria Math" w:cstheme="majorHAnsi"/>
                  <w:i/>
                </w:rPr>
              </m:ctrlPr>
            </m:eqArrPr>
            <m:e>
              <m:sSub>
                <m:sSubPr>
                  <m:ctrlPr>
                    <w:rPr>
                      <w:rFonts w:ascii="Cambria Math" w:hAnsi="Cambria Math" w:cstheme="majorHAnsi"/>
                      <w:i/>
                    </w:rPr>
                  </m:ctrlPr>
                </m:sSubPr>
                <m:e>
                  <m:r>
                    <w:rPr>
                      <w:rFonts w:ascii="Cambria Math" w:hAnsi="Cambria Math" w:cstheme="majorHAnsi"/>
                    </w:rPr>
                    <m:t>T</m:t>
                  </m:r>
                </m:e>
                <m:sub>
                  <m:r>
                    <m:rPr>
                      <m:sty m:val="p"/>
                    </m:rPr>
                    <w:rPr>
                      <w:rFonts w:ascii="Cambria Math" w:hAnsi="Cambria Math" w:cstheme="majorHAnsi"/>
                    </w:rPr>
                    <m:t>ox</m:t>
                  </m:r>
                </m:sub>
              </m:sSub>
              <m:d>
                <m:dPr>
                  <m:ctrlPr>
                    <w:rPr>
                      <w:rFonts w:ascii="Cambria Math" w:hAnsi="Cambria Math" w:cstheme="majorHAnsi"/>
                      <w:i/>
                    </w:rPr>
                  </m:ctrlPr>
                </m:dPr>
                <m:e>
                  <m:r>
                    <w:rPr>
                      <w:rFonts w:ascii="Cambria Math" w:hAnsi="Cambria Math" w:cstheme="majorHAnsi"/>
                    </w:rPr>
                    <m:t>t</m:t>
                  </m:r>
                </m:e>
              </m:d>
              <m:r>
                <w:rPr>
                  <w:rFonts w:ascii="Cambria Math" w:hAnsi="Cambria Math" w:cstheme="majorHAnsi"/>
                </w:rPr>
                <m:t>=</m:t>
              </m:r>
              <m:f>
                <m:fPr>
                  <m:ctrlPr>
                    <w:rPr>
                      <w:rFonts w:ascii="Cambria Math" w:hAnsi="Cambria Math" w:cstheme="majorHAnsi"/>
                      <w:i/>
                    </w:rPr>
                  </m:ctrlPr>
                </m:fPr>
                <m:num>
                  <m:r>
                    <w:rPr>
                      <w:rFonts w:ascii="Cambria Math" w:hAnsi="Cambria Math" w:cstheme="majorHAnsi"/>
                    </w:rPr>
                    <m:t>aR</m:t>
                  </m:r>
                  <m:sSup>
                    <m:sSupPr>
                      <m:ctrlPr>
                        <w:rPr>
                          <w:rFonts w:ascii="Cambria Math" w:hAnsi="Cambria Math" w:cstheme="majorHAnsi"/>
                          <w:i/>
                        </w:rPr>
                      </m:ctrlPr>
                    </m:sSupPr>
                    <m:e>
                      <m:r>
                        <w:rPr>
                          <w:rFonts w:ascii="Cambria Math" w:hAnsi="Cambria Math" w:cstheme="majorHAnsi"/>
                        </w:rPr>
                        <m:t>I</m:t>
                      </m:r>
                    </m:e>
                    <m:sup>
                      <m:r>
                        <w:rPr>
                          <w:rFonts w:ascii="Cambria Math" w:hAnsi="Cambria Math" w:cstheme="majorHAnsi"/>
                        </w:rPr>
                        <m:t>2</m:t>
                      </m:r>
                    </m:sup>
                  </m:sSup>
                </m:num>
                <m:den>
                  <m:r>
                    <w:rPr>
                      <w:rFonts w:ascii="Cambria Math" w:hAnsi="Cambria Math" w:cstheme="majorHAnsi"/>
                    </w:rPr>
                    <m:t>C</m:t>
                  </m:r>
                </m:den>
              </m:f>
              <m:r>
                <w:rPr>
                  <w:rFonts w:ascii="Cambria Math" w:hAnsi="Cambria Math" w:cstheme="majorHAnsi"/>
                </w:rPr>
                <m:t>t+</m:t>
              </m:r>
              <m:d>
                <m:dPr>
                  <m:ctrlPr>
                    <w:rPr>
                      <w:rFonts w:ascii="Cambria Math" w:hAnsi="Cambria Math" w:cstheme="majorHAnsi"/>
                      <w:i/>
                    </w:rPr>
                  </m:ctrlPr>
                </m:dPr>
                <m:e>
                  <m:sSub>
                    <m:sSubPr>
                      <m:ctrlPr>
                        <w:rPr>
                          <w:rFonts w:ascii="Cambria Math" w:hAnsi="Cambria Math" w:cstheme="majorHAnsi"/>
                          <w:i/>
                        </w:rPr>
                      </m:ctrlPr>
                    </m:sSubPr>
                    <m:e>
                      <m:r>
                        <w:rPr>
                          <w:rFonts w:ascii="Cambria Math" w:hAnsi="Cambria Math" w:cstheme="majorHAnsi"/>
                        </w:rPr>
                        <m:t>T</m:t>
                      </m:r>
                    </m:e>
                    <m:sub>
                      <m:r>
                        <m:rPr>
                          <m:sty m:val="p"/>
                        </m:rPr>
                        <w:rPr>
                          <w:rFonts w:ascii="Cambria Math" w:hAnsi="Cambria Math" w:cstheme="majorHAnsi"/>
                        </w:rPr>
                        <m:t>ox</m:t>
                      </m:r>
                    </m:sub>
                  </m:sSub>
                  <m:d>
                    <m:dPr>
                      <m:ctrlPr>
                        <w:rPr>
                          <w:rFonts w:ascii="Cambria Math" w:hAnsi="Cambria Math" w:cstheme="majorHAnsi"/>
                          <w:i/>
                        </w:rPr>
                      </m:ctrlPr>
                    </m:dPr>
                    <m:e>
                      <m:r>
                        <w:rPr>
                          <w:rFonts w:ascii="Cambria Math" w:hAnsi="Cambria Math" w:cstheme="majorHAnsi"/>
                        </w:rPr>
                        <m:t>0</m:t>
                      </m:r>
                    </m:e>
                  </m:d>
                  <m:r>
                    <w:rPr>
                      <w:rFonts w:ascii="Cambria Math" w:hAnsi="Cambria Math" w:cstheme="majorHAnsi"/>
                    </w:rPr>
                    <m:t>-</m:t>
                  </m:r>
                  <m:sSub>
                    <m:sSubPr>
                      <m:ctrlPr>
                        <w:rPr>
                          <w:rFonts w:ascii="Cambria Math" w:hAnsi="Cambria Math" w:cstheme="majorHAnsi"/>
                          <w:i/>
                        </w:rPr>
                      </m:ctrlPr>
                    </m:sSubPr>
                    <m:e>
                      <m:r>
                        <w:rPr>
                          <w:rFonts w:ascii="Cambria Math" w:hAnsi="Cambria Math" w:cstheme="majorHAnsi"/>
                        </w:rPr>
                        <m:t>T</m:t>
                      </m:r>
                    </m:e>
                    <m:sub>
                      <m:r>
                        <w:rPr>
                          <w:rFonts w:ascii="Cambria Math" w:hAnsi="Cambria Math" w:cstheme="majorHAnsi"/>
                        </w:rPr>
                        <m:t>0</m:t>
                      </m:r>
                    </m:sub>
                  </m:sSub>
                  <m:r>
                    <w:rPr>
                      <w:rFonts w:ascii="Cambria Math" w:hAnsi="Cambria Math" w:cstheme="majorHAnsi"/>
                    </w:rPr>
                    <m:t>-</m:t>
                  </m:r>
                  <m:f>
                    <m:fPr>
                      <m:ctrlPr>
                        <w:rPr>
                          <w:rFonts w:ascii="Cambria Math" w:hAnsi="Cambria Math" w:cstheme="majorHAnsi"/>
                          <w:i/>
                        </w:rPr>
                      </m:ctrlPr>
                    </m:fPr>
                    <m:num>
                      <m:r>
                        <w:rPr>
                          <w:rFonts w:ascii="Cambria Math" w:hAnsi="Cambria Math" w:cstheme="majorHAnsi"/>
                        </w:rPr>
                        <m:t>Π</m:t>
                      </m:r>
                    </m:num>
                    <m:den>
                      <m:r>
                        <w:rPr>
                          <w:rFonts w:ascii="Cambria Math" w:hAnsi="Cambria Math" w:cstheme="majorHAnsi"/>
                        </w:rPr>
                        <m:t>2nFK</m:t>
                      </m:r>
                    </m:den>
                  </m:f>
                  <m:d>
                    <m:dPr>
                      <m:begChr m:val="|"/>
                      <m:endChr m:val="|"/>
                      <m:ctrlPr>
                        <w:rPr>
                          <w:rFonts w:ascii="Cambria Math" w:hAnsi="Cambria Math" w:cstheme="majorHAnsi"/>
                          <w:i/>
                        </w:rPr>
                      </m:ctrlPr>
                    </m:dPr>
                    <m:e>
                      <m:r>
                        <w:rPr>
                          <w:rFonts w:ascii="Cambria Math" w:hAnsi="Cambria Math" w:cstheme="majorHAnsi"/>
                        </w:rPr>
                        <m:t>I</m:t>
                      </m:r>
                    </m:e>
                  </m:d>
                </m:e>
              </m:d>
              <m:sSup>
                <m:sSupPr>
                  <m:ctrlPr>
                    <w:rPr>
                      <w:rFonts w:ascii="Cambria Math" w:hAnsi="Cambria Math" w:cstheme="majorHAnsi"/>
                      <w:i/>
                    </w:rPr>
                  </m:ctrlPr>
                </m:sSupPr>
                <m:e>
                  <m:r>
                    <w:rPr>
                      <w:rFonts w:ascii="Cambria Math" w:hAnsi="Cambria Math" w:cstheme="majorHAnsi"/>
                    </w:rPr>
                    <m:t>e</m:t>
                  </m:r>
                </m:e>
                <m:sup>
                  <m:r>
                    <w:rPr>
                      <w:rFonts w:ascii="Cambria Math" w:hAnsi="Cambria Math" w:cstheme="majorHAnsi"/>
                    </w:rPr>
                    <m:t>-</m:t>
                  </m:r>
                  <m:f>
                    <m:fPr>
                      <m:ctrlPr>
                        <w:rPr>
                          <w:rFonts w:ascii="Cambria Math" w:hAnsi="Cambria Math" w:cstheme="majorHAnsi"/>
                          <w:i/>
                        </w:rPr>
                      </m:ctrlPr>
                    </m:fPr>
                    <m:num>
                      <m:r>
                        <w:rPr>
                          <w:rFonts w:ascii="Cambria Math" w:hAnsi="Cambria Math" w:cstheme="majorHAnsi"/>
                        </w:rPr>
                        <m:t>2K</m:t>
                      </m:r>
                    </m:num>
                    <m:den>
                      <m:r>
                        <w:rPr>
                          <w:rFonts w:ascii="Cambria Math" w:hAnsi="Cambria Math" w:cstheme="majorHAnsi"/>
                        </w:rPr>
                        <m:t>C</m:t>
                      </m:r>
                    </m:den>
                  </m:f>
                  <m:r>
                    <w:rPr>
                      <w:rFonts w:ascii="Cambria Math" w:hAnsi="Cambria Math" w:cstheme="majorHAnsi"/>
                    </w:rPr>
                    <m:t>t</m:t>
                  </m:r>
                </m:sup>
              </m:sSup>
              <m:r>
                <w:rPr>
                  <w:rFonts w:ascii="Cambria Math" w:hAnsi="Cambria Math" w:cstheme="majorHAnsi"/>
                </w:rPr>
                <m:t>+</m:t>
              </m:r>
              <m:sSub>
                <m:sSubPr>
                  <m:ctrlPr>
                    <w:rPr>
                      <w:rFonts w:ascii="Cambria Math" w:hAnsi="Cambria Math" w:cstheme="majorHAnsi"/>
                      <w:i/>
                    </w:rPr>
                  </m:ctrlPr>
                </m:sSubPr>
                <m:e>
                  <m:r>
                    <w:rPr>
                      <w:rFonts w:ascii="Cambria Math" w:hAnsi="Cambria Math" w:cstheme="majorHAnsi"/>
                    </w:rPr>
                    <m:t>T</m:t>
                  </m:r>
                </m:e>
                <m:sub>
                  <m:r>
                    <w:rPr>
                      <w:rFonts w:ascii="Cambria Math" w:hAnsi="Cambria Math" w:cstheme="majorHAnsi"/>
                    </w:rPr>
                    <m:t>0</m:t>
                  </m:r>
                </m:sub>
              </m:sSub>
              <m:r>
                <w:rPr>
                  <w:rFonts w:ascii="Cambria Math" w:hAnsi="Cambria Math" w:cstheme="majorHAnsi"/>
                </w:rPr>
                <m:t>+</m:t>
              </m:r>
              <m:f>
                <m:fPr>
                  <m:ctrlPr>
                    <w:rPr>
                      <w:rFonts w:ascii="Cambria Math" w:hAnsi="Cambria Math" w:cstheme="majorHAnsi"/>
                      <w:i/>
                    </w:rPr>
                  </m:ctrlPr>
                </m:fPr>
                <m:num>
                  <m:r>
                    <w:rPr>
                      <w:rFonts w:ascii="Cambria Math" w:hAnsi="Cambria Math" w:cstheme="majorHAnsi"/>
                    </w:rPr>
                    <m:t>Π</m:t>
                  </m:r>
                </m:num>
                <m:den>
                  <m:r>
                    <w:rPr>
                      <w:rFonts w:ascii="Cambria Math" w:hAnsi="Cambria Math" w:cstheme="majorHAnsi"/>
                    </w:rPr>
                    <m:t>2nFK</m:t>
                  </m:r>
                </m:den>
              </m:f>
              <m:d>
                <m:dPr>
                  <m:begChr m:val="|"/>
                  <m:endChr m:val="|"/>
                  <m:ctrlPr>
                    <w:rPr>
                      <w:rFonts w:ascii="Cambria Math" w:hAnsi="Cambria Math" w:cstheme="majorHAnsi"/>
                      <w:i/>
                    </w:rPr>
                  </m:ctrlPr>
                </m:dPr>
                <m:e>
                  <m:r>
                    <w:rPr>
                      <w:rFonts w:ascii="Cambria Math" w:hAnsi="Cambria Math" w:cstheme="majorHAnsi"/>
                    </w:rPr>
                    <m:t>I</m:t>
                  </m:r>
                </m:e>
              </m:d>
              <m:r>
                <w:rPr>
                  <w:rFonts w:ascii="Cambria Math" w:hAnsi="Cambria Math" w:cstheme="majorHAnsi"/>
                </w:rPr>
                <m:t>#(</m:t>
              </m:r>
              <m:r>
                <m:rPr>
                  <m:sty m:val="p"/>
                </m:rPr>
                <w:rPr>
                  <w:rFonts w:ascii="Cambria Math" w:hAnsi="Cambria Math" w:cstheme="majorHAnsi"/>
                </w:rPr>
                <m:t>S</m:t>
              </m:r>
              <m:r>
                <w:rPr>
                  <w:rFonts w:ascii="Cambria Math" w:hAnsi="Cambria Math" w:cstheme="majorHAnsi"/>
                </w:rPr>
                <m:t>11</m:t>
              </m:r>
            </m:e>
          </m:eqArr>
          <m:r>
            <m:rPr>
              <m:sty m:val="b"/>
            </m:rPr>
            <w:rPr>
              <w:rFonts w:ascii="Cambria Math" w:hAnsi="Cambria Math" w:cstheme="majorHAnsi"/>
            </w:rPr>
            <m:t>)</m:t>
          </m:r>
        </m:oMath>
      </m:oMathPara>
    </w:p>
    <w:p w14:paraId="443C18E0" w14:textId="16CD5839" w:rsidR="00D96B82" w:rsidRPr="0067547F" w:rsidRDefault="00D96B82" w:rsidP="00D96B82">
      <w:proofErr w:type="spellStart"/>
      <w:r w:rsidRPr="0067547F">
        <w:rPr>
          <w:i/>
        </w:rPr>
        <w:t>T</w:t>
      </w:r>
      <w:r w:rsidRPr="0067547F">
        <w:rPr>
          <w:vertAlign w:val="subscript"/>
        </w:rPr>
        <w:t>red</w:t>
      </w:r>
      <w:proofErr w:type="spellEnd"/>
      <w:r w:rsidR="00A213DA" w:rsidRPr="0067547F">
        <w:t>(</w:t>
      </w:r>
      <w:r w:rsidRPr="0067547F">
        <w:t>t</w:t>
      </w:r>
      <w:r w:rsidR="00A213DA" w:rsidRPr="0067547F">
        <w:t>)</w:t>
      </w:r>
      <w:r w:rsidRPr="0067547F">
        <w:t xml:space="preserve"> can be obtained </w:t>
      </w:r>
      <w:r w:rsidR="008F015D" w:rsidRPr="0067547F">
        <w:t xml:space="preserve">in </w:t>
      </w:r>
      <w:r w:rsidRPr="0067547F">
        <w:t xml:space="preserve">the same way as </w:t>
      </w:r>
      <w:r w:rsidRPr="0067547F">
        <w:rPr>
          <w:i/>
        </w:rPr>
        <w:t>T</w:t>
      </w:r>
      <w:r w:rsidRPr="0067547F">
        <w:rPr>
          <w:vertAlign w:val="subscript"/>
        </w:rPr>
        <w:t>ox</w:t>
      </w:r>
      <w:r w:rsidR="00A213DA" w:rsidRPr="0067547F">
        <w:t>(</w:t>
      </w:r>
      <w:r w:rsidRPr="0067547F">
        <w:t>t</w:t>
      </w:r>
      <w:r w:rsidR="00A213DA" w:rsidRPr="0067547F">
        <w:t>)</w:t>
      </w:r>
      <w:r w:rsidRPr="0067547F">
        <w:t xml:space="preserve">. From </w:t>
      </w:r>
      <w:proofErr w:type="spellStart"/>
      <w:r w:rsidR="008F015D" w:rsidRPr="0067547F">
        <w:t>Eqn</w:t>
      </w:r>
      <w:proofErr w:type="spellEnd"/>
      <w:r w:rsidR="008F015D" w:rsidRPr="0067547F">
        <w:t xml:space="preserve"> </w:t>
      </w:r>
      <w:r w:rsidR="00A213DA" w:rsidRPr="0067547F">
        <w:t>(</w:t>
      </w:r>
      <w:r w:rsidRPr="0067547F">
        <w:t>S2</w:t>
      </w:r>
      <w:r w:rsidR="00A213DA" w:rsidRPr="0067547F">
        <w:t>)</w:t>
      </w:r>
      <w:r w:rsidRPr="0067547F">
        <w:t xml:space="preserve">, </w:t>
      </w:r>
      <w:r w:rsidR="00A213DA" w:rsidRPr="0067547F">
        <w:t>(</w:t>
      </w:r>
      <w:r w:rsidRPr="0067547F">
        <w:t>S6</w:t>
      </w:r>
      <w:r w:rsidR="00A213DA" w:rsidRPr="0067547F">
        <w:t>)</w:t>
      </w:r>
      <w:r w:rsidRPr="0067547F">
        <w:t xml:space="preserve">, and </w:t>
      </w:r>
      <w:r w:rsidR="00A213DA" w:rsidRPr="0067547F">
        <w:t>(</w:t>
      </w:r>
      <w:r w:rsidRPr="0067547F">
        <w:t>S9</w:t>
      </w:r>
      <w:r w:rsidR="00A213DA" w:rsidRPr="0067547F">
        <w:t>)</w:t>
      </w:r>
      <w:r w:rsidRPr="0067547F">
        <w:t>, we obtain</w:t>
      </w:r>
    </w:p>
    <w:p w14:paraId="50931FFE" w14:textId="317B2B09" w:rsidR="00D96B82" w:rsidRPr="0067547F" w:rsidRDefault="00352708" w:rsidP="00D96B82">
      <m:oMath>
        <m:eqArr>
          <m:eqArrPr>
            <m:maxDist m:val="1"/>
            <m:ctrlPr>
              <w:rPr>
                <w:rFonts w:ascii="Cambria Math" w:hAnsi="Cambria Math" w:cstheme="majorHAnsi"/>
                <w:i/>
              </w:rPr>
            </m:ctrlPr>
          </m:eqArrPr>
          <m:e>
            <m:sSub>
              <m:sSubPr>
                <m:ctrlPr>
                  <w:rPr>
                    <w:rFonts w:ascii="Cambria Math" w:hAnsi="Cambria Math" w:cstheme="majorHAnsi"/>
                    <w:i/>
                  </w:rPr>
                </m:ctrlPr>
              </m:sSubPr>
              <m:e>
                <m:r>
                  <w:rPr>
                    <w:rFonts w:ascii="Cambria Math" w:hAnsi="Cambria Math" w:cstheme="majorHAnsi"/>
                  </w:rPr>
                  <m:t>T</m:t>
                </m:r>
              </m:e>
              <m:sub>
                <m:r>
                  <m:rPr>
                    <m:sty m:val="p"/>
                  </m:rPr>
                  <w:rPr>
                    <w:rFonts w:ascii="Cambria Math" w:hAnsi="Cambria Math" w:cstheme="majorHAnsi"/>
                  </w:rPr>
                  <m:t>red</m:t>
                </m:r>
              </m:sub>
            </m:sSub>
            <m:d>
              <m:dPr>
                <m:ctrlPr>
                  <w:rPr>
                    <w:rFonts w:ascii="Cambria Math" w:hAnsi="Cambria Math" w:cstheme="majorHAnsi"/>
                    <w:i/>
                  </w:rPr>
                </m:ctrlPr>
              </m:dPr>
              <m:e>
                <m:r>
                  <w:rPr>
                    <w:rFonts w:ascii="Cambria Math" w:hAnsi="Cambria Math" w:cstheme="majorHAnsi"/>
                  </w:rPr>
                  <m:t>t</m:t>
                </m:r>
              </m:e>
            </m:d>
            <m:r>
              <w:rPr>
                <w:rFonts w:ascii="Cambria Math" w:hAnsi="Cambria Math" w:cstheme="majorHAnsi"/>
              </w:rPr>
              <m:t>=</m:t>
            </m:r>
            <m:f>
              <m:fPr>
                <m:ctrlPr>
                  <w:rPr>
                    <w:rFonts w:ascii="Cambria Math" w:hAnsi="Cambria Math" w:cstheme="majorHAnsi"/>
                    <w:i/>
                  </w:rPr>
                </m:ctrlPr>
              </m:fPr>
              <m:num>
                <m:r>
                  <w:rPr>
                    <w:rFonts w:ascii="Cambria Math" w:hAnsi="Cambria Math" w:cstheme="majorHAnsi"/>
                  </w:rPr>
                  <m:t>aR</m:t>
                </m:r>
                <m:sSup>
                  <m:sSupPr>
                    <m:ctrlPr>
                      <w:rPr>
                        <w:rFonts w:ascii="Cambria Math" w:hAnsi="Cambria Math" w:cstheme="majorHAnsi"/>
                        <w:i/>
                      </w:rPr>
                    </m:ctrlPr>
                  </m:sSupPr>
                  <m:e>
                    <m:r>
                      <w:rPr>
                        <w:rFonts w:ascii="Cambria Math" w:hAnsi="Cambria Math" w:cstheme="majorHAnsi"/>
                      </w:rPr>
                      <m:t>I</m:t>
                    </m:r>
                  </m:e>
                  <m:sup>
                    <m:r>
                      <w:rPr>
                        <w:rFonts w:ascii="Cambria Math" w:hAnsi="Cambria Math" w:cstheme="majorHAnsi"/>
                      </w:rPr>
                      <m:t>2</m:t>
                    </m:r>
                  </m:sup>
                </m:sSup>
              </m:num>
              <m:den>
                <m:r>
                  <w:rPr>
                    <w:rFonts w:ascii="Cambria Math" w:hAnsi="Cambria Math" w:cstheme="majorHAnsi"/>
                  </w:rPr>
                  <m:t>C</m:t>
                </m:r>
              </m:den>
            </m:f>
            <m:r>
              <w:rPr>
                <w:rFonts w:ascii="Cambria Math" w:hAnsi="Cambria Math" w:cstheme="majorHAnsi"/>
              </w:rPr>
              <m:t>t+</m:t>
            </m:r>
            <m:d>
              <m:dPr>
                <m:ctrlPr>
                  <w:rPr>
                    <w:rFonts w:ascii="Cambria Math" w:hAnsi="Cambria Math" w:cstheme="majorHAnsi"/>
                    <w:i/>
                  </w:rPr>
                </m:ctrlPr>
              </m:dPr>
              <m:e>
                <m:sSub>
                  <m:sSubPr>
                    <m:ctrlPr>
                      <w:rPr>
                        <w:rFonts w:ascii="Cambria Math" w:hAnsi="Cambria Math" w:cstheme="majorHAnsi"/>
                        <w:i/>
                      </w:rPr>
                    </m:ctrlPr>
                  </m:sSubPr>
                  <m:e>
                    <m:r>
                      <w:rPr>
                        <w:rFonts w:ascii="Cambria Math" w:hAnsi="Cambria Math" w:cstheme="majorHAnsi"/>
                      </w:rPr>
                      <m:t>T</m:t>
                    </m:r>
                  </m:e>
                  <m:sub>
                    <m:r>
                      <m:rPr>
                        <m:sty m:val="p"/>
                      </m:rPr>
                      <w:rPr>
                        <w:rFonts w:ascii="Cambria Math" w:hAnsi="Cambria Math" w:cstheme="majorHAnsi"/>
                      </w:rPr>
                      <m:t>red</m:t>
                    </m:r>
                  </m:sub>
                </m:sSub>
                <m:d>
                  <m:dPr>
                    <m:ctrlPr>
                      <w:rPr>
                        <w:rFonts w:ascii="Cambria Math" w:hAnsi="Cambria Math" w:cstheme="majorHAnsi"/>
                        <w:i/>
                      </w:rPr>
                    </m:ctrlPr>
                  </m:dPr>
                  <m:e>
                    <m:r>
                      <w:rPr>
                        <w:rFonts w:ascii="Cambria Math" w:hAnsi="Cambria Math" w:cstheme="majorHAnsi"/>
                      </w:rPr>
                      <m:t>0</m:t>
                    </m:r>
                  </m:e>
                </m:d>
                <m:r>
                  <w:rPr>
                    <w:rFonts w:ascii="Cambria Math" w:hAnsi="Cambria Math" w:cstheme="majorHAnsi"/>
                  </w:rPr>
                  <m:t>-</m:t>
                </m:r>
                <m:sSub>
                  <m:sSubPr>
                    <m:ctrlPr>
                      <w:rPr>
                        <w:rFonts w:ascii="Cambria Math" w:hAnsi="Cambria Math" w:cstheme="majorHAnsi"/>
                        <w:i/>
                      </w:rPr>
                    </m:ctrlPr>
                  </m:sSubPr>
                  <m:e>
                    <m:r>
                      <w:rPr>
                        <w:rFonts w:ascii="Cambria Math" w:hAnsi="Cambria Math" w:cstheme="majorHAnsi"/>
                      </w:rPr>
                      <m:t>T</m:t>
                    </m:r>
                  </m:e>
                  <m:sub>
                    <m:r>
                      <w:rPr>
                        <w:rFonts w:ascii="Cambria Math" w:hAnsi="Cambria Math" w:cstheme="majorHAnsi"/>
                      </w:rPr>
                      <m:t>0</m:t>
                    </m:r>
                  </m:sub>
                </m:sSub>
                <m:r>
                  <w:rPr>
                    <w:rFonts w:ascii="Cambria Math" w:hAnsi="Cambria Math" w:cstheme="majorHAnsi"/>
                  </w:rPr>
                  <m:t>+</m:t>
                </m:r>
                <m:f>
                  <m:fPr>
                    <m:ctrlPr>
                      <w:rPr>
                        <w:rFonts w:ascii="Cambria Math" w:hAnsi="Cambria Math" w:cstheme="majorHAnsi"/>
                        <w:i/>
                      </w:rPr>
                    </m:ctrlPr>
                  </m:fPr>
                  <m:num>
                    <m:r>
                      <w:rPr>
                        <w:rFonts w:ascii="Cambria Math" w:hAnsi="Cambria Math" w:cstheme="majorHAnsi"/>
                      </w:rPr>
                      <m:t>Π</m:t>
                    </m:r>
                  </m:num>
                  <m:den>
                    <m:r>
                      <w:rPr>
                        <w:rFonts w:ascii="Cambria Math" w:hAnsi="Cambria Math" w:cstheme="majorHAnsi"/>
                      </w:rPr>
                      <m:t>2nFK</m:t>
                    </m:r>
                  </m:den>
                </m:f>
                <m:d>
                  <m:dPr>
                    <m:begChr m:val="|"/>
                    <m:endChr m:val="|"/>
                    <m:ctrlPr>
                      <w:rPr>
                        <w:rFonts w:ascii="Cambria Math" w:hAnsi="Cambria Math" w:cstheme="majorHAnsi"/>
                        <w:i/>
                      </w:rPr>
                    </m:ctrlPr>
                  </m:dPr>
                  <m:e>
                    <m:r>
                      <w:rPr>
                        <w:rFonts w:ascii="Cambria Math" w:hAnsi="Cambria Math" w:cstheme="majorHAnsi"/>
                      </w:rPr>
                      <m:t>I</m:t>
                    </m:r>
                  </m:e>
                </m:d>
              </m:e>
            </m:d>
            <m:sSup>
              <m:sSupPr>
                <m:ctrlPr>
                  <w:rPr>
                    <w:rFonts w:ascii="Cambria Math" w:hAnsi="Cambria Math" w:cstheme="majorHAnsi"/>
                    <w:i/>
                  </w:rPr>
                </m:ctrlPr>
              </m:sSupPr>
              <m:e>
                <m:r>
                  <w:rPr>
                    <w:rFonts w:ascii="Cambria Math" w:hAnsi="Cambria Math" w:cstheme="majorHAnsi"/>
                  </w:rPr>
                  <m:t>e</m:t>
                </m:r>
              </m:e>
              <m:sup>
                <m:r>
                  <w:rPr>
                    <w:rFonts w:ascii="Cambria Math" w:hAnsi="Cambria Math" w:cstheme="majorHAnsi"/>
                  </w:rPr>
                  <m:t>-</m:t>
                </m:r>
                <m:f>
                  <m:fPr>
                    <m:ctrlPr>
                      <w:rPr>
                        <w:rFonts w:ascii="Cambria Math" w:hAnsi="Cambria Math" w:cstheme="majorHAnsi"/>
                        <w:i/>
                      </w:rPr>
                    </m:ctrlPr>
                  </m:fPr>
                  <m:num>
                    <m:r>
                      <w:rPr>
                        <w:rFonts w:ascii="Cambria Math" w:hAnsi="Cambria Math" w:cstheme="majorHAnsi"/>
                      </w:rPr>
                      <m:t>2K</m:t>
                    </m:r>
                  </m:num>
                  <m:den>
                    <m:r>
                      <w:rPr>
                        <w:rFonts w:ascii="Cambria Math" w:hAnsi="Cambria Math" w:cstheme="majorHAnsi"/>
                      </w:rPr>
                      <m:t>C</m:t>
                    </m:r>
                  </m:den>
                </m:f>
                <m:r>
                  <w:rPr>
                    <w:rFonts w:ascii="Cambria Math" w:hAnsi="Cambria Math" w:cstheme="majorHAnsi"/>
                  </w:rPr>
                  <m:t>t</m:t>
                </m:r>
              </m:sup>
            </m:sSup>
            <m:r>
              <w:rPr>
                <w:rFonts w:ascii="Cambria Math" w:hAnsi="Cambria Math" w:cstheme="majorHAnsi"/>
              </w:rPr>
              <m:t>+</m:t>
            </m:r>
            <m:sSub>
              <m:sSubPr>
                <m:ctrlPr>
                  <w:rPr>
                    <w:rFonts w:ascii="Cambria Math" w:hAnsi="Cambria Math" w:cstheme="majorHAnsi"/>
                    <w:i/>
                  </w:rPr>
                </m:ctrlPr>
              </m:sSubPr>
              <m:e>
                <m:r>
                  <w:rPr>
                    <w:rFonts w:ascii="Cambria Math" w:hAnsi="Cambria Math" w:cstheme="majorHAnsi"/>
                  </w:rPr>
                  <m:t>T</m:t>
                </m:r>
              </m:e>
              <m:sub>
                <m:r>
                  <w:rPr>
                    <w:rFonts w:ascii="Cambria Math" w:hAnsi="Cambria Math" w:cstheme="majorHAnsi"/>
                  </w:rPr>
                  <m:t>0</m:t>
                </m:r>
              </m:sub>
            </m:sSub>
            <m:r>
              <w:rPr>
                <w:rFonts w:ascii="Cambria Math" w:hAnsi="Cambria Math" w:cstheme="majorHAnsi"/>
              </w:rPr>
              <m:t>-</m:t>
            </m:r>
            <m:f>
              <m:fPr>
                <m:ctrlPr>
                  <w:rPr>
                    <w:rFonts w:ascii="Cambria Math" w:hAnsi="Cambria Math" w:cstheme="majorHAnsi"/>
                    <w:i/>
                  </w:rPr>
                </m:ctrlPr>
              </m:fPr>
              <m:num>
                <m:r>
                  <w:rPr>
                    <w:rFonts w:ascii="Cambria Math" w:hAnsi="Cambria Math" w:cstheme="majorHAnsi"/>
                  </w:rPr>
                  <m:t>Π</m:t>
                </m:r>
              </m:num>
              <m:den>
                <m:r>
                  <w:rPr>
                    <w:rFonts w:ascii="Cambria Math" w:hAnsi="Cambria Math" w:cstheme="majorHAnsi"/>
                  </w:rPr>
                  <m:t>2nFK</m:t>
                </m:r>
              </m:den>
            </m:f>
            <m:d>
              <m:dPr>
                <m:begChr m:val="|"/>
                <m:endChr m:val="|"/>
                <m:ctrlPr>
                  <w:rPr>
                    <w:rFonts w:ascii="Cambria Math" w:hAnsi="Cambria Math" w:cstheme="majorHAnsi"/>
                    <w:i/>
                  </w:rPr>
                </m:ctrlPr>
              </m:dPr>
              <m:e>
                <m:r>
                  <w:rPr>
                    <w:rFonts w:ascii="Cambria Math" w:hAnsi="Cambria Math" w:cstheme="majorHAnsi"/>
                  </w:rPr>
                  <m:t>I</m:t>
                </m:r>
              </m:e>
            </m:d>
            <m:r>
              <w:rPr>
                <w:rFonts w:ascii="Cambria Math" w:hAnsi="Cambria Math" w:cstheme="majorHAnsi"/>
              </w:rPr>
              <m:t>#(</m:t>
            </m:r>
            <m:r>
              <m:rPr>
                <m:sty m:val="p"/>
              </m:rPr>
              <w:rPr>
                <w:rFonts w:ascii="Cambria Math" w:hAnsi="Cambria Math" w:cstheme="majorHAnsi"/>
              </w:rPr>
              <m:t>S</m:t>
            </m:r>
            <m:r>
              <w:rPr>
                <w:rFonts w:ascii="Cambria Math" w:hAnsi="Cambria Math" w:cstheme="majorHAnsi"/>
              </w:rPr>
              <m:t>12)</m:t>
            </m:r>
          </m:e>
        </m:eqArr>
      </m:oMath>
      <w:r w:rsidR="00D96B82" w:rsidRPr="00650523">
        <w:rPr>
          <w:rFonts w:hint="eastAsia"/>
        </w:rPr>
        <w:t xml:space="preserve">By </w:t>
      </w:r>
      <w:r w:rsidR="00D96B82" w:rsidRPr="00650523">
        <w:rPr>
          <w:kern w:val="0"/>
        </w:rPr>
        <w:t>subtracti</w:t>
      </w:r>
      <w:r w:rsidR="00D96B82" w:rsidRPr="0067547F">
        <w:rPr>
          <w:kern w:val="0"/>
        </w:rPr>
        <w:t xml:space="preserve">ng </w:t>
      </w:r>
      <w:proofErr w:type="spellStart"/>
      <w:r w:rsidR="008F015D" w:rsidRPr="0067547F">
        <w:rPr>
          <w:kern w:val="0"/>
        </w:rPr>
        <w:t>Eqn</w:t>
      </w:r>
      <w:proofErr w:type="spellEnd"/>
      <w:r w:rsidR="008F015D" w:rsidRPr="0067547F">
        <w:rPr>
          <w:kern w:val="0"/>
        </w:rPr>
        <w:t xml:space="preserve"> </w:t>
      </w:r>
      <w:r w:rsidR="00A213DA" w:rsidRPr="0067547F">
        <w:rPr>
          <w:kern w:val="0"/>
        </w:rPr>
        <w:t>(</w:t>
      </w:r>
      <w:r w:rsidR="00D96B82" w:rsidRPr="0067547F">
        <w:rPr>
          <w:kern w:val="0"/>
        </w:rPr>
        <w:t>S12</w:t>
      </w:r>
      <w:r w:rsidR="00A213DA" w:rsidRPr="0067547F">
        <w:rPr>
          <w:kern w:val="0"/>
        </w:rPr>
        <w:t>)</w:t>
      </w:r>
      <w:r w:rsidR="00D96B82" w:rsidRPr="0067547F">
        <w:rPr>
          <w:kern w:val="0"/>
        </w:rPr>
        <w:t xml:space="preserve"> from </w:t>
      </w:r>
      <w:proofErr w:type="spellStart"/>
      <w:r w:rsidR="008F015D" w:rsidRPr="0067547F">
        <w:rPr>
          <w:kern w:val="0"/>
        </w:rPr>
        <w:t>Eqn</w:t>
      </w:r>
      <w:proofErr w:type="spellEnd"/>
      <w:r w:rsidR="008F015D" w:rsidRPr="0067547F">
        <w:rPr>
          <w:kern w:val="0"/>
        </w:rPr>
        <w:t xml:space="preserve"> </w:t>
      </w:r>
      <w:r w:rsidR="00A213DA" w:rsidRPr="0067547F">
        <w:rPr>
          <w:kern w:val="0"/>
        </w:rPr>
        <w:t>(</w:t>
      </w:r>
      <w:r w:rsidR="00D96B82" w:rsidRPr="0067547F">
        <w:rPr>
          <w:kern w:val="0"/>
        </w:rPr>
        <w:t>S11</w:t>
      </w:r>
      <w:r w:rsidR="00A213DA" w:rsidRPr="0067547F">
        <w:rPr>
          <w:kern w:val="0"/>
        </w:rPr>
        <w:t>)</w:t>
      </w:r>
      <w:r w:rsidR="00D96B82" w:rsidRPr="0067547F">
        <w:rPr>
          <w:i/>
          <w:kern w:val="0"/>
        </w:rPr>
        <w:t xml:space="preserve"> </w:t>
      </w:r>
      <w:r w:rsidR="00D96B82" w:rsidRPr="0067547F">
        <w:t>to eliminate the effect of Joule heating,</w:t>
      </w:r>
      <w:r w:rsidR="00D96B82" w:rsidRPr="0067547F">
        <w:rPr>
          <w:kern w:val="0"/>
        </w:rPr>
        <w:t xml:space="preserve"> we obtain </w:t>
      </w:r>
    </w:p>
    <w:p w14:paraId="373F2C37" w14:textId="77777777" w:rsidR="00D96B82" w:rsidRPr="00650523" w:rsidRDefault="00352708" w:rsidP="00D96B82">
      <w:pPr>
        <w:rPr>
          <w:i/>
        </w:rPr>
      </w:pPr>
      <m:oMathPara>
        <m:oMath>
          <m:eqArr>
            <m:eqArrPr>
              <m:maxDist m:val="1"/>
              <m:ctrlPr>
                <w:rPr>
                  <w:rFonts w:ascii="Cambria Math" w:hAnsi="Cambria Math" w:cstheme="majorHAnsi"/>
                  <w:i/>
                </w:rPr>
              </m:ctrlPr>
            </m:eqArrPr>
            <m:e>
              <m:sSub>
                <m:sSubPr>
                  <m:ctrlPr>
                    <w:rPr>
                      <w:rFonts w:ascii="Cambria Math" w:hAnsi="Cambria Math" w:cstheme="majorHAnsi"/>
                      <w:i/>
                    </w:rPr>
                  </m:ctrlPr>
                </m:sSubPr>
                <m:e>
                  <m:r>
                    <w:rPr>
                      <w:rFonts w:ascii="Cambria Math" w:hAnsi="Cambria Math" w:cstheme="majorHAnsi"/>
                    </w:rPr>
                    <m:t>T</m:t>
                  </m:r>
                </m:e>
                <m:sub>
                  <m:r>
                    <m:rPr>
                      <m:sty m:val="p"/>
                    </m:rPr>
                    <w:rPr>
                      <w:rFonts w:ascii="Cambria Math" w:hAnsi="Cambria Math" w:cstheme="majorHAnsi"/>
                    </w:rPr>
                    <m:t>ox</m:t>
                  </m:r>
                </m:sub>
              </m:sSub>
              <m:d>
                <m:dPr>
                  <m:ctrlPr>
                    <w:rPr>
                      <w:rFonts w:ascii="Cambria Math" w:hAnsi="Cambria Math" w:cstheme="majorHAnsi"/>
                      <w:i/>
                    </w:rPr>
                  </m:ctrlPr>
                </m:dPr>
                <m:e>
                  <m:r>
                    <w:rPr>
                      <w:rFonts w:ascii="Cambria Math" w:hAnsi="Cambria Math" w:cstheme="majorHAnsi"/>
                    </w:rPr>
                    <m:t>t</m:t>
                  </m:r>
                </m:e>
              </m:d>
              <m:r>
                <w:rPr>
                  <w:rFonts w:ascii="Cambria Math" w:hAnsi="Cambria Math" w:cstheme="majorHAnsi"/>
                </w:rPr>
                <m:t>-</m:t>
              </m:r>
              <m:sSub>
                <m:sSubPr>
                  <m:ctrlPr>
                    <w:rPr>
                      <w:rFonts w:ascii="Cambria Math" w:hAnsi="Cambria Math" w:cstheme="majorHAnsi"/>
                      <w:i/>
                    </w:rPr>
                  </m:ctrlPr>
                </m:sSubPr>
                <m:e>
                  <m:r>
                    <w:rPr>
                      <w:rFonts w:ascii="Cambria Math" w:hAnsi="Cambria Math" w:cstheme="majorHAnsi"/>
                    </w:rPr>
                    <m:t>T</m:t>
                  </m:r>
                </m:e>
                <m:sub>
                  <m:r>
                    <m:rPr>
                      <m:sty m:val="p"/>
                    </m:rPr>
                    <w:rPr>
                      <w:rFonts w:ascii="Cambria Math" w:hAnsi="Cambria Math" w:cstheme="majorHAnsi"/>
                    </w:rPr>
                    <m:t>red</m:t>
                  </m:r>
                </m:sub>
              </m:sSub>
              <m:d>
                <m:dPr>
                  <m:ctrlPr>
                    <w:rPr>
                      <w:rFonts w:ascii="Cambria Math" w:hAnsi="Cambria Math" w:cstheme="majorHAnsi"/>
                      <w:i/>
                    </w:rPr>
                  </m:ctrlPr>
                </m:dPr>
                <m:e>
                  <m:r>
                    <w:rPr>
                      <w:rFonts w:ascii="Cambria Math" w:hAnsi="Cambria Math" w:cstheme="majorHAnsi"/>
                    </w:rPr>
                    <m:t>t</m:t>
                  </m:r>
                </m:e>
              </m:d>
              <m:r>
                <w:rPr>
                  <w:rFonts w:ascii="Cambria Math" w:hAnsi="Cambria Math" w:cstheme="majorHAnsi"/>
                </w:rPr>
                <m:t>=</m:t>
              </m:r>
              <m:d>
                <m:dPr>
                  <m:ctrlPr>
                    <w:rPr>
                      <w:rFonts w:ascii="Cambria Math" w:hAnsi="Cambria Math" w:cstheme="majorHAnsi"/>
                      <w:i/>
                    </w:rPr>
                  </m:ctrlPr>
                </m:dPr>
                <m:e>
                  <m:sSub>
                    <m:sSubPr>
                      <m:ctrlPr>
                        <w:rPr>
                          <w:rFonts w:ascii="Cambria Math" w:hAnsi="Cambria Math" w:cstheme="majorHAnsi"/>
                          <w:i/>
                        </w:rPr>
                      </m:ctrlPr>
                    </m:sSubPr>
                    <m:e>
                      <m:r>
                        <w:rPr>
                          <w:rFonts w:ascii="Cambria Math" w:hAnsi="Cambria Math" w:cstheme="majorHAnsi"/>
                        </w:rPr>
                        <m:t>T</m:t>
                      </m:r>
                    </m:e>
                    <m:sub>
                      <m:r>
                        <m:rPr>
                          <m:sty m:val="p"/>
                        </m:rPr>
                        <w:rPr>
                          <w:rFonts w:ascii="Cambria Math" w:hAnsi="Cambria Math" w:cstheme="majorHAnsi"/>
                        </w:rPr>
                        <m:t>ox</m:t>
                      </m:r>
                    </m:sub>
                  </m:sSub>
                  <m:d>
                    <m:dPr>
                      <m:ctrlPr>
                        <w:rPr>
                          <w:rFonts w:ascii="Cambria Math" w:hAnsi="Cambria Math" w:cstheme="majorHAnsi"/>
                          <w:i/>
                        </w:rPr>
                      </m:ctrlPr>
                    </m:dPr>
                    <m:e>
                      <m:r>
                        <w:rPr>
                          <w:rFonts w:ascii="Cambria Math" w:hAnsi="Cambria Math" w:cstheme="majorHAnsi"/>
                        </w:rPr>
                        <m:t>0</m:t>
                      </m:r>
                    </m:e>
                  </m:d>
                  <m:r>
                    <w:rPr>
                      <w:rFonts w:ascii="Cambria Math" w:hAnsi="Cambria Math" w:cstheme="majorHAnsi"/>
                    </w:rPr>
                    <m:t>-</m:t>
                  </m:r>
                  <m:sSub>
                    <m:sSubPr>
                      <m:ctrlPr>
                        <w:rPr>
                          <w:rFonts w:ascii="Cambria Math" w:hAnsi="Cambria Math" w:cstheme="majorHAnsi"/>
                          <w:i/>
                        </w:rPr>
                      </m:ctrlPr>
                    </m:sSubPr>
                    <m:e>
                      <m:r>
                        <w:rPr>
                          <w:rFonts w:ascii="Cambria Math" w:hAnsi="Cambria Math" w:cstheme="majorHAnsi"/>
                        </w:rPr>
                        <m:t>T</m:t>
                      </m:r>
                    </m:e>
                    <m:sub>
                      <m:r>
                        <m:rPr>
                          <m:sty m:val="p"/>
                        </m:rPr>
                        <w:rPr>
                          <w:rFonts w:ascii="Cambria Math" w:hAnsi="Cambria Math" w:cstheme="majorHAnsi"/>
                        </w:rPr>
                        <m:t>red</m:t>
                      </m:r>
                    </m:sub>
                  </m:sSub>
                  <m:d>
                    <m:dPr>
                      <m:ctrlPr>
                        <w:rPr>
                          <w:rFonts w:ascii="Cambria Math" w:hAnsi="Cambria Math" w:cstheme="majorHAnsi"/>
                          <w:i/>
                        </w:rPr>
                      </m:ctrlPr>
                    </m:dPr>
                    <m:e>
                      <m:r>
                        <w:rPr>
                          <w:rFonts w:ascii="Cambria Math" w:hAnsi="Cambria Math" w:cstheme="majorHAnsi"/>
                        </w:rPr>
                        <m:t>0</m:t>
                      </m:r>
                    </m:e>
                  </m:d>
                  <m:r>
                    <w:rPr>
                      <w:rFonts w:ascii="Cambria Math" w:hAnsi="Cambria Math" w:cstheme="majorHAnsi"/>
                    </w:rPr>
                    <m:t>-</m:t>
                  </m:r>
                  <m:f>
                    <m:fPr>
                      <m:ctrlPr>
                        <w:rPr>
                          <w:rFonts w:ascii="Cambria Math" w:hAnsi="Cambria Math" w:cstheme="majorHAnsi"/>
                          <w:i/>
                        </w:rPr>
                      </m:ctrlPr>
                    </m:fPr>
                    <m:num>
                      <m:r>
                        <w:rPr>
                          <w:rFonts w:ascii="Cambria Math" w:hAnsi="Cambria Math" w:cstheme="majorHAnsi"/>
                        </w:rPr>
                        <m:t>Π</m:t>
                      </m:r>
                    </m:num>
                    <m:den>
                      <m:r>
                        <w:rPr>
                          <w:rFonts w:ascii="Cambria Math" w:hAnsi="Cambria Math" w:cstheme="majorHAnsi"/>
                        </w:rPr>
                        <m:t>nFK</m:t>
                      </m:r>
                    </m:den>
                  </m:f>
                  <m:d>
                    <m:dPr>
                      <m:begChr m:val="|"/>
                      <m:endChr m:val="|"/>
                      <m:ctrlPr>
                        <w:rPr>
                          <w:rFonts w:ascii="Cambria Math" w:hAnsi="Cambria Math" w:cstheme="majorHAnsi"/>
                          <w:i/>
                        </w:rPr>
                      </m:ctrlPr>
                    </m:dPr>
                    <m:e>
                      <m:r>
                        <w:rPr>
                          <w:rFonts w:ascii="Cambria Math" w:hAnsi="Cambria Math" w:cstheme="majorHAnsi"/>
                        </w:rPr>
                        <m:t>I</m:t>
                      </m:r>
                    </m:e>
                  </m:d>
                </m:e>
              </m:d>
              <m:sSup>
                <m:sSupPr>
                  <m:ctrlPr>
                    <w:rPr>
                      <w:rFonts w:ascii="Cambria Math" w:hAnsi="Cambria Math" w:cstheme="majorHAnsi"/>
                      <w:i/>
                    </w:rPr>
                  </m:ctrlPr>
                </m:sSupPr>
                <m:e>
                  <m:r>
                    <w:rPr>
                      <w:rFonts w:ascii="Cambria Math" w:hAnsi="Cambria Math" w:cstheme="majorHAnsi"/>
                    </w:rPr>
                    <m:t>e</m:t>
                  </m:r>
                </m:e>
                <m:sup>
                  <m:r>
                    <w:rPr>
                      <w:rFonts w:ascii="Cambria Math" w:hAnsi="Cambria Math" w:cstheme="majorHAnsi"/>
                    </w:rPr>
                    <m:t>-</m:t>
                  </m:r>
                  <m:f>
                    <m:fPr>
                      <m:ctrlPr>
                        <w:rPr>
                          <w:rFonts w:ascii="Cambria Math" w:hAnsi="Cambria Math" w:cstheme="majorHAnsi"/>
                          <w:i/>
                        </w:rPr>
                      </m:ctrlPr>
                    </m:fPr>
                    <m:num>
                      <m:r>
                        <w:rPr>
                          <w:rFonts w:ascii="Cambria Math" w:hAnsi="Cambria Math" w:cstheme="majorHAnsi"/>
                        </w:rPr>
                        <m:t>2K</m:t>
                      </m:r>
                    </m:num>
                    <m:den>
                      <m:r>
                        <w:rPr>
                          <w:rFonts w:ascii="Cambria Math" w:hAnsi="Cambria Math" w:cstheme="majorHAnsi"/>
                        </w:rPr>
                        <m:t>C</m:t>
                      </m:r>
                    </m:den>
                  </m:f>
                  <m:r>
                    <w:rPr>
                      <w:rFonts w:ascii="Cambria Math" w:hAnsi="Cambria Math" w:cstheme="majorHAnsi"/>
                    </w:rPr>
                    <m:t>t</m:t>
                  </m:r>
                </m:sup>
              </m:sSup>
              <m:r>
                <w:rPr>
                  <w:rFonts w:ascii="Cambria Math" w:hAnsi="Cambria Math" w:cstheme="majorHAnsi"/>
                </w:rPr>
                <m:t>+</m:t>
              </m:r>
              <m:f>
                <m:fPr>
                  <m:ctrlPr>
                    <w:rPr>
                      <w:rFonts w:ascii="Cambria Math" w:hAnsi="Cambria Math" w:cstheme="majorHAnsi"/>
                      <w:i/>
                    </w:rPr>
                  </m:ctrlPr>
                </m:fPr>
                <m:num>
                  <m:r>
                    <w:rPr>
                      <w:rFonts w:ascii="Cambria Math" w:hAnsi="Cambria Math" w:cstheme="majorHAnsi"/>
                    </w:rPr>
                    <m:t>Π</m:t>
                  </m:r>
                </m:num>
                <m:den>
                  <m:r>
                    <w:rPr>
                      <w:rFonts w:ascii="Cambria Math" w:hAnsi="Cambria Math" w:cstheme="majorHAnsi"/>
                    </w:rPr>
                    <m:t>nFK</m:t>
                  </m:r>
                </m:den>
              </m:f>
              <m:d>
                <m:dPr>
                  <m:begChr m:val="|"/>
                  <m:endChr m:val="|"/>
                  <m:ctrlPr>
                    <w:rPr>
                      <w:rFonts w:ascii="Cambria Math" w:hAnsi="Cambria Math" w:cstheme="majorHAnsi"/>
                      <w:i/>
                    </w:rPr>
                  </m:ctrlPr>
                </m:dPr>
                <m:e>
                  <m:r>
                    <w:rPr>
                      <w:rFonts w:ascii="Cambria Math" w:hAnsi="Cambria Math" w:cstheme="majorHAnsi"/>
                    </w:rPr>
                    <m:t>I</m:t>
                  </m:r>
                </m:e>
              </m:d>
              <m:r>
                <w:rPr>
                  <w:rFonts w:ascii="Cambria Math" w:hAnsi="Cambria Math" w:cstheme="majorHAnsi"/>
                </w:rPr>
                <m:t>#(</m:t>
              </m:r>
              <m:r>
                <m:rPr>
                  <m:sty m:val="p"/>
                </m:rPr>
                <w:rPr>
                  <w:rFonts w:ascii="Cambria Math" w:hAnsi="Cambria Math" w:cstheme="majorHAnsi"/>
                </w:rPr>
                <m:t>S</m:t>
              </m:r>
              <m:r>
                <w:rPr>
                  <w:rFonts w:ascii="Cambria Math" w:hAnsi="Cambria Math" w:cstheme="majorHAnsi"/>
                </w:rPr>
                <m:t>13)</m:t>
              </m:r>
            </m:e>
          </m:eqArr>
        </m:oMath>
      </m:oMathPara>
    </w:p>
    <w:p w14:paraId="0D9004C3" w14:textId="66F79C96" w:rsidR="00D96B82" w:rsidRPr="0067547F" w:rsidRDefault="00D96B82" w:rsidP="00D96B82">
      <w:pPr>
        <w:ind w:left="105" w:hangingChars="50" w:hanging="105"/>
        <w:rPr>
          <w:rFonts w:eastAsiaTheme="minorHAnsi"/>
        </w:rPr>
      </w:pPr>
      <w:r w:rsidRPr="00650523">
        <w:rPr>
          <w:rFonts w:cs="Times New Roman"/>
        </w:rPr>
        <w:t xml:space="preserve">when thermal conduction can be neglected, </w:t>
      </w:r>
      <w:r w:rsidRPr="0067547F">
        <w:rPr>
          <w:rFonts w:cs="Times New Roman"/>
          <w:i/>
        </w:rPr>
        <w:t xml:space="preserve">K </w:t>
      </w:r>
      <w:r w:rsidRPr="0067547F">
        <w:rPr>
          <w:rFonts w:cs="Times New Roman"/>
        </w:rPr>
        <w:t>is approximated to be zero. In this situation,</w:t>
      </w:r>
      <w:r w:rsidRPr="0067547F">
        <w:rPr>
          <w:rFonts w:ascii="ＭＳ 明朝" w:hAnsi="ＭＳ 明朝" w:cstheme="majorHAnsi"/>
        </w:rPr>
        <w:t xml:space="preserve"> </w:t>
      </w:r>
      <w:proofErr w:type="spellStart"/>
      <w:r w:rsidR="008F015D" w:rsidRPr="0067547F">
        <w:t>Eqn</w:t>
      </w:r>
      <w:proofErr w:type="spellEnd"/>
      <w:r w:rsidR="008F015D" w:rsidRPr="0067547F">
        <w:rPr>
          <w:rFonts w:ascii="ＭＳ 明朝" w:hAnsi="ＭＳ 明朝" w:cstheme="majorHAnsi"/>
        </w:rPr>
        <w:t xml:space="preserve"> </w:t>
      </w:r>
      <w:r w:rsidR="00A213DA" w:rsidRPr="0067547F">
        <w:t>(</w:t>
      </w:r>
      <w:r w:rsidR="009E2D75" w:rsidRPr="0067547F">
        <w:t>S</w:t>
      </w:r>
      <w:r w:rsidRPr="0067547F">
        <w:t>13</w:t>
      </w:r>
      <w:r w:rsidR="00A213DA" w:rsidRPr="0067547F">
        <w:t>)</w:t>
      </w:r>
      <w:r w:rsidRPr="0067547F">
        <w:t xml:space="preserve"> can be rewritten as </w:t>
      </w:r>
    </w:p>
    <w:p w14:paraId="69136AF4" w14:textId="744B44C3" w:rsidR="00D96B82" w:rsidRPr="00650523" w:rsidRDefault="00352708" w:rsidP="00D96B82">
      <w:pPr>
        <w:ind w:firstLineChars="400" w:firstLine="840"/>
        <w:rPr>
          <w:iCs/>
        </w:rPr>
      </w:pPr>
      <m:oMathPara>
        <m:oMath>
          <m:eqArr>
            <m:eqArrPr>
              <m:maxDist m:val="1"/>
              <m:ctrlPr>
                <w:rPr>
                  <w:rFonts w:ascii="Cambria Math" w:hAnsi="Cambria Math" w:cs="Times New Roman"/>
                  <w:i/>
                  <w:iCs/>
                </w:rPr>
              </m:ctrlPr>
            </m:eqArrPr>
            <m:e>
              <m:sSub>
                <m:sSubPr>
                  <m:ctrlPr>
                    <w:rPr>
                      <w:rFonts w:ascii="Cambria Math" w:hAnsi="Cambria Math" w:cs="Times New Roman"/>
                      <w:i/>
                      <w:iCs/>
                      <w:szCs w:val="21"/>
                    </w:rPr>
                  </m:ctrlPr>
                </m:sSubPr>
                <m:e>
                  <m:r>
                    <w:rPr>
                      <w:rFonts w:ascii="Cambria Math" w:hAnsi="Cambria Math" w:cs="Times New Roman"/>
                      <w:szCs w:val="21"/>
                    </w:rPr>
                    <m:t>T</m:t>
                  </m:r>
                </m:e>
                <m:sub>
                  <m:r>
                    <m:rPr>
                      <m:sty m:val="p"/>
                    </m:rPr>
                    <w:rPr>
                      <w:rFonts w:ascii="Cambria Math" w:hAnsi="Cambria Math" w:cs="Times New Roman"/>
                      <w:szCs w:val="21"/>
                    </w:rPr>
                    <m:t>ox</m:t>
                  </m:r>
                </m:sub>
              </m:sSub>
              <m:d>
                <m:dPr>
                  <m:ctrlPr>
                    <w:rPr>
                      <w:rFonts w:ascii="Cambria Math" w:hAnsi="Cambria Math" w:cs="Times New Roman"/>
                      <w:i/>
                      <w:iCs/>
                      <w:szCs w:val="21"/>
                    </w:rPr>
                  </m:ctrlPr>
                </m:dPr>
                <m:e>
                  <m:r>
                    <w:rPr>
                      <w:rFonts w:ascii="Cambria Math" w:hAnsi="Cambria Math" w:cs="Times New Roman"/>
                      <w:szCs w:val="21"/>
                    </w:rPr>
                    <m:t>t</m:t>
                  </m:r>
                </m:e>
              </m:d>
              <m:r>
                <w:rPr>
                  <w:rFonts w:ascii="Cambria Math" w:hAnsi="Cambria Math" w:cs="Times New Roman"/>
                  <w:szCs w:val="21"/>
                </w:rPr>
                <m:t>-</m:t>
              </m:r>
              <m:sSub>
                <m:sSubPr>
                  <m:ctrlPr>
                    <w:rPr>
                      <w:rFonts w:ascii="Cambria Math" w:hAnsi="Cambria Math" w:cs="Times New Roman"/>
                      <w:i/>
                      <w:iCs/>
                      <w:szCs w:val="21"/>
                    </w:rPr>
                  </m:ctrlPr>
                </m:sSubPr>
                <m:e>
                  <m:r>
                    <w:rPr>
                      <w:rFonts w:ascii="Cambria Math" w:hAnsi="Cambria Math" w:cs="Times New Roman"/>
                      <w:szCs w:val="21"/>
                    </w:rPr>
                    <m:t>T</m:t>
                  </m:r>
                </m:e>
                <m:sub>
                  <m:r>
                    <m:rPr>
                      <m:sty m:val="p"/>
                    </m:rPr>
                    <w:rPr>
                      <w:rFonts w:ascii="Cambria Math" w:hAnsi="Cambria Math" w:cs="Times New Roman"/>
                      <w:szCs w:val="21"/>
                    </w:rPr>
                    <m:t>red</m:t>
                  </m:r>
                </m:sub>
              </m:sSub>
              <m:d>
                <m:dPr>
                  <m:ctrlPr>
                    <w:rPr>
                      <w:rFonts w:ascii="Cambria Math" w:hAnsi="Cambria Math" w:cs="Times New Roman"/>
                      <w:i/>
                      <w:iCs/>
                      <w:szCs w:val="21"/>
                    </w:rPr>
                  </m:ctrlPr>
                </m:dPr>
                <m:e>
                  <m:r>
                    <w:rPr>
                      <w:rFonts w:ascii="Cambria Math" w:hAnsi="Cambria Math" w:cs="Times New Roman"/>
                      <w:szCs w:val="21"/>
                    </w:rPr>
                    <m:t>t</m:t>
                  </m:r>
                </m:e>
              </m:d>
              <m:r>
                <w:rPr>
                  <w:rFonts w:ascii="Cambria Math" w:hAnsi="Cambria Math" w:cs="Times New Roman"/>
                </w:rPr>
                <m:t>=</m:t>
              </m:r>
              <m:f>
                <m:fPr>
                  <m:ctrlPr>
                    <w:rPr>
                      <w:rFonts w:ascii="Cambria Math" w:hAnsi="Cambria Math" w:cs="Times New Roman"/>
                      <w:i/>
                      <w:iCs/>
                    </w:rPr>
                  </m:ctrlPr>
                </m:fPr>
                <m:num>
                  <m:r>
                    <w:rPr>
                      <w:rFonts w:ascii="Cambria Math" w:hAnsi="Cambria Math" w:cs="Times New Roman"/>
                    </w:rPr>
                    <m:t>2Π</m:t>
                  </m:r>
                </m:num>
                <m:den>
                  <m:r>
                    <w:rPr>
                      <w:rFonts w:ascii="Cambria Math" w:hAnsi="Cambria Math" w:cs="Times New Roman"/>
                    </w:rPr>
                    <m:t>nFC</m:t>
                  </m:r>
                </m:den>
              </m:f>
              <m:d>
                <m:dPr>
                  <m:begChr m:val="|"/>
                  <m:endChr m:val="|"/>
                  <m:ctrlPr>
                    <w:rPr>
                      <w:rFonts w:ascii="Cambria Math" w:hAnsi="Cambria Math" w:cs="Times New Roman"/>
                      <w:i/>
                      <w:iCs/>
                    </w:rPr>
                  </m:ctrlPr>
                </m:dPr>
                <m:e>
                  <m:r>
                    <w:rPr>
                      <w:rFonts w:ascii="Cambria Math" w:hAnsi="Cambria Math" w:cs="Times New Roman"/>
                    </w:rPr>
                    <m:t>I</m:t>
                  </m:r>
                </m:e>
              </m:d>
              <m:r>
                <w:rPr>
                  <w:rFonts w:ascii="Cambria Math" w:hAnsi="Cambria Math" w:cs="Times New Roman"/>
                </w:rPr>
                <m:t>t+</m:t>
              </m:r>
              <m:d>
                <m:dPr>
                  <m:begChr m:val="{"/>
                  <m:endChr m:val="}"/>
                  <m:ctrlPr>
                    <w:rPr>
                      <w:rFonts w:ascii="Cambria Math" w:hAnsi="Cambria Math" w:cs="Times New Roman"/>
                      <w:i/>
                      <w:iCs/>
                    </w:rPr>
                  </m:ctrlPr>
                </m:dPr>
                <m:e>
                  <m:sSub>
                    <m:sSubPr>
                      <m:ctrlPr>
                        <w:rPr>
                          <w:rFonts w:ascii="Cambria Math" w:hAnsi="Cambria Math" w:cs="Times New Roman"/>
                          <w:i/>
                          <w:iCs/>
                        </w:rPr>
                      </m:ctrlPr>
                    </m:sSubPr>
                    <m:e>
                      <m:r>
                        <w:rPr>
                          <w:rFonts w:ascii="Cambria Math" w:hAnsi="Cambria Math" w:cs="Times New Roman"/>
                        </w:rPr>
                        <m:t>T</m:t>
                      </m:r>
                    </m:e>
                    <m:sub>
                      <m:r>
                        <m:rPr>
                          <m:sty m:val="p"/>
                        </m:rPr>
                        <w:rPr>
                          <w:rFonts w:ascii="Cambria Math" w:hAnsi="Cambria Math" w:cs="Times New Roman"/>
                        </w:rPr>
                        <m:t>ox</m:t>
                      </m:r>
                    </m:sub>
                  </m:sSub>
                  <m:d>
                    <m:dPr>
                      <m:ctrlPr>
                        <w:rPr>
                          <w:rFonts w:ascii="Cambria Math" w:hAnsi="Cambria Math" w:cs="Times New Roman"/>
                          <w:i/>
                          <w:iCs/>
                        </w:rPr>
                      </m:ctrlPr>
                    </m:dPr>
                    <m:e>
                      <m:r>
                        <w:rPr>
                          <w:rFonts w:ascii="Cambria Math" w:hAnsi="Cambria Math" w:cs="Times New Roman"/>
                        </w:rPr>
                        <m:t>0</m:t>
                      </m:r>
                    </m:e>
                  </m:d>
                  <m:r>
                    <w:rPr>
                      <w:rFonts w:ascii="Cambria Math" w:hAnsi="Cambria Math" w:cs="Times New Roman"/>
                    </w:rPr>
                    <m:t>-</m:t>
                  </m:r>
                  <m:sSub>
                    <m:sSubPr>
                      <m:ctrlPr>
                        <w:rPr>
                          <w:rFonts w:ascii="Cambria Math" w:hAnsi="Cambria Math" w:cs="Times New Roman"/>
                          <w:i/>
                          <w:iCs/>
                        </w:rPr>
                      </m:ctrlPr>
                    </m:sSubPr>
                    <m:e>
                      <m:r>
                        <w:rPr>
                          <w:rFonts w:ascii="Cambria Math" w:hAnsi="Cambria Math" w:cs="Times New Roman"/>
                        </w:rPr>
                        <m:t>T</m:t>
                      </m:r>
                    </m:e>
                    <m:sub>
                      <m:r>
                        <m:rPr>
                          <m:sty m:val="p"/>
                        </m:rPr>
                        <w:rPr>
                          <w:rFonts w:ascii="Cambria Math" w:hAnsi="Cambria Math" w:cs="Times New Roman"/>
                        </w:rPr>
                        <m:t>red</m:t>
                      </m:r>
                    </m:sub>
                  </m:sSub>
                  <m:d>
                    <m:dPr>
                      <m:ctrlPr>
                        <w:rPr>
                          <w:rFonts w:ascii="Cambria Math" w:hAnsi="Cambria Math" w:cs="Times New Roman"/>
                          <w:i/>
                          <w:iCs/>
                        </w:rPr>
                      </m:ctrlPr>
                    </m:dPr>
                    <m:e>
                      <m:r>
                        <w:rPr>
                          <w:rFonts w:ascii="Cambria Math" w:hAnsi="Cambria Math" w:cs="Times New Roman"/>
                        </w:rPr>
                        <m:t>0</m:t>
                      </m:r>
                    </m:e>
                  </m:d>
                </m:e>
              </m:d>
              <m:r>
                <w:rPr>
                  <w:rFonts w:ascii="Cambria Math" w:hAnsi="Cambria Math" w:cs="Times New Roman"/>
                </w:rPr>
                <m:t xml:space="preserve"> #(</m:t>
              </m:r>
              <m:r>
                <m:rPr>
                  <m:sty m:val="p"/>
                </m:rPr>
                <w:rPr>
                  <w:rFonts w:ascii="Cambria Math" w:hAnsi="Cambria Math" w:cs="Times New Roman"/>
                </w:rPr>
                <m:t>S14</m:t>
              </m:r>
              <m:r>
                <w:rPr>
                  <w:rFonts w:ascii="Cambria Math" w:hAnsi="Cambria Math" w:cs="Times New Roman"/>
                </w:rPr>
                <m:t>)</m:t>
              </m:r>
            </m:e>
          </m:eqArr>
        </m:oMath>
      </m:oMathPara>
    </w:p>
    <w:p w14:paraId="28FB02BC" w14:textId="07F7337F" w:rsidR="00D96B82" w:rsidRPr="0067547F" w:rsidRDefault="00AC7839" w:rsidP="00D96B82">
      <w:pPr>
        <w:ind w:firstLineChars="100" w:firstLine="210"/>
      </w:pPr>
      <w:proofErr w:type="spellStart"/>
      <w:r w:rsidRPr="00650523">
        <w:t>Eqn</w:t>
      </w:r>
      <w:proofErr w:type="spellEnd"/>
      <w:r w:rsidRPr="00650523">
        <w:t xml:space="preserve">(S14) is the same as </w:t>
      </w:r>
      <w:proofErr w:type="spellStart"/>
      <w:r w:rsidR="008F015D" w:rsidRPr="004F0DB1">
        <w:t>Eqn</w:t>
      </w:r>
      <w:proofErr w:type="spellEnd"/>
      <w:r w:rsidR="008F015D" w:rsidRPr="004F0DB1">
        <w:t xml:space="preserve"> </w:t>
      </w:r>
      <w:r w:rsidRPr="004F0DB1">
        <w:t>(</w:t>
      </w:r>
      <w:r w:rsidR="008F015D" w:rsidRPr="004F0DB1">
        <w:t>5</w:t>
      </w:r>
      <w:r w:rsidRPr="004F0DB1">
        <w:t>)</w:t>
      </w:r>
      <w:r w:rsidRPr="00650523">
        <w:t xml:space="preserve"> in the main text. </w:t>
      </w:r>
      <w:proofErr w:type="spellStart"/>
      <w:r w:rsidR="003C4482" w:rsidRPr="00650523">
        <w:t>Eqn</w:t>
      </w:r>
      <w:proofErr w:type="spellEnd"/>
      <w:r w:rsidR="00D96B82" w:rsidRPr="00650523">
        <w:t xml:space="preserve"> </w:t>
      </w:r>
      <w:r w:rsidR="00A213DA" w:rsidRPr="0067547F">
        <w:t>(</w:t>
      </w:r>
      <w:r w:rsidR="00D96B82" w:rsidRPr="0067547F">
        <w:t>S14</w:t>
      </w:r>
      <w:r w:rsidR="00A213DA" w:rsidRPr="0067547F">
        <w:t>)</w:t>
      </w:r>
      <w:r w:rsidR="00D96B82" w:rsidRPr="0067547F">
        <w:t xml:space="preserve"> indicates that, when current is input and thermal conduction is negligible, </w:t>
      </w:r>
      <w:r w:rsidR="008F015D" w:rsidRPr="0067547F">
        <w:t xml:space="preserve">the </w:t>
      </w:r>
      <w:r w:rsidR="00D96B82" w:rsidRPr="0067547F">
        <w:t xml:space="preserve">temperature difference between two electrodes shows </w:t>
      </w:r>
      <w:r w:rsidR="008F015D" w:rsidRPr="0067547F">
        <w:t xml:space="preserve">a </w:t>
      </w:r>
      <w:r w:rsidR="00D96B82" w:rsidRPr="0067547F">
        <w:t xml:space="preserve">linear relationship against </w:t>
      </w:r>
      <w:r w:rsidR="00D96B82" w:rsidRPr="0067547F">
        <w:rPr>
          <w:i/>
        </w:rPr>
        <w:t>t</w:t>
      </w:r>
      <w:r w:rsidR="00D96B82" w:rsidRPr="0067547F">
        <w:t xml:space="preserve">. As the slope is proportional to </w:t>
      </w:r>
      <w:r w:rsidR="00D96B82" w:rsidRPr="0067547F">
        <w:rPr>
          <w:i/>
        </w:rPr>
        <w:t>Π</w:t>
      </w:r>
      <w:r w:rsidR="00D96B82" w:rsidRPr="0067547F">
        <w:t xml:space="preserve">, </w:t>
      </w:r>
      <w:r w:rsidR="00D96B82" w:rsidRPr="0067547F">
        <w:rPr>
          <w:i/>
        </w:rPr>
        <w:t>Π</w:t>
      </w:r>
      <w:r w:rsidR="00D96B82" w:rsidRPr="0067547F">
        <w:t xml:space="preserve"> can be calculated by the slope of </w:t>
      </w:r>
      <w:proofErr w:type="spellStart"/>
      <w:r w:rsidR="008F015D" w:rsidRPr="0067547F">
        <w:t>Eqn</w:t>
      </w:r>
      <w:proofErr w:type="spellEnd"/>
      <w:r w:rsidR="008F015D" w:rsidRPr="0067547F">
        <w:t xml:space="preserve"> </w:t>
      </w:r>
      <w:r w:rsidR="00A213DA" w:rsidRPr="0067547F">
        <w:t>(</w:t>
      </w:r>
      <w:r w:rsidR="00D96B82" w:rsidRPr="0067547F">
        <w:t>S14</w:t>
      </w:r>
      <w:r w:rsidR="00A213DA" w:rsidRPr="0067547F">
        <w:t>)</w:t>
      </w:r>
      <w:r w:rsidR="00D96B82" w:rsidRPr="0067547F">
        <w:t xml:space="preserve">. </w:t>
      </w:r>
    </w:p>
    <w:p w14:paraId="41567C21" w14:textId="3F892E11" w:rsidR="00D96B82" w:rsidRPr="0067547F" w:rsidRDefault="00A25BBD" w:rsidP="00A25BBD">
      <w:pPr>
        <w:widowControl/>
        <w:jc w:val="left"/>
      </w:pPr>
      <w:r w:rsidRPr="0067547F">
        <w:br w:type="page"/>
      </w:r>
    </w:p>
    <w:p w14:paraId="5F6A6EDC" w14:textId="317F3D98" w:rsidR="00511816" w:rsidRPr="0067547F" w:rsidRDefault="00735FD8" w:rsidP="00D8108E">
      <w:pPr>
        <w:pStyle w:val="2"/>
        <w:spacing w:before="180" w:after="180"/>
      </w:pPr>
      <w:r w:rsidRPr="0067547F">
        <w:lastRenderedPageBreak/>
        <w:t>Determination of dissociation rate constant of host</w:t>
      </w:r>
      <w:r w:rsidR="008F015D" w:rsidRPr="0067547F">
        <w:t>–</w:t>
      </w:r>
      <w:r w:rsidRPr="0067547F">
        <w:t>guest interaction from cyclic voltammetry</w:t>
      </w:r>
    </w:p>
    <w:p w14:paraId="205DC9AA" w14:textId="0A96842E" w:rsidR="00735FD8" w:rsidRPr="0067547F" w:rsidRDefault="00511816" w:rsidP="00D8108E">
      <w:pPr>
        <w:widowControl/>
        <w:ind w:firstLineChars="50" w:firstLine="105"/>
        <w:jc w:val="left"/>
      </w:pPr>
      <w:r w:rsidRPr="004F0DB1">
        <w:t xml:space="preserve">To obtain an insight </w:t>
      </w:r>
      <w:r w:rsidR="008F015D" w:rsidRPr="004F0DB1">
        <w:t xml:space="preserve">into </w:t>
      </w:r>
      <w:r w:rsidRPr="004F0DB1">
        <w:t xml:space="preserve">the kinetics </w:t>
      </w:r>
      <w:r w:rsidR="008F015D" w:rsidRPr="004F0DB1">
        <w:t xml:space="preserve">of </w:t>
      </w:r>
      <w:r w:rsidRPr="004F0DB1">
        <w:t>host</w:t>
      </w:r>
      <w:r w:rsidR="008F015D" w:rsidRPr="004F0DB1">
        <w:t>–</w:t>
      </w:r>
      <w:r w:rsidRPr="004F0DB1">
        <w:t>guest interaction</w:t>
      </w:r>
      <w:r w:rsidR="008F015D" w:rsidRPr="004F0DB1">
        <w:t xml:space="preserve"> in the EPE system</w:t>
      </w:r>
      <w:r w:rsidRPr="004F0DB1">
        <w:t xml:space="preserve">, </w:t>
      </w:r>
      <w:r w:rsidR="008F015D" w:rsidRPr="004F0DB1">
        <w:t xml:space="preserve">the </w:t>
      </w:r>
      <w:r w:rsidRPr="004F0DB1">
        <w:t xml:space="preserve">dissociation rate constant was determined by cyclic voltammetry (CV) at fast scan rates. </w:t>
      </w:r>
      <w:r w:rsidR="00EF1C11" w:rsidRPr="004F0DB1">
        <w:t xml:space="preserve">First, the equation for evaluating </w:t>
      </w:r>
      <w:r w:rsidR="008F015D" w:rsidRPr="004F0DB1">
        <w:t xml:space="preserve">the </w:t>
      </w:r>
      <w:r w:rsidR="00EF1C11" w:rsidRPr="004F0DB1">
        <w:t xml:space="preserve">dissociation rate constant is derived. </w:t>
      </w:r>
      <w:r w:rsidR="008F015D" w:rsidRPr="00650523">
        <w:t>T</w:t>
      </w:r>
      <w:r w:rsidR="00F71AF9" w:rsidRPr="004F0DB1">
        <w:t>he equation has already been shown</w:t>
      </w:r>
      <w:r w:rsidR="008F015D" w:rsidRPr="004F0DB1">
        <w:t xml:space="preserve"> elsewhere</w:t>
      </w:r>
      <w:r w:rsidR="00F71AF9" w:rsidRPr="004F0DB1">
        <w:fldChar w:fldCharType="begin" w:fldLock="1"/>
      </w:r>
      <w:r w:rsidR="00650523">
        <w:instrText>ADDIN CSL_CITATION {"citationItems":[{"id":"ITEM-1","itemData":{"ISBN":"9784759809251","id":"ITEM-1","issued":{"date-parts":[["2003"]]},"number-of-pages":"233","publisher":"Kagaku-Dojin P","title":"Seitaikinoukanrenkagakujikkenhou","type":"book"},"uris":["http://www.mendeley.com/documents/?uuid=99764065-14ff-4856-8bbf-5c6d1416b36b"]}],"mendeley":{"formattedCitation":"&lt;sup&gt;[3]&lt;/sup&gt;","plainTextFormattedCitation":"[3]","previouslyFormattedCitation":"&lt;sup&gt;[2]&lt;/sup&gt;"},"properties":{"noteIndex":0},"schema":"https://github.com/citation-style-language/schema/raw/master/csl-citation.json"}</w:instrText>
      </w:r>
      <w:r w:rsidR="00F71AF9" w:rsidRPr="004F0DB1">
        <w:fldChar w:fldCharType="separate"/>
      </w:r>
      <w:r w:rsidR="00650523" w:rsidRPr="00650523">
        <w:rPr>
          <w:noProof/>
          <w:vertAlign w:val="superscript"/>
        </w:rPr>
        <w:t>[3]</w:t>
      </w:r>
      <w:r w:rsidR="00F71AF9" w:rsidRPr="004F0DB1">
        <w:fldChar w:fldCharType="end"/>
      </w:r>
      <w:r w:rsidR="00F71AF9" w:rsidRPr="00650523">
        <w:t xml:space="preserve">, </w:t>
      </w:r>
      <w:r w:rsidR="008F015D" w:rsidRPr="00650523">
        <w:t xml:space="preserve">although </w:t>
      </w:r>
      <w:r w:rsidR="00F71AF9" w:rsidRPr="0067547F">
        <w:t xml:space="preserve">the </w:t>
      </w:r>
      <w:r w:rsidR="00305827" w:rsidRPr="0067547F">
        <w:t>derivation</w:t>
      </w:r>
      <w:r w:rsidR="00F71AF9" w:rsidRPr="0067547F">
        <w:t xml:space="preserve"> is not shown.</w:t>
      </w:r>
    </w:p>
    <w:p w14:paraId="413F72BE" w14:textId="69DA5E95" w:rsidR="00735FD8" w:rsidRPr="0067547F" w:rsidRDefault="00EB30E3" w:rsidP="00D8108E">
      <w:pPr>
        <w:widowControl/>
        <w:ind w:firstLineChars="50" w:firstLine="105"/>
        <w:jc w:val="left"/>
      </w:pPr>
      <w:r w:rsidRPr="0067547F">
        <w:t>When a host is added to the electrolyte, host</w:t>
      </w:r>
      <w:r w:rsidR="008F015D" w:rsidRPr="0067547F">
        <w:t>–</w:t>
      </w:r>
      <w:r w:rsidRPr="0067547F">
        <w:t>guest interaction occur</w:t>
      </w:r>
      <w:r w:rsidR="008F015D" w:rsidRPr="0067547F">
        <w:t>s</w:t>
      </w:r>
      <w:r w:rsidRPr="0067547F">
        <w:t xml:space="preserve">. When an oxidant is selectively </w:t>
      </w:r>
      <w:r w:rsidR="008F015D" w:rsidRPr="0067547F">
        <w:t xml:space="preserve">captured </w:t>
      </w:r>
      <w:r w:rsidRPr="0067547F">
        <w:t xml:space="preserve">to the host, the equilibrium between </w:t>
      </w:r>
      <w:r w:rsidR="008F015D" w:rsidRPr="0067547F">
        <w:t xml:space="preserve">the </w:t>
      </w:r>
      <w:r w:rsidRPr="0067547F">
        <w:t>host (Host)</w:t>
      </w:r>
      <w:r w:rsidR="00150BFB" w:rsidRPr="0067547F">
        <w:t xml:space="preserve"> </w:t>
      </w:r>
      <w:r w:rsidRPr="0067547F">
        <w:t>and oxidant (Ox) is</w:t>
      </w:r>
      <w:r w:rsidR="00EF1C11" w:rsidRPr="0067547F">
        <w:t xml:space="preserve"> expressed below:</w:t>
      </w:r>
    </w:p>
    <w:p w14:paraId="1BBD2968" w14:textId="796B62A7" w:rsidR="00764F8E" w:rsidRPr="0067547F" w:rsidRDefault="00764F8E" w:rsidP="00D8108E">
      <w:pPr>
        <w:widowControl/>
        <w:ind w:firstLine="840"/>
        <w:jc w:val="left"/>
      </w:pPr>
      <w:r w:rsidRPr="0067547F">
        <w:t xml:space="preserve">Host + Ox </w:t>
      </w:r>
      <w:r w:rsidRPr="0067547F">
        <w:rPr>
          <w:rFonts w:ascii="ＭＳ 明朝" w:hAnsi="ＭＳ 明朝" w:cs="ＭＳ 明朝"/>
          <w:i/>
          <w:iCs/>
        </w:rPr>
        <w:t>⇄</w:t>
      </w:r>
      <w:r w:rsidRPr="0067547F">
        <w:t xml:space="preserve"> Hos</w:t>
      </w:r>
      <w:r w:rsidR="00983EF7" w:rsidRPr="0067547F">
        <w:t>t</w:t>
      </w:r>
      <w:r w:rsidR="008F015D" w:rsidRPr="0067547F">
        <w:t>–</w:t>
      </w:r>
      <w:r w:rsidRPr="0067547F">
        <w:t>Ox</w:t>
      </w:r>
      <w:r w:rsidR="00747CF0" w:rsidRPr="0067547F">
        <w:tab/>
        <w:t>(S15)</w:t>
      </w:r>
    </w:p>
    <w:p w14:paraId="5594E6DF" w14:textId="27B497CE" w:rsidR="00A609B4" w:rsidRPr="0067547F" w:rsidRDefault="00A609B4">
      <w:pPr>
        <w:widowControl/>
        <w:jc w:val="left"/>
      </w:pPr>
      <w:r w:rsidRPr="0067547F">
        <w:t>The association constant (</w:t>
      </w:r>
      <w:r w:rsidRPr="0067547F">
        <w:rPr>
          <w:i/>
          <w:iCs/>
        </w:rPr>
        <w:t>K</w:t>
      </w:r>
      <w:r w:rsidR="00993E3D" w:rsidRPr="00C73EE1">
        <w:rPr>
          <w:vertAlign w:val="subscript"/>
        </w:rPr>
        <w:t>as</w:t>
      </w:r>
      <w:r w:rsidRPr="00650523">
        <w:t xml:space="preserve">) </w:t>
      </w:r>
      <w:r w:rsidR="00AB6376" w:rsidRPr="00650523">
        <w:t xml:space="preserve">and the total concentration of oxidant </w:t>
      </w:r>
      <w:r w:rsidR="008F015D" w:rsidRPr="0067547F">
        <w:t xml:space="preserve">are </w:t>
      </w:r>
      <w:r w:rsidR="00AB6376" w:rsidRPr="0067547F">
        <w:t>expressed below</w:t>
      </w:r>
      <w:r w:rsidR="00511816" w:rsidRPr="0067547F">
        <w:t>:</w:t>
      </w:r>
    </w:p>
    <w:p w14:paraId="307E434D" w14:textId="2CDC0EC2" w:rsidR="00764F8E" w:rsidRPr="0067547F" w:rsidRDefault="00AE12DF" w:rsidP="00D8108E">
      <w:pPr>
        <w:widowControl/>
        <w:ind w:firstLine="840"/>
        <w:jc w:val="left"/>
      </w:pPr>
      <w:r w:rsidRPr="0067547F">
        <w:rPr>
          <w:i/>
          <w:iCs/>
        </w:rPr>
        <w:t>K</w:t>
      </w:r>
      <w:r w:rsidR="00993E3D" w:rsidRPr="00C73EE1">
        <w:rPr>
          <w:vertAlign w:val="subscript"/>
        </w:rPr>
        <w:t>as</w:t>
      </w:r>
      <w:r w:rsidRPr="00650523">
        <w:t xml:space="preserve"> = </w:t>
      </w:r>
      <w:r w:rsidRPr="00650523">
        <w:rPr>
          <w:i/>
          <w:iCs/>
        </w:rPr>
        <w:t>C</w:t>
      </w:r>
      <w:r w:rsidRPr="00650523">
        <w:rPr>
          <w:vertAlign w:val="subscript"/>
        </w:rPr>
        <w:t>HO</w:t>
      </w:r>
      <w:r w:rsidRPr="0067547F">
        <w:t>/(</w:t>
      </w:r>
      <w:r w:rsidRPr="0067547F">
        <w:rPr>
          <w:i/>
          <w:iCs/>
        </w:rPr>
        <w:t>C</w:t>
      </w:r>
      <w:r w:rsidRPr="0067547F">
        <w:rPr>
          <w:vertAlign w:val="subscript"/>
        </w:rPr>
        <w:t>H</w:t>
      </w:r>
      <w:r w:rsidR="00202FAF" w:rsidRPr="0067547F">
        <w:rPr>
          <w:vertAlign w:val="subscript"/>
        </w:rPr>
        <w:t xml:space="preserve"> </w:t>
      </w:r>
      <w:r w:rsidRPr="0067547F">
        <w:rPr>
          <w:i/>
          <w:iCs/>
        </w:rPr>
        <w:t>C</w:t>
      </w:r>
      <w:r w:rsidRPr="0067547F">
        <w:rPr>
          <w:vertAlign w:val="subscript"/>
        </w:rPr>
        <w:t>O</w:t>
      </w:r>
      <w:r w:rsidRPr="0067547F">
        <w:t>)</w:t>
      </w:r>
      <w:r w:rsidR="00747CF0" w:rsidRPr="0067547F">
        <w:tab/>
        <w:t>(S16)</w:t>
      </w:r>
    </w:p>
    <w:p w14:paraId="616B9C90" w14:textId="14828E8D" w:rsidR="00AE12DF" w:rsidRPr="0067547F" w:rsidRDefault="00AE12DF" w:rsidP="00D8108E">
      <w:pPr>
        <w:widowControl/>
        <w:ind w:firstLine="840"/>
        <w:jc w:val="left"/>
      </w:pPr>
      <w:r w:rsidRPr="0067547F">
        <w:rPr>
          <w:i/>
          <w:iCs/>
        </w:rPr>
        <w:t>C</w:t>
      </w:r>
      <w:r w:rsidRPr="0067547F">
        <w:rPr>
          <w:vertAlign w:val="subscript"/>
        </w:rPr>
        <w:t>O</w:t>
      </w:r>
      <w:r w:rsidRPr="0067547F">
        <w:rPr>
          <w:vertAlign w:val="superscript"/>
        </w:rPr>
        <w:t>*</w:t>
      </w:r>
      <w:r w:rsidRPr="0067547F">
        <w:t xml:space="preserve"> = </w:t>
      </w:r>
      <w:r w:rsidRPr="0067547F">
        <w:rPr>
          <w:i/>
          <w:iCs/>
        </w:rPr>
        <w:t>C</w:t>
      </w:r>
      <w:r w:rsidRPr="0067547F">
        <w:rPr>
          <w:vertAlign w:val="subscript"/>
        </w:rPr>
        <w:t>O</w:t>
      </w:r>
      <w:r w:rsidRPr="0067547F">
        <w:t xml:space="preserve"> + </w:t>
      </w:r>
      <w:r w:rsidRPr="0067547F">
        <w:rPr>
          <w:i/>
          <w:iCs/>
        </w:rPr>
        <w:t>C</w:t>
      </w:r>
      <w:r w:rsidRPr="0067547F">
        <w:rPr>
          <w:vertAlign w:val="subscript"/>
        </w:rPr>
        <w:t>HO</w:t>
      </w:r>
      <w:r w:rsidR="00747CF0" w:rsidRPr="0067547F">
        <w:rPr>
          <w:vertAlign w:val="subscript"/>
        </w:rPr>
        <w:tab/>
      </w:r>
      <w:r w:rsidR="00747CF0" w:rsidRPr="0067547F">
        <w:t>(S17)</w:t>
      </w:r>
    </w:p>
    <w:p w14:paraId="11EF4B3E" w14:textId="5FA44607" w:rsidR="00202FAF" w:rsidRPr="0067547F" w:rsidRDefault="00202FAF">
      <w:pPr>
        <w:widowControl/>
        <w:jc w:val="left"/>
      </w:pPr>
      <w:r w:rsidRPr="0067547F">
        <w:t xml:space="preserve">where </w:t>
      </w:r>
      <w:r w:rsidRPr="0067547F">
        <w:rPr>
          <w:i/>
          <w:iCs/>
        </w:rPr>
        <w:t>C</w:t>
      </w:r>
      <w:r w:rsidR="00983EF7" w:rsidRPr="0067547F">
        <w:rPr>
          <w:vertAlign w:val="subscript"/>
        </w:rPr>
        <w:t>H</w:t>
      </w:r>
      <w:r w:rsidR="00983EF7" w:rsidRPr="0067547F">
        <w:rPr>
          <w:i/>
          <w:iCs/>
        </w:rPr>
        <w:t>, C</w:t>
      </w:r>
      <w:r w:rsidR="00983EF7" w:rsidRPr="0067547F">
        <w:rPr>
          <w:vertAlign w:val="subscript"/>
        </w:rPr>
        <w:t>O</w:t>
      </w:r>
      <w:r w:rsidR="00983EF7" w:rsidRPr="0067547F">
        <w:rPr>
          <w:i/>
          <w:iCs/>
        </w:rPr>
        <w:t>, C</w:t>
      </w:r>
      <w:r w:rsidR="00983EF7" w:rsidRPr="0067547F">
        <w:rPr>
          <w:vertAlign w:val="subscript"/>
        </w:rPr>
        <w:t>HO</w:t>
      </w:r>
      <w:r w:rsidRPr="0067547F">
        <w:t xml:space="preserve"> </w:t>
      </w:r>
      <w:r w:rsidR="00983EF7" w:rsidRPr="0067547F">
        <w:t>are</w:t>
      </w:r>
      <w:r w:rsidRPr="0067547F">
        <w:t xml:space="preserve"> </w:t>
      </w:r>
      <w:r w:rsidR="00983EF7" w:rsidRPr="0067547F">
        <w:t xml:space="preserve">the concentration of </w:t>
      </w:r>
      <w:r w:rsidR="008F015D" w:rsidRPr="0067547F">
        <w:t xml:space="preserve">a </w:t>
      </w:r>
      <w:r w:rsidR="00983EF7" w:rsidRPr="0067547F">
        <w:t>host, oxidant,</w:t>
      </w:r>
      <w:r w:rsidR="0094319C" w:rsidRPr="0067547F">
        <w:t xml:space="preserve"> and</w:t>
      </w:r>
      <w:r w:rsidR="00983EF7" w:rsidRPr="0067547F">
        <w:t xml:space="preserve"> inclusion complex, respectively. </w:t>
      </w:r>
      <w:r w:rsidR="00983EF7" w:rsidRPr="0067547F">
        <w:rPr>
          <w:i/>
          <w:iCs/>
        </w:rPr>
        <w:t>C</w:t>
      </w:r>
      <w:r w:rsidR="00983EF7" w:rsidRPr="0067547F">
        <w:rPr>
          <w:vertAlign w:val="subscript"/>
        </w:rPr>
        <w:t>O</w:t>
      </w:r>
      <w:r w:rsidR="00983EF7" w:rsidRPr="0067547F">
        <w:rPr>
          <w:vertAlign w:val="superscript"/>
        </w:rPr>
        <w:t>*</w:t>
      </w:r>
      <w:r w:rsidR="00983EF7" w:rsidRPr="0067547F">
        <w:t xml:space="preserve"> is the total concentration of oxidant in the electrolyte.</w:t>
      </w:r>
      <w:r w:rsidR="00E2557D" w:rsidRPr="0067547F">
        <w:t xml:space="preserve"> The association constant </w:t>
      </w:r>
      <w:r w:rsidR="0094319C" w:rsidRPr="0067547F">
        <w:t>can also be expressed as</w:t>
      </w:r>
      <w:r w:rsidR="00E2557D" w:rsidRPr="0067547F">
        <w:t xml:space="preserve"> the ratio of </w:t>
      </w:r>
      <w:r w:rsidR="00C3511E" w:rsidRPr="0067547F">
        <w:t>the rate constant of association (</w:t>
      </w:r>
      <w:r w:rsidR="00C3511E" w:rsidRPr="0067547F">
        <w:rPr>
          <w:i/>
          <w:iCs/>
        </w:rPr>
        <w:t>k</w:t>
      </w:r>
      <w:r w:rsidR="00C3511E" w:rsidRPr="0067547F">
        <w:rPr>
          <w:vertAlign w:val="subscript"/>
        </w:rPr>
        <w:t>+</w:t>
      </w:r>
      <w:r w:rsidR="00C3511E" w:rsidRPr="0067547F">
        <w:t>) and dissociation (</w:t>
      </w:r>
      <w:r w:rsidR="00C3511E" w:rsidRPr="0067547F">
        <w:rPr>
          <w:i/>
          <w:iCs/>
        </w:rPr>
        <w:t>k</w:t>
      </w:r>
      <w:r w:rsidR="00C3511E" w:rsidRPr="0067547F">
        <w:rPr>
          <w:vertAlign w:val="subscript"/>
        </w:rPr>
        <w:t>−</w:t>
      </w:r>
      <w:r w:rsidR="00C3511E" w:rsidRPr="0067547F">
        <w:t>).</w:t>
      </w:r>
    </w:p>
    <w:p w14:paraId="5CA706F2" w14:textId="3E333C68" w:rsidR="00764F8E" w:rsidRPr="00650523" w:rsidRDefault="00352708">
      <w:pPr>
        <w:widowControl/>
        <w:jc w:val="left"/>
      </w:pPr>
      <m:oMathPara>
        <m:oMath>
          <m:eqArr>
            <m:eqArrPr>
              <m:maxDist m:val="1"/>
              <m:ctrlPr>
                <w:rPr>
                  <w:rFonts w:ascii="Cambria Math" w:hAnsi="Cambria Math"/>
                  <w:i/>
                </w:rPr>
              </m:ctrlPr>
            </m:eqArrPr>
            <m:e>
              <m:sSub>
                <m:sSubPr>
                  <m:ctrlPr>
                    <w:rPr>
                      <w:rFonts w:ascii="Cambria Math" w:hAnsi="Cambria Math"/>
                      <w:i/>
                    </w:rPr>
                  </m:ctrlPr>
                </m:sSubPr>
                <m:e>
                  <m:r>
                    <w:rPr>
                      <w:rFonts w:ascii="Cambria Math" w:hAnsi="Cambria Math"/>
                    </w:rPr>
                    <m:t>K</m:t>
                  </m:r>
                </m:e>
                <m:sub>
                  <m:r>
                    <w:rPr>
                      <w:rFonts w:ascii="Cambria Math" w:hAnsi="Cambria Math"/>
                    </w:rPr>
                    <m:t>as</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m:t>
                      </m:r>
                    </m:sub>
                  </m:sSub>
                </m:num>
                <m:den>
                  <m:sSub>
                    <m:sSubPr>
                      <m:ctrlPr>
                        <w:rPr>
                          <w:rFonts w:ascii="Cambria Math" w:hAnsi="Cambria Math"/>
                          <w:i/>
                        </w:rPr>
                      </m:ctrlPr>
                    </m:sSubPr>
                    <m:e>
                      <m:r>
                        <w:rPr>
                          <w:rFonts w:ascii="Cambria Math" w:hAnsi="Cambria Math"/>
                        </w:rPr>
                        <m:t>k</m:t>
                      </m:r>
                    </m:e>
                    <m:sub>
                      <m:r>
                        <w:rPr>
                          <w:rFonts w:ascii="Cambria Math" w:hAnsi="Cambria Math"/>
                        </w:rPr>
                        <m:t>-</m:t>
                      </m:r>
                    </m:sub>
                  </m:sSub>
                </m:den>
              </m:f>
              <m:r>
                <w:rPr>
                  <w:rFonts w:ascii="Cambria Math" w:hAnsi="Cambria Math"/>
                </w:rPr>
                <m:t>#</m:t>
              </m:r>
              <m:d>
                <m:dPr>
                  <m:ctrlPr>
                    <w:rPr>
                      <w:rFonts w:ascii="Cambria Math" w:hAnsi="Cambria Math"/>
                      <w:i/>
                    </w:rPr>
                  </m:ctrlPr>
                </m:dPr>
                <m:e>
                  <m:r>
                    <m:rPr>
                      <m:sty m:val="p"/>
                    </m:rPr>
                    <w:rPr>
                      <w:rFonts w:ascii="Cambria Math" w:hAnsi="Cambria Math"/>
                    </w:rPr>
                    <m:t>S</m:t>
                  </m:r>
                  <m:r>
                    <w:rPr>
                      <w:rFonts w:ascii="Cambria Math" w:hAnsi="Cambria Math"/>
                    </w:rPr>
                    <m:t>18</m:t>
                  </m:r>
                </m:e>
              </m:d>
            </m:e>
          </m:eqArr>
        </m:oMath>
      </m:oMathPara>
    </w:p>
    <w:p w14:paraId="6E0342B2" w14:textId="48A78F36" w:rsidR="0075182B" w:rsidRPr="0067547F" w:rsidRDefault="008F015D" w:rsidP="0075182B">
      <w:pPr>
        <w:widowControl/>
        <w:jc w:val="left"/>
      </w:pPr>
      <w:r w:rsidRPr="00650523">
        <w:t xml:space="preserve">The dissociation </w:t>
      </w:r>
      <w:r w:rsidR="00EF1C11" w:rsidRPr="0067547F">
        <w:t xml:space="preserve">rate constant can be </w:t>
      </w:r>
      <w:r w:rsidR="002B603D" w:rsidRPr="0067547F">
        <w:t xml:space="preserve">obtained by considering </w:t>
      </w:r>
      <w:r w:rsidRPr="0067547F">
        <w:t xml:space="preserve">a </w:t>
      </w:r>
      <w:r w:rsidR="002B603D" w:rsidRPr="0067547F">
        <w:t xml:space="preserve">steady state where the concentration does not change depending on time. At the </w:t>
      </w:r>
      <w:r w:rsidRPr="0067547F">
        <w:t>steady-</w:t>
      </w:r>
      <w:r w:rsidR="002B603D" w:rsidRPr="0067547F">
        <w:t xml:space="preserve">state, the current value does not change, hence </w:t>
      </w:r>
      <w:r w:rsidR="00F75B45" w:rsidRPr="0067547F">
        <w:t xml:space="preserve">a </w:t>
      </w:r>
      <w:r w:rsidR="002B603D" w:rsidRPr="0067547F">
        <w:t xml:space="preserve">plateau </w:t>
      </w:r>
      <w:r w:rsidR="00F75B45" w:rsidRPr="0067547F">
        <w:t xml:space="preserve">of the </w:t>
      </w:r>
      <w:r w:rsidR="00EF1C11" w:rsidRPr="0067547F">
        <w:t xml:space="preserve">reduction </w:t>
      </w:r>
      <w:r w:rsidR="002B603D" w:rsidRPr="0067547F">
        <w:t xml:space="preserve">current </w:t>
      </w:r>
      <w:r w:rsidR="00F75B45" w:rsidRPr="0067547F">
        <w:t>can be observed</w:t>
      </w:r>
      <w:r w:rsidR="002B603D" w:rsidRPr="0067547F">
        <w:t>.</w:t>
      </w:r>
      <w:r w:rsidR="00246887" w:rsidRPr="0067547F">
        <w:t xml:space="preserve"> For the deviation, </w:t>
      </w:r>
      <w:r w:rsidR="00436B99" w:rsidRPr="0067547F">
        <w:t>we assumed that</w:t>
      </w:r>
    </w:p>
    <w:p w14:paraId="4D8CBD3B" w14:textId="01F18236" w:rsidR="0075182B" w:rsidRPr="0067547F" w:rsidRDefault="0075182B">
      <w:pPr>
        <w:pStyle w:val="a9"/>
        <w:widowControl/>
        <w:numPr>
          <w:ilvl w:val="0"/>
          <w:numId w:val="4"/>
        </w:numPr>
        <w:ind w:leftChars="0"/>
        <w:jc w:val="left"/>
      </w:pPr>
      <w:r w:rsidRPr="0067547F">
        <w:t>Oxidants in inclusion complex cannot show electrochemical activity</w:t>
      </w:r>
    </w:p>
    <w:p w14:paraId="0F27C32A" w14:textId="5F2DED99" w:rsidR="00D74CDF" w:rsidRPr="0067547F" w:rsidRDefault="00F75B45">
      <w:pPr>
        <w:pStyle w:val="a9"/>
        <w:widowControl/>
        <w:numPr>
          <w:ilvl w:val="0"/>
          <w:numId w:val="4"/>
        </w:numPr>
        <w:ind w:leftChars="0"/>
        <w:jc w:val="left"/>
      </w:pPr>
      <w:r w:rsidRPr="0067547F">
        <w:t xml:space="preserve">The electrochemical </w:t>
      </w:r>
      <w:r w:rsidR="009D3CCE" w:rsidRPr="0067547F">
        <w:t>process is</w:t>
      </w:r>
      <w:r w:rsidR="00040598" w:rsidRPr="0067547F">
        <w:t xml:space="preserve"> based on</w:t>
      </w:r>
      <w:r w:rsidR="009D3CCE" w:rsidRPr="0067547F">
        <w:t xml:space="preserve"> </w:t>
      </w:r>
      <w:r w:rsidRPr="0067547F">
        <w:t xml:space="preserve">the </w:t>
      </w:r>
      <w:r w:rsidR="00D74CDF" w:rsidRPr="0067547F">
        <w:t>CE mechanism</w:t>
      </w:r>
      <w:r w:rsidR="009D3CCE" w:rsidRPr="0067547F">
        <w:t xml:space="preserve"> (dissociation of oxidant following electrochemical reduction)</w:t>
      </w:r>
    </w:p>
    <w:p w14:paraId="5AA0AB7C" w14:textId="69C9A735" w:rsidR="0075182B" w:rsidRPr="0067547F" w:rsidRDefault="0075182B" w:rsidP="00D8108E">
      <w:pPr>
        <w:pStyle w:val="a9"/>
        <w:widowControl/>
        <w:numPr>
          <w:ilvl w:val="0"/>
          <w:numId w:val="4"/>
        </w:numPr>
        <w:ind w:leftChars="0"/>
        <w:jc w:val="left"/>
      </w:pPr>
      <w:r w:rsidRPr="0067547F">
        <w:t xml:space="preserve">the concentration of </w:t>
      </w:r>
      <w:r w:rsidR="00F75B45" w:rsidRPr="0067547F">
        <w:t xml:space="preserve">the </w:t>
      </w:r>
      <w:r w:rsidRPr="0067547F">
        <w:t>host is much larger than that of guest</w:t>
      </w:r>
    </w:p>
    <w:p w14:paraId="0F3AB78F" w14:textId="09CFC927" w:rsidR="0075182B" w:rsidRPr="0067547F" w:rsidRDefault="00F75B45" w:rsidP="00D8108E">
      <w:pPr>
        <w:pStyle w:val="a9"/>
        <w:widowControl/>
        <w:numPr>
          <w:ilvl w:val="0"/>
          <w:numId w:val="4"/>
        </w:numPr>
        <w:ind w:leftChars="0"/>
        <w:jc w:val="left"/>
      </w:pPr>
      <w:r w:rsidRPr="0067547F">
        <w:t xml:space="preserve">the </w:t>
      </w:r>
      <w:r w:rsidR="003328D1" w:rsidRPr="0067547F">
        <w:t xml:space="preserve">dissociation </w:t>
      </w:r>
      <w:r w:rsidRPr="0067547F">
        <w:t xml:space="preserve">process </w:t>
      </w:r>
      <w:r w:rsidR="003328D1" w:rsidRPr="0067547F">
        <w:t xml:space="preserve">is slower than </w:t>
      </w:r>
      <w:r w:rsidRPr="0067547F">
        <w:t xml:space="preserve">the </w:t>
      </w:r>
      <w:r w:rsidR="003328D1" w:rsidRPr="0067547F">
        <w:t>electron transfer</w:t>
      </w:r>
      <w:r w:rsidRPr="0067547F">
        <w:t xml:space="preserve"> one</w:t>
      </w:r>
      <w:r w:rsidR="003328D1" w:rsidRPr="0067547F">
        <w:t xml:space="preserve">, hence </w:t>
      </w:r>
      <w:r w:rsidRPr="0067547F">
        <w:t xml:space="preserve">the </w:t>
      </w:r>
      <w:r w:rsidR="003328D1" w:rsidRPr="0067547F">
        <w:t>dissociation is the rate-limiting step</w:t>
      </w:r>
      <w:r w:rsidR="00105165" w:rsidRPr="0067547F">
        <w:t xml:space="preserve"> at </w:t>
      </w:r>
      <w:r w:rsidRPr="0067547F">
        <w:t xml:space="preserve">a </w:t>
      </w:r>
      <w:r w:rsidR="00105165" w:rsidRPr="0067547F">
        <w:t>fast scan rate</w:t>
      </w:r>
    </w:p>
    <w:p w14:paraId="2AE5EC9B" w14:textId="3C60C466" w:rsidR="00764F8E" w:rsidRPr="0067547F" w:rsidRDefault="00F75B45">
      <w:pPr>
        <w:widowControl/>
        <w:jc w:val="left"/>
      </w:pPr>
      <w:r w:rsidRPr="0067547F">
        <w:t xml:space="preserve">The diffusion </w:t>
      </w:r>
      <w:r w:rsidR="00B97BAD" w:rsidRPr="0067547F">
        <w:t xml:space="preserve">equation for </w:t>
      </w:r>
      <w:r w:rsidRPr="0067547F">
        <w:t xml:space="preserve">an </w:t>
      </w:r>
      <w:r w:rsidR="00B97BAD" w:rsidRPr="0067547F">
        <w:t>oxidant is expressed below</w:t>
      </w:r>
      <w:r w:rsidR="00511816" w:rsidRPr="0067547F">
        <w:t>:</w:t>
      </w:r>
    </w:p>
    <w:p w14:paraId="5158B0F6" w14:textId="78DE7CD0" w:rsidR="00764F8E" w:rsidRPr="00650523" w:rsidRDefault="00352708">
      <w:pPr>
        <w:widowControl/>
        <w:jc w:val="left"/>
      </w:pPr>
      <m:oMathPara>
        <m:oMath>
          <m:eqArr>
            <m:eqArrPr>
              <m:maxDist m:val="1"/>
              <m:ctrlPr>
                <w:rPr>
                  <w:rFonts w:ascii="Cambria Math" w:hAnsi="Cambria Math"/>
                  <w:i/>
                </w:rPr>
              </m:ctrlPr>
            </m:eqArrPr>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O</m:t>
                      </m:r>
                    </m:sub>
                  </m:sSub>
                </m:num>
                <m:den>
                  <m:r>
                    <w:rPr>
                      <w:rFonts w:ascii="Cambria Math" w:hAnsi="Cambria Math"/>
                    </w:rPr>
                    <m:t>∂t</m:t>
                  </m:r>
                </m:den>
              </m:f>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O</m:t>
                  </m:r>
                </m:sub>
              </m:sSub>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sSub>
                    <m:sSubPr>
                      <m:ctrlPr>
                        <w:rPr>
                          <w:rFonts w:ascii="Cambria Math" w:hAnsi="Cambria Math"/>
                          <w:i/>
                        </w:rPr>
                      </m:ctrlPr>
                    </m:sSubPr>
                    <m:e>
                      <m:r>
                        <w:rPr>
                          <w:rFonts w:ascii="Cambria Math" w:hAnsi="Cambria Math"/>
                        </w:rPr>
                        <m:t>C</m:t>
                      </m:r>
                    </m:e>
                    <m:sub>
                      <m:r>
                        <w:rPr>
                          <w:rFonts w:ascii="Cambria Math" w:hAnsi="Cambria Math"/>
                        </w:rPr>
                        <m:t>O</m:t>
                      </m:r>
                    </m:sub>
                  </m:sSub>
                </m:num>
                <m:den>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den>
              </m:f>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m:t>
                  </m:r>
                </m:sub>
              </m:sSub>
              <m:sSub>
                <m:sSubPr>
                  <m:ctrlPr>
                    <w:rPr>
                      <w:rFonts w:ascii="Cambria Math" w:hAnsi="Cambria Math"/>
                      <w:i/>
                    </w:rPr>
                  </m:ctrlPr>
                </m:sSubPr>
                <m:e>
                  <m:r>
                    <w:rPr>
                      <w:rFonts w:ascii="Cambria Math" w:hAnsi="Cambria Math"/>
                    </w:rPr>
                    <m:t>C</m:t>
                  </m:r>
                </m:e>
                <m:sub>
                  <m:r>
                    <w:rPr>
                      <w:rFonts w:ascii="Cambria Math" w:hAnsi="Cambria Math"/>
                    </w:rPr>
                    <m:t>HO</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m:t>
                  </m:r>
                </m:sub>
              </m:sSub>
              <m:sSub>
                <m:sSubPr>
                  <m:ctrlPr>
                    <w:rPr>
                      <w:rFonts w:ascii="Cambria Math" w:hAnsi="Cambria Math"/>
                      <w:i/>
                    </w:rPr>
                  </m:ctrlPr>
                </m:sSubPr>
                <m:e>
                  <m:r>
                    <w:rPr>
                      <w:rFonts w:ascii="Cambria Math" w:hAnsi="Cambria Math"/>
                    </w:rPr>
                    <m:t>C</m:t>
                  </m:r>
                </m:e>
                <m:sub>
                  <m:r>
                    <w:rPr>
                      <w:rFonts w:ascii="Cambria Math" w:hAnsi="Cambria Math"/>
                    </w:rPr>
                    <m:t>H</m:t>
                  </m:r>
                </m:sub>
              </m:sSub>
              <m:sSub>
                <m:sSubPr>
                  <m:ctrlPr>
                    <w:rPr>
                      <w:rFonts w:ascii="Cambria Math" w:hAnsi="Cambria Math"/>
                      <w:i/>
                    </w:rPr>
                  </m:ctrlPr>
                </m:sSubPr>
                <m:e>
                  <m:r>
                    <w:rPr>
                      <w:rFonts w:ascii="Cambria Math" w:hAnsi="Cambria Math"/>
                    </w:rPr>
                    <m:t>C</m:t>
                  </m:r>
                </m:e>
                <m:sub>
                  <m:r>
                    <w:rPr>
                      <w:rFonts w:ascii="Cambria Math" w:hAnsi="Cambria Math"/>
                    </w:rPr>
                    <m:t>O</m:t>
                  </m:r>
                </m:sub>
              </m:sSub>
              <m:r>
                <w:rPr>
                  <w:rFonts w:ascii="Cambria Math" w:hAnsi="Cambria Math"/>
                </w:rPr>
                <m:t>#</m:t>
              </m:r>
              <m:d>
                <m:dPr>
                  <m:ctrlPr>
                    <w:rPr>
                      <w:rFonts w:ascii="Cambria Math" w:hAnsi="Cambria Math"/>
                      <w:i/>
                    </w:rPr>
                  </m:ctrlPr>
                </m:dPr>
                <m:e>
                  <m:r>
                    <m:rPr>
                      <m:sty m:val="p"/>
                    </m:rPr>
                    <w:rPr>
                      <w:rFonts w:ascii="Cambria Math" w:hAnsi="Cambria Math"/>
                    </w:rPr>
                    <m:t>S</m:t>
                  </m:r>
                  <m:r>
                    <w:rPr>
                      <w:rFonts w:ascii="Cambria Math" w:hAnsi="Cambria Math"/>
                    </w:rPr>
                    <m:t>19</m:t>
                  </m:r>
                </m:e>
              </m:d>
            </m:e>
          </m:eqArr>
        </m:oMath>
      </m:oMathPara>
    </w:p>
    <w:p w14:paraId="0A15EA74" w14:textId="511F2779" w:rsidR="00D82CF7" w:rsidRPr="0067547F" w:rsidRDefault="00B97BAD">
      <w:pPr>
        <w:widowControl/>
        <w:jc w:val="left"/>
      </w:pPr>
      <w:r w:rsidRPr="00650523">
        <w:t xml:space="preserve">where </w:t>
      </w:r>
      <w:r w:rsidR="00747CF0" w:rsidRPr="0067547F">
        <w:rPr>
          <w:i/>
          <w:iCs/>
        </w:rPr>
        <w:t>D</w:t>
      </w:r>
      <w:r w:rsidR="00747CF0" w:rsidRPr="0067547F">
        <w:rPr>
          <w:vertAlign w:val="subscript"/>
        </w:rPr>
        <w:t>O</w:t>
      </w:r>
      <w:r w:rsidR="00747CF0" w:rsidRPr="0067547F">
        <w:t xml:space="preserve"> is the diffusion coefficient of oxidant.</w:t>
      </w:r>
      <w:r w:rsidR="00226B1A" w:rsidRPr="0067547F">
        <w:t xml:space="preserve"> </w:t>
      </w:r>
      <w:r w:rsidR="00383C86" w:rsidRPr="0067547F">
        <w:t xml:space="preserve">The first term of the right side of </w:t>
      </w:r>
      <w:proofErr w:type="spellStart"/>
      <w:r w:rsidR="00F75B45" w:rsidRPr="0067547F">
        <w:t>Eqn</w:t>
      </w:r>
      <w:proofErr w:type="spellEnd"/>
      <w:r w:rsidR="00F75B45" w:rsidRPr="0067547F">
        <w:t xml:space="preserve"> </w:t>
      </w:r>
      <w:r w:rsidR="00383C86" w:rsidRPr="0067547F">
        <w:t>(S19) is derived from Fick’s second law of diffusion. The second and third term</w:t>
      </w:r>
      <w:r w:rsidR="00F75B45" w:rsidRPr="0067547F">
        <w:t>s</w:t>
      </w:r>
      <w:r w:rsidR="00383C86" w:rsidRPr="0067547F">
        <w:t xml:space="preserve"> </w:t>
      </w:r>
      <w:r w:rsidR="00FB6B4A" w:rsidRPr="0067547F">
        <w:t>mean</w:t>
      </w:r>
      <w:r w:rsidR="00383C86" w:rsidRPr="0067547F">
        <w:t xml:space="preserve"> the </w:t>
      </w:r>
      <w:r w:rsidR="00FB6B4A" w:rsidRPr="0067547F">
        <w:t xml:space="preserve">generated and consumed oxidants by </w:t>
      </w:r>
      <w:r w:rsidR="00F75B45" w:rsidRPr="0067547F">
        <w:t xml:space="preserve">the </w:t>
      </w:r>
      <w:r w:rsidR="00FB6B4A" w:rsidRPr="0067547F">
        <w:t>host</w:t>
      </w:r>
      <w:r w:rsidR="00F75B45" w:rsidRPr="0067547F">
        <w:t>–</w:t>
      </w:r>
      <w:r w:rsidR="00FB6B4A" w:rsidRPr="0067547F">
        <w:t>guest interactions, respectively.</w:t>
      </w:r>
    </w:p>
    <w:p w14:paraId="6E9E4F4F" w14:textId="468AC3E1" w:rsidR="00226B1A" w:rsidRPr="002B665D" w:rsidRDefault="00D82CF7" w:rsidP="002B665D">
      <w:pPr>
        <w:widowControl/>
        <w:ind w:firstLineChars="100" w:firstLine="210"/>
        <w:jc w:val="left"/>
        <w:rPr>
          <w:rFonts w:cs="Times New Roman"/>
        </w:rPr>
      </w:pPr>
      <w:r w:rsidRPr="0067547F">
        <w:rPr>
          <w:rFonts w:cs="Times New Roman"/>
        </w:rPr>
        <w:t xml:space="preserve">When it is </w:t>
      </w:r>
      <w:r w:rsidR="00F75B45" w:rsidRPr="0067547F">
        <w:rPr>
          <w:rFonts w:cs="Times New Roman"/>
        </w:rPr>
        <w:t xml:space="preserve">at the </w:t>
      </w:r>
      <w:r w:rsidR="00F75B45" w:rsidRPr="002B665D">
        <w:rPr>
          <w:rFonts w:cs="Times New Roman"/>
        </w:rPr>
        <w:t>steady-</w:t>
      </w:r>
      <w:r w:rsidRPr="002B665D">
        <w:rPr>
          <w:rFonts w:cs="Times New Roman"/>
        </w:rPr>
        <w:t xml:space="preserve">state, the concentration of oxidants does not depend on time, hence </w:t>
      </w:r>
      <m:oMath>
        <m:r>
          <m:rPr>
            <m:sty m:val="p"/>
          </m:rPr>
          <w:rPr>
            <w:rFonts w:ascii="Cambria Math" w:hAnsi="Cambria Math" w:cs="Times New Roman" w:hint="eastAsia"/>
          </w:rPr>
          <m:t>∂</m:t>
        </m:r>
        <m:sSub>
          <m:sSubPr>
            <m:ctrlPr>
              <w:rPr>
                <w:rFonts w:ascii="Cambria Math" w:hAnsi="Cambria Math" w:cs="Times New Roman"/>
              </w:rPr>
            </m:ctrlPr>
          </m:sSubPr>
          <m:e>
            <m:r>
              <m:rPr>
                <m:sty m:val="p"/>
              </m:rPr>
              <w:rPr>
                <w:rFonts w:ascii="Cambria Math" w:hAnsi="Cambria Math" w:cs="Times New Roman"/>
              </w:rPr>
              <m:t>C</m:t>
            </m:r>
          </m:e>
          <m:sub>
            <m:r>
              <m:rPr>
                <m:sty m:val="p"/>
              </m:rPr>
              <w:rPr>
                <w:rFonts w:ascii="Cambria Math" w:hAnsi="Cambria Math" w:cs="Times New Roman"/>
              </w:rPr>
              <m:t>0</m:t>
            </m:r>
          </m:sub>
        </m:sSub>
        <m:r>
          <w:rPr>
            <w:rFonts w:ascii="Cambria Math" w:hAnsi="Cambria Math" w:cs="Times New Roman"/>
          </w:rPr>
          <m:t>/∂t=0</m:t>
        </m:r>
      </m:oMath>
      <w:r w:rsidRPr="002B665D">
        <w:rPr>
          <w:rFonts w:cs="Times New Roman"/>
        </w:rPr>
        <w:t>.</w:t>
      </w:r>
    </w:p>
    <w:p w14:paraId="191DBEF2" w14:textId="7903C6B5" w:rsidR="00423D4B" w:rsidRPr="0067547F" w:rsidRDefault="006B300D">
      <w:pPr>
        <w:widowControl/>
        <w:jc w:val="left"/>
        <w:rPr>
          <w:i/>
          <w:iCs/>
          <w:vertAlign w:val="subscript"/>
        </w:rPr>
      </w:pPr>
      <w:r w:rsidRPr="0067547F">
        <w:lastRenderedPageBreak/>
        <w:t xml:space="preserve">From </w:t>
      </w:r>
      <w:proofErr w:type="spellStart"/>
      <w:r w:rsidR="00350A32" w:rsidRPr="0067547F">
        <w:t>Eqn</w:t>
      </w:r>
      <w:proofErr w:type="spellEnd"/>
      <w:r w:rsidR="00350A32" w:rsidRPr="0067547F">
        <w:t xml:space="preserve"> </w:t>
      </w:r>
      <w:r w:rsidRPr="0067547F">
        <w:t xml:space="preserve">(S16), </w:t>
      </w:r>
      <w:r w:rsidRPr="0067547F">
        <w:rPr>
          <w:rFonts w:cs="Times New Roman"/>
          <w:i/>
          <w:iCs/>
        </w:rPr>
        <w:t>k</w:t>
      </w:r>
      <w:r w:rsidRPr="00DB6168">
        <w:rPr>
          <w:rFonts w:cs="Times New Roman"/>
          <w:vertAlign w:val="subscript"/>
        </w:rPr>
        <w:t>+</w:t>
      </w:r>
      <w:r w:rsidRPr="000F44A8">
        <w:rPr>
          <w:rFonts w:cs="Times New Roman"/>
        </w:rPr>
        <w:t xml:space="preserve"> = </w:t>
      </w:r>
      <w:r w:rsidRPr="00B001B0">
        <w:rPr>
          <w:rFonts w:cs="Times New Roman"/>
          <w:i/>
          <w:iCs/>
        </w:rPr>
        <w:t>K</w:t>
      </w:r>
      <w:r w:rsidR="0085013A" w:rsidRPr="00171172">
        <w:rPr>
          <w:rFonts w:cs="Times New Roman"/>
          <w:vertAlign w:val="subscript"/>
        </w:rPr>
        <w:t>as</w:t>
      </w:r>
      <w:r w:rsidRPr="00650523">
        <w:rPr>
          <w:rFonts w:cs="Times New Roman"/>
        </w:rPr>
        <w:t xml:space="preserve"> </w:t>
      </w:r>
      <w:r w:rsidRPr="00650523">
        <w:rPr>
          <w:rFonts w:cs="Times New Roman" w:hint="eastAsia"/>
        </w:rPr>
        <w:t>×</w:t>
      </w:r>
      <w:r w:rsidRPr="00650523">
        <w:rPr>
          <w:rFonts w:cs="Times New Roman"/>
        </w:rPr>
        <w:t xml:space="preserve"> </w:t>
      </w:r>
      <w:r w:rsidRPr="0067547F">
        <w:rPr>
          <w:rFonts w:cs="Times New Roman"/>
          <w:i/>
          <w:iCs/>
        </w:rPr>
        <w:t>k</w:t>
      </w:r>
      <w:r w:rsidRPr="00DB6168">
        <w:rPr>
          <w:rFonts w:cs="Times New Roman"/>
          <w:vertAlign w:val="subscript"/>
        </w:rPr>
        <w:t>−</w:t>
      </w:r>
      <w:r w:rsidRPr="000F44A8">
        <w:rPr>
          <w:rFonts w:cs="Times New Roman"/>
        </w:rPr>
        <w:t>.</w:t>
      </w:r>
      <w:r w:rsidRPr="0067547F">
        <w:t xml:space="preserve"> </w:t>
      </w:r>
      <w:r w:rsidR="000E067D" w:rsidRPr="0067547F">
        <w:t xml:space="preserve">From </w:t>
      </w:r>
      <w:proofErr w:type="spellStart"/>
      <w:r w:rsidR="00350A32" w:rsidRPr="0067547F">
        <w:t>Eqn</w:t>
      </w:r>
      <w:proofErr w:type="spellEnd"/>
      <w:r w:rsidR="00350A32" w:rsidRPr="0067547F">
        <w:t xml:space="preserve"> </w:t>
      </w:r>
      <w:r w:rsidR="00D82CF7" w:rsidRPr="0067547F">
        <w:t>(</w:t>
      </w:r>
      <w:r w:rsidR="000E067D" w:rsidRPr="0067547F">
        <w:t>S17</w:t>
      </w:r>
      <w:r w:rsidR="00D82CF7" w:rsidRPr="0067547F">
        <w:t>)</w:t>
      </w:r>
      <w:r w:rsidR="000E067D" w:rsidRPr="0067547F">
        <w:t>,</w:t>
      </w:r>
      <w:r w:rsidR="000E067D" w:rsidRPr="0067547F">
        <w:rPr>
          <w:i/>
          <w:iCs/>
        </w:rPr>
        <w:t xml:space="preserve"> </w:t>
      </w:r>
      <w:r w:rsidR="00423D4B" w:rsidRPr="0067547F">
        <w:rPr>
          <w:i/>
          <w:iCs/>
        </w:rPr>
        <w:t>C</w:t>
      </w:r>
      <w:r w:rsidR="00423D4B" w:rsidRPr="0067547F">
        <w:rPr>
          <w:vertAlign w:val="subscript"/>
        </w:rPr>
        <w:t>HO</w:t>
      </w:r>
      <w:r w:rsidR="00423D4B" w:rsidRPr="0067547F">
        <w:rPr>
          <w:i/>
          <w:iCs/>
        </w:rPr>
        <w:t xml:space="preserve"> = C</w:t>
      </w:r>
      <w:r w:rsidR="00423D4B" w:rsidRPr="0067547F">
        <w:rPr>
          <w:vertAlign w:val="subscript"/>
        </w:rPr>
        <w:t>O</w:t>
      </w:r>
      <w:r w:rsidR="00423D4B" w:rsidRPr="0067547F">
        <w:rPr>
          <w:i/>
          <w:iCs/>
        </w:rPr>
        <w:t>* − C</w:t>
      </w:r>
      <w:r w:rsidR="00423D4B" w:rsidRPr="0067547F">
        <w:rPr>
          <w:vertAlign w:val="subscript"/>
        </w:rPr>
        <w:t>O</w:t>
      </w:r>
      <w:r w:rsidR="000E067D" w:rsidRPr="0067547F">
        <w:rPr>
          <w:i/>
          <w:iCs/>
        </w:rPr>
        <w:t xml:space="preserve">. </w:t>
      </w:r>
      <w:r w:rsidR="000E067D" w:rsidRPr="0067547F">
        <w:t xml:space="preserve">When </w:t>
      </w:r>
      <w:r w:rsidR="000C217D" w:rsidRPr="0067547F">
        <w:t xml:space="preserve">the concentration of </w:t>
      </w:r>
      <w:r w:rsidR="00350A32" w:rsidRPr="0067547F">
        <w:t xml:space="preserve">the </w:t>
      </w:r>
      <w:r w:rsidR="000C217D" w:rsidRPr="0067547F">
        <w:t xml:space="preserve">host is much larger than </w:t>
      </w:r>
      <w:r w:rsidR="00350A32" w:rsidRPr="0067547F">
        <w:t xml:space="preserve">that of </w:t>
      </w:r>
      <w:r w:rsidR="000C217D" w:rsidRPr="0067547F">
        <w:t>oxidant,</w:t>
      </w:r>
      <w:r w:rsidR="00423D4B" w:rsidRPr="0067547F">
        <w:rPr>
          <w:i/>
          <w:iCs/>
        </w:rPr>
        <w:t xml:space="preserve"> </w:t>
      </w:r>
      <w:r w:rsidR="00AE12DF" w:rsidRPr="0067547F">
        <w:rPr>
          <w:i/>
          <w:iCs/>
        </w:rPr>
        <w:t>C</w:t>
      </w:r>
      <w:r w:rsidR="00AE12DF" w:rsidRPr="0067547F">
        <w:rPr>
          <w:vertAlign w:val="subscript"/>
        </w:rPr>
        <w:t>H</w:t>
      </w:r>
      <w:r w:rsidR="00AE12DF" w:rsidRPr="0067547F">
        <w:t xml:space="preserve"> </w:t>
      </w:r>
      <w:r w:rsidR="00AE12DF" w:rsidRPr="0067547F">
        <w:rPr>
          <w:rFonts w:ascii="ＭＳ 明朝" w:hAnsi="ＭＳ 明朝"/>
        </w:rPr>
        <w:t>≈</w:t>
      </w:r>
      <w:r w:rsidR="00AE12DF" w:rsidRPr="0067547F">
        <w:rPr>
          <w:i/>
          <w:iCs/>
        </w:rPr>
        <w:t>C</w:t>
      </w:r>
      <w:r w:rsidR="00AE12DF" w:rsidRPr="0067547F">
        <w:rPr>
          <w:vertAlign w:val="subscript"/>
        </w:rPr>
        <w:t>H</w:t>
      </w:r>
      <w:r w:rsidR="00AE12DF" w:rsidRPr="0067547F">
        <w:rPr>
          <w:vertAlign w:val="superscript"/>
        </w:rPr>
        <w:t>*</w:t>
      </w:r>
      <w:r w:rsidR="000C217D" w:rsidRPr="0067547F">
        <w:t xml:space="preserve">. </w:t>
      </w:r>
      <w:r w:rsidR="002822E7" w:rsidRPr="0067547F">
        <w:t>Therefore</w:t>
      </w:r>
      <w:r w:rsidR="000C217D" w:rsidRPr="0067547F">
        <w:t xml:space="preserve">, </w:t>
      </w:r>
      <w:proofErr w:type="spellStart"/>
      <w:r w:rsidR="00350A32" w:rsidRPr="0067547F">
        <w:t>Eqn</w:t>
      </w:r>
      <w:proofErr w:type="spellEnd"/>
      <w:r w:rsidR="00350A32" w:rsidRPr="0067547F">
        <w:t xml:space="preserve"> </w:t>
      </w:r>
      <w:r w:rsidR="000C217D" w:rsidRPr="0067547F">
        <w:t>(S19) can be rewritten as</w:t>
      </w:r>
    </w:p>
    <w:p w14:paraId="17780948" w14:textId="763DEDD5" w:rsidR="00AE12DF" w:rsidRPr="00650523" w:rsidRDefault="00352708" w:rsidP="00AE12DF">
      <w:pPr>
        <w:widowControl/>
        <w:jc w:val="left"/>
        <w:rPr>
          <w:i/>
        </w:rPr>
      </w:pPr>
      <m:oMathPara>
        <m:oMath>
          <m:eqArr>
            <m:eqArrPr>
              <m:maxDist m:val="1"/>
              <m:ctrlPr>
                <w:rPr>
                  <w:rFonts w:ascii="Cambria Math" w:hAnsi="Cambria Math"/>
                  <w:i/>
                </w:rPr>
              </m:ctrlPr>
            </m:eqArrPr>
            <m:e>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sSub>
                    <m:sSubPr>
                      <m:ctrlPr>
                        <w:rPr>
                          <w:rFonts w:ascii="Cambria Math" w:hAnsi="Cambria Math"/>
                          <w:i/>
                        </w:rPr>
                      </m:ctrlPr>
                    </m:sSubPr>
                    <m:e>
                      <m:r>
                        <w:rPr>
                          <w:rFonts w:ascii="Cambria Math" w:hAnsi="Cambria Math"/>
                        </w:rPr>
                        <m:t>C</m:t>
                      </m:r>
                    </m:e>
                    <m:sub>
                      <m:r>
                        <w:rPr>
                          <w:rFonts w:ascii="Cambria Math" w:hAnsi="Cambria Math"/>
                        </w:rPr>
                        <m:t>O</m:t>
                      </m:r>
                    </m:sub>
                  </m:sSub>
                </m:num>
                <m:den>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m:t>
                      </m:r>
                    </m:sub>
                  </m:sSub>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K</m:t>
                          </m:r>
                        </m:e>
                        <m:sub>
                          <m:r>
                            <w:rPr>
                              <w:rFonts w:ascii="Cambria Math" w:hAnsi="Cambria Math"/>
                            </w:rPr>
                            <m:t>as</m:t>
                          </m:r>
                        </m:sub>
                      </m:sSub>
                      <m:sSubSup>
                        <m:sSubSupPr>
                          <m:ctrlPr>
                            <w:rPr>
                              <w:rFonts w:ascii="Cambria Math" w:hAnsi="Cambria Math"/>
                              <w:i/>
                            </w:rPr>
                          </m:ctrlPr>
                        </m:sSubSupPr>
                        <m:e>
                          <m:r>
                            <w:rPr>
                              <w:rFonts w:ascii="Cambria Math" w:hAnsi="Cambria Math"/>
                            </w:rPr>
                            <m:t>C</m:t>
                          </m:r>
                        </m:e>
                        <m:sub>
                          <m:r>
                            <w:rPr>
                              <w:rFonts w:ascii="Cambria Math" w:hAnsi="Cambria Math"/>
                            </w:rPr>
                            <m:t>H</m:t>
                          </m:r>
                        </m:sub>
                        <m:sup>
                          <m:r>
                            <w:rPr>
                              <w:rFonts w:ascii="Cambria Math" w:hAnsi="Cambria Math"/>
                            </w:rPr>
                            <m:t>*</m:t>
                          </m:r>
                        </m:sup>
                      </m:sSubSup>
                    </m:e>
                  </m:d>
                </m:num>
                <m:den>
                  <m:sSub>
                    <m:sSubPr>
                      <m:ctrlPr>
                        <w:rPr>
                          <w:rFonts w:ascii="Cambria Math" w:hAnsi="Cambria Math"/>
                          <w:i/>
                        </w:rPr>
                      </m:ctrlPr>
                    </m:sSubPr>
                    <m:e>
                      <m:r>
                        <w:rPr>
                          <w:rFonts w:ascii="Cambria Math" w:hAnsi="Cambria Math"/>
                        </w:rPr>
                        <m:t>D</m:t>
                      </m:r>
                    </m:e>
                    <m:sub>
                      <m:r>
                        <w:rPr>
                          <w:rFonts w:ascii="Cambria Math" w:hAnsi="Cambria Math"/>
                        </w:rPr>
                        <m:t>O</m:t>
                      </m:r>
                    </m:sub>
                  </m:sSub>
                </m:den>
              </m:f>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O</m:t>
                      </m:r>
                    </m:sub>
                  </m:sSub>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C</m:t>
                          </m:r>
                        </m:e>
                        <m:sub>
                          <m:r>
                            <w:rPr>
                              <w:rFonts w:ascii="Cambria Math" w:hAnsi="Cambria Math"/>
                            </w:rPr>
                            <m:t>O</m:t>
                          </m:r>
                        </m:sub>
                        <m:sup>
                          <m:r>
                            <w:rPr>
                              <w:rFonts w:ascii="Cambria Math" w:hAnsi="Cambria Math"/>
                            </w:rPr>
                            <m:t>*</m:t>
                          </m:r>
                        </m:sup>
                      </m:sSubSup>
                    </m:num>
                    <m:den>
                      <m:r>
                        <w:rPr>
                          <w:rFonts w:ascii="Cambria Math" w:hAnsi="Cambria Math"/>
                        </w:rPr>
                        <m:t>1+</m:t>
                      </m:r>
                      <m:sSub>
                        <m:sSubPr>
                          <m:ctrlPr>
                            <w:rPr>
                              <w:rFonts w:ascii="Cambria Math" w:hAnsi="Cambria Math"/>
                              <w:i/>
                            </w:rPr>
                          </m:ctrlPr>
                        </m:sSubPr>
                        <m:e>
                          <m:r>
                            <w:rPr>
                              <w:rFonts w:ascii="Cambria Math" w:hAnsi="Cambria Math"/>
                            </w:rPr>
                            <m:t>K</m:t>
                          </m:r>
                        </m:e>
                        <m:sub>
                          <m:r>
                            <w:rPr>
                              <w:rFonts w:ascii="Cambria Math" w:hAnsi="Cambria Math"/>
                            </w:rPr>
                            <m:t>as</m:t>
                          </m:r>
                        </m:sub>
                      </m:sSub>
                      <m:sSubSup>
                        <m:sSubSupPr>
                          <m:ctrlPr>
                            <w:rPr>
                              <w:rFonts w:ascii="Cambria Math" w:hAnsi="Cambria Math"/>
                              <w:i/>
                            </w:rPr>
                          </m:ctrlPr>
                        </m:sSubSupPr>
                        <m:e>
                          <m:r>
                            <w:rPr>
                              <w:rFonts w:ascii="Cambria Math" w:hAnsi="Cambria Math"/>
                            </w:rPr>
                            <m:t>C</m:t>
                          </m:r>
                        </m:e>
                        <m:sub>
                          <m:r>
                            <w:rPr>
                              <w:rFonts w:ascii="Cambria Math" w:hAnsi="Cambria Math"/>
                            </w:rPr>
                            <m:t>H</m:t>
                          </m:r>
                        </m:sub>
                        <m:sup>
                          <m:r>
                            <w:rPr>
                              <w:rFonts w:ascii="Cambria Math" w:hAnsi="Cambria Math"/>
                            </w:rPr>
                            <m:t>*</m:t>
                          </m:r>
                        </m:sup>
                      </m:sSubSup>
                    </m:den>
                  </m:f>
                </m:e>
              </m:d>
              <m:r>
                <w:rPr>
                  <w:rFonts w:ascii="Cambria Math" w:hAnsi="Cambria Math"/>
                </w:rPr>
                <m:t>#</m:t>
              </m:r>
              <m:d>
                <m:dPr>
                  <m:ctrlPr>
                    <w:rPr>
                      <w:rFonts w:ascii="Cambria Math" w:hAnsi="Cambria Math"/>
                      <w:i/>
                    </w:rPr>
                  </m:ctrlPr>
                </m:dPr>
                <m:e>
                  <m:r>
                    <m:rPr>
                      <m:sty m:val="p"/>
                    </m:rPr>
                    <w:rPr>
                      <w:rFonts w:ascii="Cambria Math" w:hAnsi="Cambria Math"/>
                    </w:rPr>
                    <m:t>S</m:t>
                  </m:r>
                  <m:r>
                    <w:rPr>
                      <w:rFonts w:ascii="Cambria Math" w:hAnsi="Cambria Math"/>
                    </w:rPr>
                    <m:t>20</m:t>
                  </m:r>
                </m:e>
              </m:d>
            </m:e>
          </m:eqArr>
        </m:oMath>
      </m:oMathPara>
    </w:p>
    <w:p w14:paraId="3EF8F1CA" w14:textId="40D9F645" w:rsidR="000C217D" w:rsidRPr="0067547F" w:rsidRDefault="000C217D" w:rsidP="00AE12DF">
      <w:pPr>
        <w:widowControl/>
        <w:jc w:val="left"/>
        <w:rPr>
          <w:iCs/>
        </w:rPr>
      </w:pPr>
      <w:r w:rsidRPr="00650523">
        <w:rPr>
          <w:rFonts w:hint="eastAsia"/>
          <w:iCs/>
        </w:rPr>
        <w:t>S</w:t>
      </w:r>
      <w:r w:rsidRPr="00650523">
        <w:rPr>
          <w:iCs/>
        </w:rPr>
        <w:t xml:space="preserve">ince </w:t>
      </w:r>
      <w:r w:rsidRPr="0067547F">
        <w:rPr>
          <w:i/>
        </w:rPr>
        <w:t>C</w:t>
      </w:r>
      <w:r w:rsidRPr="0067547F">
        <w:rPr>
          <w:iCs/>
          <w:vertAlign w:val="subscript"/>
        </w:rPr>
        <w:t>O</w:t>
      </w:r>
      <w:r w:rsidRPr="0067547F">
        <w:rPr>
          <w:iCs/>
          <w:vertAlign w:val="superscript"/>
        </w:rPr>
        <w:t>*</w:t>
      </w:r>
      <w:r w:rsidRPr="0067547F">
        <w:rPr>
          <w:iCs/>
        </w:rPr>
        <w:t>/(1+</w:t>
      </w:r>
      <w:r w:rsidRPr="0067547F">
        <w:rPr>
          <w:i/>
        </w:rPr>
        <w:t>K</w:t>
      </w:r>
      <w:r w:rsidR="0085013A" w:rsidRPr="00171172">
        <w:rPr>
          <w:iCs/>
          <w:vertAlign w:val="subscript"/>
        </w:rPr>
        <w:t>as</w:t>
      </w:r>
      <w:r w:rsidRPr="00650523">
        <w:rPr>
          <w:i/>
        </w:rPr>
        <w:t>C</w:t>
      </w:r>
      <w:r w:rsidRPr="00650523">
        <w:rPr>
          <w:iCs/>
          <w:vertAlign w:val="subscript"/>
        </w:rPr>
        <w:t>H</w:t>
      </w:r>
      <w:r w:rsidRPr="00650523">
        <w:rPr>
          <w:iCs/>
          <w:vertAlign w:val="superscript"/>
        </w:rPr>
        <w:t>*</w:t>
      </w:r>
      <w:r w:rsidRPr="0067547F">
        <w:rPr>
          <w:iCs/>
        </w:rPr>
        <w:t xml:space="preserve">) is constant, </w:t>
      </w:r>
      <w:proofErr w:type="spellStart"/>
      <w:r w:rsidR="00350A32" w:rsidRPr="0067547F">
        <w:rPr>
          <w:iCs/>
        </w:rPr>
        <w:t>Eqn</w:t>
      </w:r>
      <w:proofErr w:type="spellEnd"/>
      <w:r w:rsidR="00350A32" w:rsidRPr="0067547F">
        <w:rPr>
          <w:iCs/>
        </w:rPr>
        <w:t xml:space="preserve"> </w:t>
      </w:r>
      <w:r w:rsidR="00D82CF7" w:rsidRPr="0067547F">
        <w:rPr>
          <w:iCs/>
        </w:rPr>
        <w:t>(S20) is equal to</w:t>
      </w:r>
    </w:p>
    <w:p w14:paraId="1E274E7B" w14:textId="3AE2E3C8" w:rsidR="00423D4B" w:rsidRPr="00650523" w:rsidRDefault="00352708" w:rsidP="00423D4B">
      <w:pPr>
        <w:widowControl/>
        <w:jc w:val="left"/>
      </w:pPr>
      <m:oMathPara>
        <m:oMath>
          <m:eqArr>
            <m:eqArrPr>
              <m:maxDist m:val="1"/>
              <m:ctrlPr>
                <w:rPr>
                  <w:rFonts w:ascii="Cambria Math" w:hAnsi="Cambria Math"/>
                  <w:i/>
                </w:rPr>
              </m:ctrlPr>
            </m:eqArrPr>
            <m:e>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num>
                <m:den>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den>
              </m:f>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O</m:t>
                      </m:r>
                    </m:sub>
                  </m:sSub>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C</m:t>
                          </m:r>
                        </m:e>
                        <m:sub>
                          <m:r>
                            <w:rPr>
                              <w:rFonts w:ascii="Cambria Math" w:hAnsi="Cambria Math"/>
                            </w:rPr>
                            <m:t>O</m:t>
                          </m:r>
                        </m:sub>
                        <m:sup>
                          <m:r>
                            <w:rPr>
                              <w:rFonts w:ascii="Cambria Math" w:hAnsi="Cambria Math"/>
                            </w:rPr>
                            <m:t>*</m:t>
                          </m:r>
                        </m:sup>
                      </m:sSubSup>
                    </m:num>
                    <m:den>
                      <m:r>
                        <w:rPr>
                          <w:rFonts w:ascii="Cambria Math" w:hAnsi="Cambria Math"/>
                        </w:rPr>
                        <m:t>1+</m:t>
                      </m:r>
                      <m:sSub>
                        <m:sSubPr>
                          <m:ctrlPr>
                            <w:rPr>
                              <w:rFonts w:ascii="Cambria Math" w:hAnsi="Cambria Math"/>
                              <w:i/>
                            </w:rPr>
                          </m:ctrlPr>
                        </m:sSubPr>
                        <m:e>
                          <m:r>
                            <w:rPr>
                              <w:rFonts w:ascii="Cambria Math" w:hAnsi="Cambria Math"/>
                            </w:rPr>
                            <m:t>K</m:t>
                          </m:r>
                        </m:e>
                        <m:sub>
                          <m:r>
                            <w:rPr>
                              <w:rFonts w:ascii="Cambria Math" w:hAnsi="Cambria Math"/>
                            </w:rPr>
                            <m:t>as</m:t>
                          </m:r>
                        </m:sub>
                      </m:sSub>
                      <m:sSubSup>
                        <m:sSubSupPr>
                          <m:ctrlPr>
                            <w:rPr>
                              <w:rFonts w:ascii="Cambria Math" w:hAnsi="Cambria Math"/>
                              <w:i/>
                            </w:rPr>
                          </m:ctrlPr>
                        </m:sSubSupPr>
                        <m:e>
                          <m:r>
                            <w:rPr>
                              <w:rFonts w:ascii="Cambria Math" w:hAnsi="Cambria Math"/>
                            </w:rPr>
                            <m:t>C</m:t>
                          </m:r>
                        </m:e>
                        <m:sub>
                          <m:r>
                            <w:rPr>
                              <w:rFonts w:ascii="Cambria Math" w:hAnsi="Cambria Math"/>
                            </w:rPr>
                            <m:t>H</m:t>
                          </m:r>
                        </m:sub>
                        <m:sup>
                          <m:r>
                            <w:rPr>
                              <w:rFonts w:ascii="Cambria Math" w:hAnsi="Cambria Math"/>
                            </w:rPr>
                            <m:t>*</m:t>
                          </m:r>
                        </m:sup>
                      </m:sSubSup>
                    </m:den>
                  </m:f>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m:t>
                      </m:r>
                    </m:sub>
                  </m:sSub>
                  <m:r>
                    <w:rPr>
                      <w:rFonts w:ascii="Cambria Math" w:hAnsi="Cambria Math"/>
                    </w:rPr>
                    <m:t>(1+</m:t>
                  </m:r>
                  <m:sSub>
                    <m:sSubPr>
                      <m:ctrlPr>
                        <w:rPr>
                          <w:rFonts w:ascii="Cambria Math" w:hAnsi="Cambria Math"/>
                          <w:i/>
                        </w:rPr>
                      </m:ctrlPr>
                    </m:sSubPr>
                    <m:e>
                      <m:r>
                        <w:rPr>
                          <w:rFonts w:ascii="Cambria Math" w:hAnsi="Cambria Math"/>
                        </w:rPr>
                        <m:t>K</m:t>
                      </m:r>
                    </m:e>
                    <m:sub>
                      <m:r>
                        <w:rPr>
                          <w:rFonts w:ascii="Cambria Math" w:hAnsi="Cambria Math"/>
                        </w:rPr>
                        <m:t>as</m:t>
                      </m:r>
                    </m:sub>
                  </m:sSub>
                  <m:sSubSup>
                    <m:sSubSupPr>
                      <m:ctrlPr>
                        <w:rPr>
                          <w:rFonts w:ascii="Cambria Math" w:hAnsi="Cambria Math"/>
                          <w:i/>
                        </w:rPr>
                      </m:ctrlPr>
                    </m:sSubSupPr>
                    <m:e>
                      <m:r>
                        <w:rPr>
                          <w:rFonts w:ascii="Cambria Math" w:hAnsi="Cambria Math"/>
                        </w:rPr>
                        <m:t>C</m:t>
                      </m:r>
                    </m:e>
                    <m:sub>
                      <m:r>
                        <w:rPr>
                          <w:rFonts w:ascii="Cambria Math" w:hAnsi="Cambria Math"/>
                        </w:rPr>
                        <m:t>H</m:t>
                      </m:r>
                    </m:sub>
                    <m:sup>
                      <m:r>
                        <w:rPr>
                          <w:rFonts w:ascii="Cambria Math" w:hAnsi="Cambria Math"/>
                        </w:rPr>
                        <m:t>*</m:t>
                      </m:r>
                    </m:sup>
                  </m:sSubSup>
                  <m:r>
                    <w:rPr>
                      <w:rFonts w:ascii="Cambria Math" w:hAnsi="Cambria Math"/>
                    </w:rPr>
                    <m:t>)</m:t>
                  </m:r>
                </m:num>
                <m:den>
                  <m:sSub>
                    <m:sSubPr>
                      <m:ctrlPr>
                        <w:rPr>
                          <w:rFonts w:ascii="Cambria Math" w:hAnsi="Cambria Math"/>
                          <w:i/>
                        </w:rPr>
                      </m:ctrlPr>
                    </m:sSubPr>
                    <m:e>
                      <m:r>
                        <w:rPr>
                          <w:rFonts w:ascii="Cambria Math" w:hAnsi="Cambria Math"/>
                        </w:rPr>
                        <m:t>D</m:t>
                      </m:r>
                    </m:e>
                    <m:sub>
                      <m:r>
                        <w:rPr>
                          <w:rFonts w:ascii="Cambria Math" w:hAnsi="Cambria Math"/>
                        </w:rPr>
                        <m:t>O</m:t>
                      </m:r>
                    </m:sub>
                  </m:sSub>
                </m:den>
              </m:f>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O</m:t>
                      </m:r>
                    </m:sub>
                  </m:sSub>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C</m:t>
                          </m:r>
                        </m:e>
                        <m:sub>
                          <m:r>
                            <w:rPr>
                              <w:rFonts w:ascii="Cambria Math" w:hAnsi="Cambria Math"/>
                            </w:rPr>
                            <m:t>O</m:t>
                          </m:r>
                        </m:sub>
                        <m:sup>
                          <m:r>
                            <w:rPr>
                              <w:rFonts w:ascii="Cambria Math" w:hAnsi="Cambria Math"/>
                            </w:rPr>
                            <m:t>*</m:t>
                          </m:r>
                        </m:sup>
                      </m:sSubSup>
                    </m:num>
                    <m:den>
                      <m:r>
                        <w:rPr>
                          <w:rFonts w:ascii="Cambria Math" w:hAnsi="Cambria Math"/>
                        </w:rPr>
                        <m:t>1+</m:t>
                      </m:r>
                      <m:sSub>
                        <m:sSubPr>
                          <m:ctrlPr>
                            <w:rPr>
                              <w:rFonts w:ascii="Cambria Math" w:hAnsi="Cambria Math"/>
                              <w:i/>
                            </w:rPr>
                          </m:ctrlPr>
                        </m:sSubPr>
                        <m:e>
                          <m:r>
                            <w:rPr>
                              <w:rFonts w:ascii="Cambria Math" w:hAnsi="Cambria Math"/>
                            </w:rPr>
                            <m:t>K</m:t>
                          </m:r>
                        </m:e>
                        <m:sub>
                          <m:r>
                            <w:rPr>
                              <w:rFonts w:ascii="Cambria Math" w:hAnsi="Cambria Math"/>
                            </w:rPr>
                            <m:t>as</m:t>
                          </m:r>
                        </m:sub>
                      </m:sSub>
                      <m:sSubSup>
                        <m:sSubSupPr>
                          <m:ctrlPr>
                            <w:rPr>
                              <w:rFonts w:ascii="Cambria Math" w:hAnsi="Cambria Math"/>
                              <w:i/>
                            </w:rPr>
                          </m:ctrlPr>
                        </m:sSubSupPr>
                        <m:e>
                          <m:r>
                            <w:rPr>
                              <w:rFonts w:ascii="Cambria Math" w:hAnsi="Cambria Math"/>
                            </w:rPr>
                            <m:t>C</m:t>
                          </m:r>
                        </m:e>
                        <m:sub>
                          <m:r>
                            <w:rPr>
                              <w:rFonts w:ascii="Cambria Math" w:hAnsi="Cambria Math"/>
                            </w:rPr>
                            <m:t>H</m:t>
                          </m:r>
                        </m:sub>
                        <m:sup>
                          <m:r>
                            <w:rPr>
                              <w:rFonts w:ascii="Cambria Math" w:hAnsi="Cambria Math"/>
                            </w:rPr>
                            <m:t>*</m:t>
                          </m:r>
                        </m:sup>
                      </m:sSubSup>
                    </m:den>
                  </m:f>
                </m:e>
              </m:d>
              <m:r>
                <w:rPr>
                  <w:rFonts w:ascii="Cambria Math" w:hAnsi="Cambria Math"/>
                </w:rPr>
                <m:t>#</m:t>
              </m:r>
              <m:d>
                <m:dPr>
                  <m:ctrlPr>
                    <w:rPr>
                      <w:rFonts w:ascii="Cambria Math" w:hAnsi="Cambria Math"/>
                      <w:i/>
                    </w:rPr>
                  </m:ctrlPr>
                </m:dPr>
                <m:e>
                  <m:r>
                    <m:rPr>
                      <m:sty m:val="p"/>
                    </m:rPr>
                    <w:rPr>
                      <w:rFonts w:ascii="Cambria Math" w:hAnsi="Cambria Math"/>
                    </w:rPr>
                    <m:t>S</m:t>
                  </m:r>
                  <m:r>
                    <w:rPr>
                      <w:rFonts w:ascii="Cambria Math" w:hAnsi="Cambria Math"/>
                    </w:rPr>
                    <m:t>21</m:t>
                  </m:r>
                </m:e>
              </m:d>
            </m:e>
          </m:eqArr>
        </m:oMath>
      </m:oMathPara>
    </w:p>
    <w:p w14:paraId="5400D80E" w14:textId="2D494FDE" w:rsidR="000C217D" w:rsidRPr="0067547F" w:rsidRDefault="000C217D" w:rsidP="00423D4B">
      <w:pPr>
        <w:widowControl/>
        <w:jc w:val="left"/>
      </w:pPr>
      <w:r w:rsidRPr="00650523">
        <w:t xml:space="preserve">By solving </w:t>
      </w:r>
      <w:proofErr w:type="spellStart"/>
      <w:r w:rsidR="00350A32" w:rsidRPr="0067547F">
        <w:t>Eqn</w:t>
      </w:r>
      <w:proofErr w:type="spellEnd"/>
      <w:r w:rsidR="00350A32" w:rsidRPr="0067547F">
        <w:t xml:space="preserve"> </w:t>
      </w:r>
      <w:r w:rsidRPr="0067547F">
        <w:t>(S21), we can obtain</w:t>
      </w:r>
    </w:p>
    <w:p w14:paraId="41BEFD3A" w14:textId="7089B3D0" w:rsidR="00AE12DF" w:rsidRPr="00650523" w:rsidRDefault="00352708">
      <w:pPr>
        <w:widowControl/>
        <w:jc w:val="left"/>
      </w:pPr>
      <m:oMathPara>
        <m:oMath>
          <m:eqArr>
            <m:eqArrPr>
              <m:maxDist m:val="1"/>
              <m:ctrlPr>
                <w:rPr>
                  <w:rFonts w:ascii="Cambria Math" w:hAnsi="Cambria Math"/>
                  <w:i/>
                </w:rPr>
              </m:ctrlPr>
            </m:eqArrPr>
            <m:e>
              <m:sSub>
                <m:sSubPr>
                  <m:ctrlPr>
                    <w:rPr>
                      <w:rFonts w:ascii="Cambria Math" w:hAnsi="Cambria Math"/>
                      <w:i/>
                    </w:rPr>
                  </m:ctrlPr>
                </m:sSubPr>
                <m:e>
                  <m:r>
                    <w:rPr>
                      <w:rFonts w:ascii="Cambria Math" w:hAnsi="Cambria Math"/>
                    </w:rPr>
                    <m:t>C</m:t>
                  </m:r>
                </m:e>
                <m:sub>
                  <m:r>
                    <w:rPr>
                      <w:rFonts w:ascii="Cambria Math" w:hAnsi="Cambria Math"/>
                    </w:rPr>
                    <m:t>O</m:t>
                  </m:r>
                </m:sub>
              </m:sSub>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C</m:t>
                      </m:r>
                    </m:e>
                    <m:sub>
                      <m:r>
                        <w:rPr>
                          <w:rFonts w:ascii="Cambria Math" w:hAnsi="Cambria Math"/>
                        </w:rPr>
                        <m:t>O</m:t>
                      </m:r>
                    </m:sub>
                    <m:sup>
                      <m:r>
                        <w:rPr>
                          <w:rFonts w:ascii="Cambria Math" w:hAnsi="Cambria Math"/>
                        </w:rPr>
                        <m:t>*</m:t>
                      </m:r>
                    </m:sup>
                  </m:sSubSup>
                </m:num>
                <m:den>
                  <m:r>
                    <w:rPr>
                      <w:rFonts w:ascii="Cambria Math" w:hAnsi="Cambria Math"/>
                    </w:rPr>
                    <m:t>1+</m:t>
                  </m:r>
                  <m:sSub>
                    <m:sSubPr>
                      <m:ctrlPr>
                        <w:rPr>
                          <w:rFonts w:ascii="Cambria Math" w:hAnsi="Cambria Math"/>
                          <w:i/>
                        </w:rPr>
                      </m:ctrlPr>
                    </m:sSubPr>
                    <m:e>
                      <m:r>
                        <w:rPr>
                          <w:rFonts w:ascii="Cambria Math" w:hAnsi="Cambria Math"/>
                        </w:rPr>
                        <m:t>K</m:t>
                      </m:r>
                    </m:e>
                    <m:sub>
                      <m:r>
                        <w:rPr>
                          <w:rFonts w:ascii="Cambria Math" w:hAnsi="Cambria Math"/>
                        </w:rPr>
                        <m:t>as</m:t>
                      </m:r>
                    </m:sub>
                  </m:sSub>
                  <m:sSubSup>
                    <m:sSubSupPr>
                      <m:ctrlPr>
                        <w:rPr>
                          <w:rFonts w:ascii="Cambria Math" w:hAnsi="Cambria Math"/>
                          <w:i/>
                        </w:rPr>
                      </m:ctrlPr>
                    </m:sSubSupPr>
                    <m:e>
                      <m:r>
                        <w:rPr>
                          <w:rFonts w:ascii="Cambria Math" w:hAnsi="Cambria Math"/>
                        </w:rPr>
                        <m:t>C</m:t>
                      </m:r>
                    </m:e>
                    <m:sub>
                      <m:r>
                        <w:rPr>
                          <w:rFonts w:ascii="Cambria Math" w:hAnsi="Cambria Math"/>
                        </w:rPr>
                        <m:t>H</m:t>
                      </m:r>
                    </m:sub>
                    <m:sup>
                      <m:r>
                        <w:rPr>
                          <w:rFonts w:ascii="Cambria Math" w:hAnsi="Cambria Math"/>
                        </w:rPr>
                        <m:t>*</m:t>
                      </m:r>
                    </m:sup>
                  </m:sSubSup>
                </m:den>
              </m:f>
              <m:r>
                <w:rPr>
                  <w:rFonts w:ascii="Cambria Math" w:hAnsi="Cambria Math"/>
                </w:rPr>
                <m:t>=X exp(</m:t>
              </m:r>
              <m:rad>
                <m:radPr>
                  <m:degHide m:val="1"/>
                  <m:ctrlPr>
                    <w:rPr>
                      <w:rFonts w:ascii="Cambria Math" w:hAnsi="Cambria Math"/>
                      <w:i/>
                    </w:rPr>
                  </m:ctrlPr>
                </m:radPr>
                <m:deg/>
                <m:e>
                  <m:r>
                    <w:rPr>
                      <w:rFonts w:ascii="Cambria Math" w:hAnsi="Cambria Math"/>
                    </w:rPr>
                    <m:t>a</m:t>
                  </m:r>
                </m:e>
              </m:rad>
              <m:r>
                <w:rPr>
                  <w:rFonts w:ascii="Cambria Math" w:hAnsi="Cambria Math"/>
                </w:rPr>
                <m:t>x)+Y exp(-</m:t>
              </m:r>
              <m:rad>
                <m:radPr>
                  <m:degHide m:val="1"/>
                  <m:ctrlPr>
                    <w:rPr>
                      <w:rFonts w:ascii="Cambria Math" w:hAnsi="Cambria Math"/>
                      <w:i/>
                    </w:rPr>
                  </m:ctrlPr>
                </m:radPr>
                <m:deg/>
                <m:e>
                  <m:r>
                    <w:rPr>
                      <w:rFonts w:ascii="Cambria Math" w:hAnsi="Cambria Math"/>
                    </w:rPr>
                    <m:t>a</m:t>
                  </m:r>
                </m:e>
              </m:rad>
              <m:r>
                <w:rPr>
                  <w:rFonts w:ascii="Cambria Math" w:hAnsi="Cambria Math"/>
                </w:rPr>
                <m:t>x)#</m:t>
              </m:r>
              <m:d>
                <m:dPr>
                  <m:ctrlPr>
                    <w:rPr>
                      <w:rFonts w:ascii="Cambria Math" w:hAnsi="Cambria Math"/>
                      <w:i/>
                    </w:rPr>
                  </m:ctrlPr>
                </m:dPr>
                <m:e>
                  <m:r>
                    <m:rPr>
                      <m:sty m:val="p"/>
                    </m:rPr>
                    <w:rPr>
                      <w:rFonts w:ascii="Cambria Math" w:hAnsi="Cambria Math"/>
                    </w:rPr>
                    <m:t>S</m:t>
                  </m:r>
                  <m:r>
                    <w:rPr>
                      <w:rFonts w:ascii="Cambria Math" w:hAnsi="Cambria Math"/>
                    </w:rPr>
                    <m:t>22</m:t>
                  </m:r>
                </m:e>
              </m:d>
            </m:e>
          </m:eqArr>
        </m:oMath>
      </m:oMathPara>
    </w:p>
    <w:p w14:paraId="19F9F707" w14:textId="04B09013" w:rsidR="000C217D" w:rsidRPr="0067547F" w:rsidRDefault="000C217D">
      <w:pPr>
        <w:widowControl/>
        <w:jc w:val="left"/>
      </w:pPr>
      <w:r w:rsidRPr="00650523">
        <w:rPr>
          <w:rFonts w:hint="eastAsia"/>
        </w:rPr>
        <w:t>w</w:t>
      </w:r>
      <w:r w:rsidRPr="00650523">
        <w:t xml:space="preserve">here </w:t>
      </w:r>
      <w:r w:rsidR="00725B96" w:rsidRPr="0067547F">
        <w:rPr>
          <w:i/>
          <w:iCs/>
        </w:rPr>
        <w:t>X</w:t>
      </w:r>
      <w:r w:rsidRPr="0067547F">
        <w:t xml:space="preserve"> and </w:t>
      </w:r>
      <w:r w:rsidR="00725B96" w:rsidRPr="0067547F">
        <w:rPr>
          <w:i/>
          <w:iCs/>
        </w:rPr>
        <w:t>Y</w:t>
      </w:r>
      <w:r w:rsidRPr="0067547F">
        <w:t xml:space="preserve"> are constant, and</w:t>
      </w:r>
    </w:p>
    <w:p w14:paraId="2BD9EB4A" w14:textId="6DC42D4B" w:rsidR="00155B9B" w:rsidRPr="00650523" w:rsidRDefault="00352708">
      <w:pPr>
        <w:widowControl/>
        <w:jc w:val="left"/>
      </w:pPr>
      <m:oMathPara>
        <m:oMath>
          <m:eqArr>
            <m:eqArrPr>
              <m:maxDist m:val="1"/>
              <m:ctrlPr>
                <w:rPr>
                  <w:rFonts w:ascii="Cambria Math" w:hAnsi="Cambria Math"/>
                  <w:i/>
                </w:rPr>
              </m:ctrlPr>
            </m:eqArrPr>
            <m:e>
              <m:r>
                <w:rPr>
                  <w:rFonts w:ascii="Cambria Math" w:hAnsi="Cambria Math"/>
                </w:rPr>
                <m:t>a=</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m:t>
                      </m:r>
                    </m:sub>
                  </m:sSub>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K</m:t>
                          </m:r>
                        </m:e>
                        <m:sub>
                          <m:r>
                            <w:rPr>
                              <w:rFonts w:ascii="Cambria Math" w:hAnsi="Cambria Math"/>
                            </w:rPr>
                            <m:t>as</m:t>
                          </m:r>
                        </m:sub>
                      </m:sSub>
                      <m:sSubSup>
                        <m:sSubSupPr>
                          <m:ctrlPr>
                            <w:rPr>
                              <w:rFonts w:ascii="Cambria Math" w:hAnsi="Cambria Math"/>
                              <w:i/>
                            </w:rPr>
                          </m:ctrlPr>
                        </m:sSubSupPr>
                        <m:e>
                          <m:r>
                            <w:rPr>
                              <w:rFonts w:ascii="Cambria Math" w:hAnsi="Cambria Math"/>
                            </w:rPr>
                            <m:t>C</m:t>
                          </m:r>
                        </m:e>
                        <m:sub>
                          <m:r>
                            <w:rPr>
                              <w:rFonts w:ascii="Cambria Math" w:hAnsi="Cambria Math"/>
                            </w:rPr>
                            <m:t>H</m:t>
                          </m:r>
                        </m:sub>
                        <m:sup>
                          <m:r>
                            <w:rPr>
                              <w:rFonts w:ascii="Cambria Math" w:hAnsi="Cambria Math"/>
                            </w:rPr>
                            <m:t>*</m:t>
                          </m:r>
                        </m:sup>
                      </m:sSubSup>
                    </m:e>
                  </m:d>
                </m:num>
                <m:den>
                  <m:sSub>
                    <m:sSubPr>
                      <m:ctrlPr>
                        <w:rPr>
                          <w:rFonts w:ascii="Cambria Math" w:hAnsi="Cambria Math"/>
                          <w:i/>
                        </w:rPr>
                      </m:ctrlPr>
                    </m:sSubPr>
                    <m:e>
                      <m:r>
                        <w:rPr>
                          <w:rFonts w:ascii="Cambria Math" w:hAnsi="Cambria Math"/>
                        </w:rPr>
                        <m:t>D</m:t>
                      </m:r>
                    </m:e>
                    <m:sub>
                      <m:r>
                        <w:rPr>
                          <w:rFonts w:ascii="Cambria Math" w:hAnsi="Cambria Math"/>
                        </w:rPr>
                        <m:t>O</m:t>
                      </m:r>
                    </m:sub>
                  </m:sSub>
                </m:den>
              </m:f>
              <m:r>
                <w:rPr>
                  <w:rFonts w:ascii="Cambria Math" w:hAnsi="Cambria Math"/>
                </w:rPr>
                <m:t>#</m:t>
              </m:r>
              <m:d>
                <m:dPr>
                  <m:ctrlPr>
                    <w:rPr>
                      <w:rFonts w:ascii="Cambria Math" w:hAnsi="Cambria Math"/>
                      <w:i/>
                    </w:rPr>
                  </m:ctrlPr>
                </m:dPr>
                <m:e>
                  <m:r>
                    <m:rPr>
                      <m:sty m:val="p"/>
                    </m:rPr>
                    <w:rPr>
                      <w:rFonts w:ascii="Cambria Math" w:hAnsi="Cambria Math"/>
                    </w:rPr>
                    <m:t>S</m:t>
                  </m:r>
                  <m:r>
                    <w:rPr>
                      <w:rFonts w:ascii="Cambria Math" w:hAnsi="Cambria Math"/>
                    </w:rPr>
                    <m:t>23</m:t>
                  </m:r>
                </m:e>
              </m:d>
            </m:e>
          </m:eqArr>
        </m:oMath>
      </m:oMathPara>
    </w:p>
    <w:p w14:paraId="723C8B34" w14:textId="5B91CF4B" w:rsidR="00155B9B" w:rsidRPr="00DB6168" w:rsidRDefault="00D82CF7">
      <w:pPr>
        <w:widowControl/>
        <w:jc w:val="left"/>
        <w:rPr>
          <w:rFonts w:cs="Times New Roman"/>
        </w:rPr>
      </w:pPr>
      <w:r w:rsidRPr="00650523">
        <w:rPr>
          <w:rFonts w:cs="Times New Roman"/>
        </w:rPr>
        <w:t xml:space="preserve">Since </w:t>
      </w:r>
      <w:r w:rsidR="000609D1" w:rsidRPr="00650523">
        <w:rPr>
          <w:rFonts w:cs="Times New Roman"/>
        </w:rPr>
        <w:t xml:space="preserve">almost </w:t>
      </w:r>
      <w:r w:rsidRPr="00DB6168">
        <w:rPr>
          <w:rFonts w:cs="Times New Roman"/>
        </w:rPr>
        <w:t>all oxidants (guests) form inclusion complex at the bulk</w:t>
      </w:r>
      <w:r w:rsidR="00350A32" w:rsidRPr="0067547F">
        <w:rPr>
          <w:rFonts w:cs="Times New Roman"/>
        </w:rPr>
        <w:t>,</w:t>
      </w:r>
      <w:r w:rsidRPr="002B665D">
        <w:rPr>
          <w:rFonts w:cs="Times New Roman"/>
        </w:rPr>
        <w:t xml:space="preserve"> </w:t>
      </w:r>
      <w:r w:rsidR="00155B9B" w:rsidRPr="002B665D">
        <w:rPr>
          <w:rFonts w:cs="Times New Roman"/>
          <w:i/>
          <w:iCs/>
        </w:rPr>
        <w:t>C</w:t>
      </w:r>
      <w:r w:rsidR="00155B9B" w:rsidRPr="002B665D">
        <w:rPr>
          <w:rFonts w:cs="Times New Roman"/>
          <w:vertAlign w:val="subscript"/>
        </w:rPr>
        <w:t>O</w:t>
      </w:r>
      <w:r w:rsidR="00155B9B" w:rsidRPr="002B665D">
        <w:rPr>
          <w:rFonts w:cs="Times New Roman"/>
          <w:i/>
          <w:iCs/>
        </w:rPr>
        <w:t xml:space="preserve"> </w:t>
      </w:r>
      <w:r w:rsidR="00155B9B" w:rsidRPr="002B665D">
        <w:rPr>
          <w:rFonts w:cs="Times New Roman" w:hint="eastAsia"/>
          <w:i/>
          <w:iCs/>
        </w:rPr>
        <w:t>→</w:t>
      </w:r>
      <w:r w:rsidR="00155B9B" w:rsidRPr="002B665D">
        <w:rPr>
          <w:rFonts w:cs="Times New Roman"/>
          <w:i/>
          <w:iCs/>
        </w:rPr>
        <w:t xml:space="preserve"> 0</w:t>
      </w:r>
      <w:r w:rsidR="000609D1" w:rsidRPr="002B665D">
        <w:rPr>
          <w:rFonts w:cs="Times New Roman"/>
          <w:i/>
          <w:iCs/>
        </w:rPr>
        <w:t xml:space="preserve"> </w:t>
      </w:r>
      <w:r w:rsidR="00350A32" w:rsidRPr="0067547F">
        <w:rPr>
          <w:rFonts w:cs="Times New Roman"/>
        </w:rPr>
        <w:t xml:space="preserve">at </w:t>
      </w:r>
      <w:r w:rsidR="000609D1" w:rsidRPr="0067547F">
        <w:rPr>
          <w:rFonts w:cs="Times New Roman"/>
          <w:i/>
          <w:iCs/>
        </w:rPr>
        <w:t xml:space="preserve">x </w:t>
      </w:r>
      <w:r w:rsidR="000609D1" w:rsidRPr="00DB6168">
        <w:rPr>
          <w:rFonts w:cs="Times New Roman" w:hint="eastAsia"/>
          <w:i/>
          <w:iCs/>
        </w:rPr>
        <w:t>→</w:t>
      </w:r>
      <w:r w:rsidR="000609D1" w:rsidRPr="000F44A8">
        <w:rPr>
          <w:rFonts w:cs="Times New Roman"/>
          <w:i/>
          <w:iCs/>
        </w:rPr>
        <w:t xml:space="preserve"> </w:t>
      </w:r>
      <w:r w:rsidR="000609D1" w:rsidRPr="00B001B0">
        <w:rPr>
          <w:rFonts w:cs="Times New Roman" w:hint="eastAsia"/>
          <w:i/>
          <w:iCs/>
        </w:rPr>
        <w:t>∞</w:t>
      </w:r>
      <w:r w:rsidRPr="00B001B0">
        <w:rPr>
          <w:rFonts w:cs="Times New Roman"/>
        </w:rPr>
        <w:t>.</w:t>
      </w:r>
      <w:r w:rsidR="00350A32" w:rsidRPr="0067547F">
        <w:rPr>
          <w:rFonts w:cs="Times New Roman"/>
        </w:rPr>
        <w:t xml:space="preserve"> </w:t>
      </w:r>
      <w:r w:rsidRPr="0067547F">
        <w:rPr>
          <w:rFonts w:cs="Times New Roman"/>
        </w:rPr>
        <w:t>Therefore,</w:t>
      </w:r>
      <w:r w:rsidR="00155B9B" w:rsidRPr="00DB6168">
        <w:rPr>
          <w:rFonts w:cs="Times New Roman"/>
          <w:i/>
          <w:iCs/>
        </w:rPr>
        <w:t xml:space="preserve"> </w:t>
      </w:r>
      <w:r w:rsidR="006E003B" w:rsidRPr="000F44A8">
        <w:rPr>
          <w:rFonts w:cs="Times New Roman"/>
          <w:i/>
          <w:iCs/>
        </w:rPr>
        <w:t>X</w:t>
      </w:r>
      <w:r w:rsidR="00155B9B" w:rsidRPr="00B001B0">
        <w:rPr>
          <w:rFonts w:cs="Times New Roman"/>
          <w:i/>
          <w:iCs/>
        </w:rPr>
        <w:t xml:space="preserve"> = </w:t>
      </w:r>
      <w:r w:rsidR="00155B9B" w:rsidRPr="00B001B0">
        <w:rPr>
          <w:rFonts w:cs="Times New Roman"/>
        </w:rPr>
        <w:t>0</w:t>
      </w:r>
      <w:r w:rsidRPr="00B001B0">
        <w:rPr>
          <w:rFonts w:cs="Times New Roman"/>
        </w:rPr>
        <w:t xml:space="preserve">. Hence, </w:t>
      </w:r>
      <w:proofErr w:type="spellStart"/>
      <w:r w:rsidR="00350A32" w:rsidRPr="0067547F">
        <w:rPr>
          <w:rFonts w:cs="Times New Roman"/>
        </w:rPr>
        <w:t>Eqn</w:t>
      </w:r>
      <w:proofErr w:type="spellEnd"/>
      <w:r w:rsidR="00350A32" w:rsidRPr="0067547F">
        <w:rPr>
          <w:rFonts w:cs="Times New Roman"/>
        </w:rPr>
        <w:t xml:space="preserve"> </w:t>
      </w:r>
      <w:r w:rsidRPr="00DB6168">
        <w:rPr>
          <w:rFonts w:cs="Times New Roman"/>
        </w:rPr>
        <w:t>(</w:t>
      </w:r>
      <w:r w:rsidR="00350A32" w:rsidRPr="002B665D">
        <w:rPr>
          <w:rFonts w:cs="Times New Roman"/>
        </w:rPr>
        <w:t>S2</w:t>
      </w:r>
      <w:r w:rsidR="00350A32" w:rsidRPr="0067547F">
        <w:rPr>
          <w:rFonts w:cs="Times New Roman"/>
        </w:rPr>
        <w:t>2</w:t>
      </w:r>
      <w:r w:rsidRPr="0067547F">
        <w:rPr>
          <w:rFonts w:cs="Times New Roman"/>
        </w:rPr>
        <w:t>) is</w:t>
      </w:r>
    </w:p>
    <w:p w14:paraId="3A168FD1" w14:textId="03CA4751" w:rsidR="00155B9B" w:rsidRPr="00650523" w:rsidRDefault="00352708">
      <w:pPr>
        <w:widowControl/>
        <w:jc w:val="left"/>
      </w:pPr>
      <m:oMathPara>
        <m:oMath>
          <m:eqArr>
            <m:eqArrPr>
              <m:maxDist m:val="1"/>
              <m:ctrlPr>
                <w:rPr>
                  <w:rFonts w:ascii="Cambria Math" w:hAnsi="Cambria Math"/>
                  <w:i/>
                </w:rPr>
              </m:ctrlPr>
            </m:eqArrPr>
            <m:e>
              <m:sSub>
                <m:sSubPr>
                  <m:ctrlPr>
                    <w:rPr>
                      <w:rFonts w:ascii="Cambria Math" w:hAnsi="Cambria Math"/>
                      <w:i/>
                    </w:rPr>
                  </m:ctrlPr>
                </m:sSubPr>
                <m:e>
                  <m:r>
                    <w:rPr>
                      <w:rFonts w:ascii="Cambria Math" w:hAnsi="Cambria Math"/>
                    </w:rPr>
                    <m:t>C</m:t>
                  </m:r>
                </m:e>
                <m:sub>
                  <m:r>
                    <w:rPr>
                      <w:rFonts w:ascii="Cambria Math" w:hAnsi="Cambria Math"/>
                    </w:rPr>
                    <m:t>O</m:t>
                  </m:r>
                </m:sub>
              </m:sSub>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C</m:t>
                      </m:r>
                    </m:e>
                    <m:sub>
                      <m:r>
                        <w:rPr>
                          <w:rFonts w:ascii="Cambria Math" w:hAnsi="Cambria Math"/>
                        </w:rPr>
                        <m:t>O</m:t>
                      </m:r>
                    </m:sub>
                    <m:sup>
                      <m:r>
                        <w:rPr>
                          <w:rFonts w:ascii="Cambria Math" w:hAnsi="Cambria Math"/>
                        </w:rPr>
                        <m:t>*</m:t>
                      </m:r>
                    </m:sup>
                  </m:sSubSup>
                </m:num>
                <m:den>
                  <m:r>
                    <w:rPr>
                      <w:rFonts w:ascii="Cambria Math" w:hAnsi="Cambria Math"/>
                    </w:rPr>
                    <m:t>1+</m:t>
                  </m:r>
                  <m:sSub>
                    <m:sSubPr>
                      <m:ctrlPr>
                        <w:rPr>
                          <w:rFonts w:ascii="Cambria Math" w:hAnsi="Cambria Math"/>
                          <w:i/>
                        </w:rPr>
                      </m:ctrlPr>
                    </m:sSubPr>
                    <m:e>
                      <m:r>
                        <w:rPr>
                          <w:rFonts w:ascii="Cambria Math" w:hAnsi="Cambria Math"/>
                        </w:rPr>
                        <m:t>K</m:t>
                      </m:r>
                    </m:e>
                    <m:sub>
                      <m:r>
                        <w:rPr>
                          <w:rFonts w:ascii="Cambria Math" w:hAnsi="Cambria Math"/>
                        </w:rPr>
                        <m:t>as</m:t>
                      </m:r>
                    </m:sub>
                  </m:sSub>
                  <m:sSubSup>
                    <m:sSubSupPr>
                      <m:ctrlPr>
                        <w:rPr>
                          <w:rFonts w:ascii="Cambria Math" w:hAnsi="Cambria Math"/>
                          <w:i/>
                        </w:rPr>
                      </m:ctrlPr>
                    </m:sSubSupPr>
                    <m:e>
                      <m:r>
                        <w:rPr>
                          <w:rFonts w:ascii="Cambria Math" w:hAnsi="Cambria Math"/>
                        </w:rPr>
                        <m:t>C</m:t>
                      </m:r>
                    </m:e>
                    <m:sub>
                      <m:r>
                        <w:rPr>
                          <w:rFonts w:ascii="Cambria Math" w:hAnsi="Cambria Math"/>
                        </w:rPr>
                        <m:t>H</m:t>
                      </m:r>
                    </m:sub>
                    <m:sup>
                      <m:r>
                        <w:rPr>
                          <w:rFonts w:ascii="Cambria Math" w:hAnsi="Cambria Math"/>
                        </w:rPr>
                        <m:t>*</m:t>
                      </m:r>
                    </m:sup>
                  </m:sSubSup>
                </m:den>
              </m:f>
              <m:r>
                <w:rPr>
                  <w:rFonts w:ascii="Cambria Math" w:hAnsi="Cambria Math"/>
                </w:rPr>
                <m:t>+Y exp(-</m:t>
              </m:r>
              <m:rad>
                <m:radPr>
                  <m:degHide m:val="1"/>
                  <m:ctrlPr>
                    <w:rPr>
                      <w:rFonts w:ascii="Cambria Math" w:hAnsi="Cambria Math"/>
                      <w:i/>
                    </w:rPr>
                  </m:ctrlPr>
                </m:radPr>
                <m:deg/>
                <m:e>
                  <m:r>
                    <w:rPr>
                      <w:rFonts w:ascii="Cambria Math" w:hAnsi="Cambria Math"/>
                    </w:rPr>
                    <m:t>a</m:t>
                  </m:r>
                </m:e>
              </m:rad>
              <m:r>
                <w:rPr>
                  <w:rFonts w:ascii="Cambria Math" w:hAnsi="Cambria Math"/>
                </w:rPr>
                <m:t>x)#</m:t>
              </m:r>
              <m:d>
                <m:dPr>
                  <m:ctrlPr>
                    <w:rPr>
                      <w:rFonts w:ascii="Cambria Math" w:hAnsi="Cambria Math"/>
                      <w:i/>
                    </w:rPr>
                  </m:ctrlPr>
                </m:dPr>
                <m:e>
                  <m:r>
                    <m:rPr>
                      <m:sty m:val="p"/>
                    </m:rPr>
                    <w:rPr>
                      <w:rFonts w:ascii="Cambria Math" w:hAnsi="Cambria Math"/>
                    </w:rPr>
                    <m:t>S</m:t>
                  </m:r>
                  <m:r>
                    <w:rPr>
                      <w:rFonts w:ascii="Cambria Math" w:hAnsi="Cambria Math"/>
                    </w:rPr>
                    <m:t>24</m:t>
                  </m:r>
                </m:e>
              </m:d>
            </m:e>
          </m:eqArr>
        </m:oMath>
      </m:oMathPara>
    </w:p>
    <w:p w14:paraId="68396DE0" w14:textId="11BD0DD9" w:rsidR="00BE2E4A" w:rsidRPr="0067547F" w:rsidRDefault="00D82CF7" w:rsidP="00D8108E">
      <w:pPr>
        <w:widowControl/>
        <w:jc w:val="left"/>
      </w:pPr>
      <w:r w:rsidRPr="00650523">
        <w:t xml:space="preserve">Since </w:t>
      </w:r>
      <w:r w:rsidR="00BE2E4A" w:rsidRPr="00650523">
        <w:rPr>
          <w:i/>
          <w:iCs/>
        </w:rPr>
        <w:t xml:space="preserve">x = </w:t>
      </w:r>
      <w:r w:rsidR="00BE2E4A" w:rsidRPr="0067547F">
        <w:t>0</w:t>
      </w:r>
      <w:r w:rsidRPr="0067547F">
        <w:t xml:space="preserve"> is corresponding to the cathode</w:t>
      </w:r>
      <w:r w:rsidR="000609D1" w:rsidRPr="0067547F">
        <w:t xml:space="preserve"> where reduction reaction occurs</w:t>
      </w:r>
      <w:r w:rsidR="00BE2E4A" w:rsidRPr="0067547F">
        <w:t>,</w:t>
      </w:r>
      <w:r w:rsidR="00BE2E4A" w:rsidRPr="0067547F">
        <w:rPr>
          <w:i/>
          <w:iCs/>
        </w:rPr>
        <w:t xml:space="preserve"> C</w:t>
      </w:r>
      <w:r w:rsidR="00BE2E4A" w:rsidRPr="0067547F">
        <w:rPr>
          <w:vertAlign w:val="subscript"/>
        </w:rPr>
        <w:t xml:space="preserve">O </w:t>
      </w:r>
      <w:r w:rsidR="00BE2E4A" w:rsidRPr="0067547F">
        <w:t xml:space="preserve">= 0 </w:t>
      </w:r>
      <w:r w:rsidRPr="0067547F">
        <w:t xml:space="preserve">at </w:t>
      </w:r>
      <w:r w:rsidRPr="0067547F">
        <w:rPr>
          <w:i/>
          <w:iCs/>
        </w:rPr>
        <w:t>x</w:t>
      </w:r>
      <w:r w:rsidRPr="0067547F">
        <w:t xml:space="preserve"> = 0 </w:t>
      </w:r>
      <w:r w:rsidR="00BE2E4A" w:rsidRPr="0067547F">
        <w:t>regardless of time. Hence</w:t>
      </w:r>
      <w:r w:rsidRPr="0067547F">
        <w:t>,</w:t>
      </w:r>
      <w:r w:rsidR="002E3340" w:rsidRPr="0067547F">
        <w:t xml:space="preserve"> </w:t>
      </w:r>
      <w:r w:rsidR="006E003B" w:rsidRPr="0067547F">
        <w:rPr>
          <w:i/>
          <w:iCs/>
        </w:rPr>
        <w:t>Y</w:t>
      </w:r>
      <w:r w:rsidR="00BE2E4A" w:rsidRPr="0067547F">
        <w:t xml:space="preserve"> = −</w:t>
      </w:r>
      <w:r w:rsidR="00BE2E4A" w:rsidRPr="0067547F">
        <w:rPr>
          <w:i/>
          <w:iCs/>
        </w:rPr>
        <w:t>C</w:t>
      </w:r>
      <w:r w:rsidR="00BE2E4A" w:rsidRPr="0067547F">
        <w:rPr>
          <w:vertAlign w:val="subscript"/>
        </w:rPr>
        <w:t>O</w:t>
      </w:r>
      <w:r w:rsidR="00BE2E4A" w:rsidRPr="0067547F">
        <w:rPr>
          <w:vertAlign w:val="superscript"/>
        </w:rPr>
        <w:t>*</w:t>
      </w:r>
      <w:r w:rsidR="00BE2E4A" w:rsidRPr="0067547F">
        <w:t>/(1+</w:t>
      </w:r>
      <w:r w:rsidR="00BE2E4A" w:rsidRPr="0067547F">
        <w:rPr>
          <w:i/>
          <w:iCs/>
        </w:rPr>
        <w:t>K</w:t>
      </w:r>
      <w:r w:rsidR="00055B66" w:rsidRPr="00171172">
        <w:rPr>
          <w:vertAlign w:val="subscript"/>
        </w:rPr>
        <w:t>as</w:t>
      </w:r>
      <w:r w:rsidR="00BE2E4A" w:rsidRPr="00650523">
        <w:rPr>
          <w:i/>
          <w:iCs/>
        </w:rPr>
        <w:t>C</w:t>
      </w:r>
      <w:r w:rsidR="00BE2E4A" w:rsidRPr="00650523">
        <w:rPr>
          <w:vertAlign w:val="subscript"/>
        </w:rPr>
        <w:t>H</w:t>
      </w:r>
      <w:r w:rsidR="00BE2E4A" w:rsidRPr="00650523">
        <w:rPr>
          <w:vertAlign w:val="superscript"/>
        </w:rPr>
        <w:t>*</w:t>
      </w:r>
      <w:r w:rsidR="00BE2E4A" w:rsidRPr="0067547F">
        <w:t>)</w:t>
      </w:r>
      <w:r w:rsidRPr="0067547F">
        <w:t>. Therefore, we obtain</w:t>
      </w:r>
    </w:p>
    <w:p w14:paraId="5559260D" w14:textId="6C97A831" w:rsidR="00BE2E4A" w:rsidRPr="00650523" w:rsidRDefault="00352708" w:rsidP="00BE2E4A">
      <w:pPr>
        <w:widowControl/>
        <w:ind w:firstLineChars="50" w:firstLine="105"/>
        <w:jc w:val="left"/>
      </w:pPr>
      <m:oMathPara>
        <m:oMath>
          <m:eqArr>
            <m:eqArrPr>
              <m:maxDist m:val="1"/>
              <m:ctrlPr>
                <w:rPr>
                  <w:rFonts w:ascii="Cambria Math" w:hAnsi="Cambria Math"/>
                  <w:i/>
                </w:rPr>
              </m:ctrlPr>
            </m:eqArrPr>
            <m:e>
              <m:sSub>
                <m:sSubPr>
                  <m:ctrlPr>
                    <w:rPr>
                      <w:rFonts w:ascii="Cambria Math" w:hAnsi="Cambria Math"/>
                      <w:i/>
                    </w:rPr>
                  </m:ctrlPr>
                </m:sSubPr>
                <m:e>
                  <m:r>
                    <w:rPr>
                      <w:rFonts w:ascii="Cambria Math" w:hAnsi="Cambria Math"/>
                    </w:rPr>
                    <m:t>C</m:t>
                  </m:r>
                </m:e>
                <m:sub>
                  <m:r>
                    <w:rPr>
                      <w:rFonts w:ascii="Cambria Math" w:hAnsi="Cambria Math"/>
                    </w:rPr>
                    <m:t>O</m:t>
                  </m:r>
                </m:sub>
              </m:sSub>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C</m:t>
                      </m:r>
                    </m:e>
                    <m:sub>
                      <m:r>
                        <w:rPr>
                          <w:rFonts w:ascii="Cambria Math" w:hAnsi="Cambria Math"/>
                        </w:rPr>
                        <m:t>O</m:t>
                      </m:r>
                    </m:sub>
                    <m:sup>
                      <m:r>
                        <w:rPr>
                          <w:rFonts w:ascii="Cambria Math" w:hAnsi="Cambria Math"/>
                        </w:rPr>
                        <m:t>*</m:t>
                      </m:r>
                    </m:sup>
                  </m:sSubSup>
                </m:num>
                <m:den>
                  <m:r>
                    <w:rPr>
                      <w:rFonts w:ascii="Cambria Math" w:hAnsi="Cambria Math"/>
                    </w:rPr>
                    <m:t>1+</m:t>
                  </m:r>
                  <m:sSub>
                    <m:sSubPr>
                      <m:ctrlPr>
                        <w:rPr>
                          <w:rFonts w:ascii="Cambria Math" w:hAnsi="Cambria Math"/>
                          <w:i/>
                        </w:rPr>
                      </m:ctrlPr>
                    </m:sSubPr>
                    <m:e>
                      <m:r>
                        <w:rPr>
                          <w:rFonts w:ascii="Cambria Math" w:hAnsi="Cambria Math"/>
                        </w:rPr>
                        <m:t>K</m:t>
                      </m:r>
                    </m:e>
                    <m:sub>
                      <m:r>
                        <w:rPr>
                          <w:rFonts w:ascii="Cambria Math" w:hAnsi="Cambria Math"/>
                        </w:rPr>
                        <m:t>as</m:t>
                      </m:r>
                    </m:sub>
                  </m:sSub>
                  <m:sSubSup>
                    <m:sSubSupPr>
                      <m:ctrlPr>
                        <w:rPr>
                          <w:rFonts w:ascii="Cambria Math" w:hAnsi="Cambria Math"/>
                          <w:i/>
                        </w:rPr>
                      </m:ctrlPr>
                    </m:sSubSupPr>
                    <m:e>
                      <m:r>
                        <w:rPr>
                          <w:rFonts w:ascii="Cambria Math" w:hAnsi="Cambria Math"/>
                        </w:rPr>
                        <m:t>C</m:t>
                      </m:r>
                    </m:e>
                    <m:sub>
                      <m:r>
                        <w:rPr>
                          <w:rFonts w:ascii="Cambria Math" w:hAnsi="Cambria Math"/>
                        </w:rPr>
                        <m:t>H</m:t>
                      </m:r>
                    </m:sub>
                    <m:sup>
                      <m:r>
                        <w:rPr>
                          <w:rFonts w:ascii="Cambria Math" w:hAnsi="Cambria Math"/>
                        </w:rPr>
                        <m:t>*</m:t>
                      </m:r>
                    </m:sup>
                  </m:sSubSup>
                </m:den>
              </m:f>
              <m:d>
                <m:dPr>
                  <m:begChr m:val="{"/>
                  <m:endChr m:val="}"/>
                  <m:ctrlPr>
                    <w:rPr>
                      <w:rFonts w:ascii="Cambria Math" w:hAnsi="Cambria Math"/>
                      <w:i/>
                    </w:rPr>
                  </m:ctrlPr>
                </m:dPr>
                <m:e>
                  <m:r>
                    <w:rPr>
                      <w:rFonts w:ascii="Cambria Math" w:hAnsi="Cambria Math"/>
                    </w:rPr>
                    <m:t>1-</m:t>
                  </m:r>
                  <m:func>
                    <m:funcPr>
                      <m:ctrlPr>
                        <w:rPr>
                          <w:rFonts w:ascii="Cambria Math" w:hAnsi="Cambria Math"/>
                        </w:rPr>
                      </m:ctrlPr>
                    </m:funcPr>
                    <m:fName>
                      <m:r>
                        <m:rPr>
                          <m:sty m:val="p"/>
                        </m:rPr>
                        <w:rPr>
                          <w:rFonts w:ascii="Cambria Math" w:hAnsi="Cambria Math"/>
                        </w:rPr>
                        <m:t>exp</m:t>
                      </m:r>
                      <m:ctrlPr>
                        <w:rPr>
                          <w:rFonts w:ascii="Cambria Math" w:hAnsi="Cambria Math"/>
                          <w:i/>
                        </w:rPr>
                      </m:ctrlPr>
                    </m:fName>
                    <m:e>
                      <m:d>
                        <m:dPr>
                          <m:ctrlPr>
                            <w:rPr>
                              <w:rFonts w:ascii="Cambria Math" w:hAnsi="Cambria Math"/>
                              <w:i/>
                            </w:rPr>
                          </m:ctrlPr>
                        </m:dPr>
                        <m:e>
                          <m:r>
                            <w:rPr>
                              <w:rFonts w:ascii="Cambria Math" w:hAnsi="Cambria Math"/>
                            </w:rPr>
                            <m:t>-</m:t>
                          </m:r>
                          <m:rad>
                            <m:radPr>
                              <m:degHide m:val="1"/>
                              <m:ctrlPr>
                                <w:rPr>
                                  <w:rFonts w:ascii="Cambria Math" w:hAnsi="Cambria Math"/>
                                  <w:i/>
                                </w:rPr>
                              </m:ctrlPr>
                            </m:radPr>
                            <m:deg/>
                            <m:e>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m:t>
                                      </m:r>
                                    </m:sub>
                                  </m:sSub>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K</m:t>
                                          </m:r>
                                        </m:e>
                                        <m:sub>
                                          <m:r>
                                            <w:rPr>
                                              <w:rFonts w:ascii="Cambria Math" w:hAnsi="Cambria Math"/>
                                            </w:rPr>
                                            <m:t>as</m:t>
                                          </m:r>
                                        </m:sub>
                                      </m:sSub>
                                      <m:sSubSup>
                                        <m:sSubSupPr>
                                          <m:ctrlPr>
                                            <w:rPr>
                                              <w:rFonts w:ascii="Cambria Math" w:hAnsi="Cambria Math"/>
                                              <w:i/>
                                            </w:rPr>
                                          </m:ctrlPr>
                                        </m:sSubSupPr>
                                        <m:e>
                                          <m:r>
                                            <w:rPr>
                                              <w:rFonts w:ascii="Cambria Math" w:hAnsi="Cambria Math"/>
                                            </w:rPr>
                                            <m:t>C</m:t>
                                          </m:r>
                                        </m:e>
                                        <m:sub>
                                          <m:r>
                                            <w:rPr>
                                              <w:rFonts w:ascii="Cambria Math" w:hAnsi="Cambria Math"/>
                                            </w:rPr>
                                            <m:t>H</m:t>
                                          </m:r>
                                        </m:sub>
                                        <m:sup>
                                          <m:r>
                                            <w:rPr>
                                              <w:rFonts w:ascii="Cambria Math" w:hAnsi="Cambria Math"/>
                                            </w:rPr>
                                            <m:t>*</m:t>
                                          </m:r>
                                        </m:sup>
                                      </m:sSubSup>
                                    </m:e>
                                  </m:d>
                                </m:num>
                                <m:den>
                                  <m:sSub>
                                    <m:sSubPr>
                                      <m:ctrlPr>
                                        <w:rPr>
                                          <w:rFonts w:ascii="Cambria Math" w:hAnsi="Cambria Math"/>
                                          <w:i/>
                                        </w:rPr>
                                      </m:ctrlPr>
                                    </m:sSubPr>
                                    <m:e>
                                      <m:r>
                                        <w:rPr>
                                          <w:rFonts w:ascii="Cambria Math" w:hAnsi="Cambria Math"/>
                                        </w:rPr>
                                        <m:t>D</m:t>
                                      </m:r>
                                    </m:e>
                                    <m:sub>
                                      <m:r>
                                        <w:rPr>
                                          <w:rFonts w:ascii="Cambria Math" w:hAnsi="Cambria Math"/>
                                        </w:rPr>
                                        <m:t>O</m:t>
                                      </m:r>
                                    </m:sub>
                                  </m:sSub>
                                </m:den>
                              </m:f>
                            </m:e>
                          </m:rad>
                          <m:r>
                            <w:rPr>
                              <w:rFonts w:ascii="Cambria Math" w:hAnsi="Cambria Math"/>
                            </w:rPr>
                            <m:t>x</m:t>
                          </m:r>
                        </m:e>
                      </m:d>
                    </m:e>
                  </m:func>
                </m:e>
              </m:d>
              <m:r>
                <w:rPr>
                  <w:rFonts w:ascii="Cambria Math" w:hAnsi="Cambria Math"/>
                </w:rPr>
                <m:t>#</m:t>
              </m:r>
              <m:d>
                <m:dPr>
                  <m:ctrlPr>
                    <w:rPr>
                      <w:rFonts w:ascii="Cambria Math" w:hAnsi="Cambria Math"/>
                      <w:i/>
                    </w:rPr>
                  </m:ctrlPr>
                </m:dPr>
                <m:e>
                  <m:r>
                    <m:rPr>
                      <m:sty m:val="p"/>
                    </m:rPr>
                    <w:rPr>
                      <w:rFonts w:ascii="Cambria Math" w:hAnsi="Cambria Math"/>
                    </w:rPr>
                    <m:t>S</m:t>
                  </m:r>
                  <m:r>
                    <w:rPr>
                      <w:rFonts w:ascii="Cambria Math" w:hAnsi="Cambria Math"/>
                    </w:rPr>
                    <m:t>25</m:t>
                  </m:r>
                </m:e>
              </m:d>
            </m:e>
          </m:eqArr>
        </m:oMath>
      </m:oMathPara>
    </w:p>
    <w:p w14:paraId="5A10D80A" w14:textId="111C4688" w:rsidR="00D82CF7" w:rsidRPr="0067547F" w:rsidRDefault="00EF1C11" w:rsidP="00D8108E">
      <w:pPr>
        <w:widowControl/>
        <w:jc w:val="left"/>
      </w:pPr>
      <w:r w:rsidRPr="00650523">
        <w:t xml:space="preserve">At the </w:t>
      </w:r>
      <w:r w:rsidR="00350A32" w:rsidRPr="0067547F">
        <w:t>steady-</w:t>
      </w:r>
      <w:r w:rsidRPr="0067547F">
        <w:t>state, t</w:t>
      </w:r>
      <w:r w:rsidR="00C56492" w:rsidRPr="0067547F">
        <w:t xml:space="preserve">he current value is determined by the diffusion of </w:t>
      </w:r>
      <w:r w:rsidR="00FB3625">
        <w:t xml:space="preserve">the </w:t>
      </w:r>
      <w:r w:rsidR="00C56492" w:rsidRPr="0067547F">
        <w:t>oxidant. Hence</w:t>
      </w:r>
    </w:p>
    <w:p w14:paraId="21C1E1DD" w14:textId="552DD352" w:rsidR="00177E8D" w:rsidRPr="00650523" w:rsidRDefault="00352708" w:rsidP="00BE2E4A">
      <w:pPr>
        <w:widowControl/>
        <w:ind w:firstLineChars="50" w:firstLine="105"/>
        <w:jc w:val="left"/>
      </w:pPr>
      <m:oMathPara>
        <m:oMath>
          <m:eqArr>
            <m:eqArrPr>
              <m:maxDist m:val="1"/>
              <m:ctrlPr>
                <w:rPr>
                  <w:rFonts w:ascii="Cambria Math" w:hAnsi="Cambria Math"/>
                  <w:i/>
                </w:rPr>
              </m:ctrlPr>
            </m:eqArrPr>
            <m:e>
              <m:r>
                <w:rPr>
                  <w:rFonts w:ascii="Cambria Math" w:hAnsi="Cambria Math"/>
                </w:rPr>
                <m:t>I=nFA</m:t>
              </m:r>
              <m:sSub>
                <m:sSubPr>
                  <m:ctrlPr>
                    <w:rPr>
                      <w:rFonts w:ascii="Cambria Math" w:hAnsi="Cambria Math"/>
                      <w:i/>
                    </w:rPr>
                  </m:ctrlPr>
                </m:sSubPr>
                <m:e>
                  <m:r>
                    <w:rPr>
                      <w:rFonts w:ascii="Cambria Math" w:hAnsi="Cambria Math"/>
                    </w:rPr>
                    <m:t>D</m:t>
                  </m:r>
                </m:e>
                <m:sub>
                  <m:r>
                    <w:rPr>
                      <w:rFonts w:ascii="Cambria Math" w:hAnsi="Cambria Math"/>
                    </w:rPr>
                    <m:t>O</m:t>
                  </m:r>
                </m:sub>
              </m:sSub>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O</m:t>
                              </m:r>
                            </m:sub>
                          </m:sSub>
                        </m:num>
                        <m:den>
                          <m:r>
                            <w:rPr>
                              <w:rFonts w:ascii="Cambria Math" w:hAnsi="Cambria Math"/>
                            </w:rPr>
                            <m:t>∂x</m:t>
                          </m:r>
                        </m:den>
                      </m:f>
                    </m:e>
                  </m:d>
                </m:e>
                <m:sub>
                  <m:r>
                    <w:rPr>
                      <w:rFonts w:ascii="Cambria Math" w:hAnsi="Cambria Math"/>
                    </w:rPr>
                    <m:t>x=0</m:t>
                  </m:r>
                </m:sub>
              </m:sSub>
              <m:r>
                <w:rPr>
                  <w:rFonts w:ascii="Cambria Math" w:hAnsi="Cambria Math"/>
                </w:rPr>
                <m:t>#</m:t>
              </m:r>
              <m:d>
                <m:dPr>
                  <m:ctrlPr>
                    <w:rPr>
                      <w:rFonts w:ascii="Cambria Math" w:hAnsi="Cambria Math"/>
                      <w:i/>
                    </w:rPr>
                  </m:ctrlPr>
                </m:dPr>
                <m:e>
                  <m:r>
                    <m:rPr>
                      <m:sty m:val="p"/>
                    </m:rPr>
                    <w:rPr>
                      <w:rFonts w:ascii="Cambria Math" w:hAnsi="Cambria Math"/>
                    </w:rPr>
                    <m:t>S</m:t>
                  </m:r>
                  <m:r>
                    <w:rPr>
                      <w:rFonts w:ascii="Cambria Math" w:hAnsi="Cambria Math"/>
                    </w:rPr>
                    <m:t>26</m:t>
                  </m:r>
                </m:e>
              </m:d>
            </m:e>
          </m:eqArr>
        </m:oMath>
      </m:oMathPara>
    </w:p>
    <w:p w14:paraId="40EF60C5" w14:textId="04CA9B03" w:rsidR="00C56492" w:rsidRPr="0067547F" w:rsidRDefault="006E003B">
      <w:pPr>
        <w:widowControl/>
        <w:ind w:firstLineChars="50" w:firstLine="105"/>
        <w:jc w:val="left"/>
      </w:pPr>
      <w:bookmarkStart w:id="2" w:name="_Hlk62747631"/>
      <w:r w:rsidRPr="00650523">
        <w:t xml:space="preserve">where </w:t>
      </w:r>
      <w:r w:rsidRPr="002B665D">
        <w:rPr>
          <w:i/>
          <w:iCs/>
        </w:rPr>
        <w:t>n</w:t>
      </w:r>
      <w:r w:rsidRPr="00650523">
        <w:t xml:space="preserve"> is the number of electrons, </w:t>
      </w:r>
      <w:r w:rsidRPr="002B665D">
        <w:rPr>
          <w:i/>
        </w:rPr>
        <w:t>F</w:t>
      </w:r>
      <w:r w:rsidRPr="00650523">
        <w:t xml:space="preserve"> is the Faraday constant, and </w:t>
      </w:r>
      <w:r w:rsidRPr="00650523">
        <w:rPr>
          <w:i/>
          <w:iCs/>
        </w:rPr>
        <w:t>A</w:t>
      </w:r>
      <w:r w:rsidRPr="00650523">
        <w:t xml:space="preserve"> is the surface area of </w:t>
      </w:r>
      <w:r w:rsidR="00350A32" w:rsidRPr="0067547F">
        <w:t xml:space="preserve">the </w:t>
      </w:r>
      <w:r w:rsidRPr="0067547F">
        <w:t>working electrode</w:t>
      </w:r>
      <w:bookmarkEnd w:id="2"/>
      <w:r w:rsidRPr="0067547F">
        <w:t xml:space="preserve">. </w:t>
      </w:r>
      <w:r w:rsidR="00C56492" w:rsidRPr="0067547F">
        <w:t>From</w:t>
      </w:r>
      <w:r w:rsidR="00350A32" w:rsidRPr="0067547F">
        <w:t xml:space="preserve"> </w:t>
      </w:r>
      <w:proofErr w:type="spellStart"/>
      <w:r w:rsidR="00350A32" w:rsidRPr="0067547F">
        <w:t>E</w:t>
      </w:r>
      <w:r w:rsidR="00C56492" w:rsidRPr="0067547F">
        <w:t>qn</w:t>
      </w:r>
      <w:proofErr w:type="spellEnd"/>
      <w:r w:rsidR="00C56492" w:rsidRPr="0067547F">
        <w:t xml:space="preserve"> (S25) and (S26), we can obtain</w:t>
      </w:r>
    </w:p>
    <w:p w14:paraId="1CF72CD3" w14:textId="6BA98021" w:rsidR="00177E8D" w:rsidRPr="00650523" w:rsidRDefault="00352708" w:rsidP="00D8108E">
      <w:pPr>
        <w:widowControl/>
        <w:ind w:firstLineChars="50" w:firstLine="105"/>
        <w:jc w:val="left"/>
      </w:pPr>
      <m:oMathPara>
        <m:oMath>
          <m:eqArr>
            <m:eqArrPr>
              <m:maxDist m:val="1"/>
              <m:ctrlPr>
                <w:rPr>
                  <w:rFonts w:ascii="Cambria Math" w:hAnsi="Cambria Math"/>
                  <w:i/>
                </w:rPr>
              </m:ctrlPr>
            </m:eqArrPr>
            <m:e>
              <m:r>
                <w:rPr>
                  <w:rFonts w:ascii="Cambria Math" w:hAnsi="Cambria Math"/>
                </w:rPr>
                <m:t>I=nFA</m:t>
              </m:r>
              <m:sSubSup>
                <m:sSubSupPr>
                  <m:ctrlPr>
                    <w:rPr>
                      <w:rFonts w:ascii="Cambria Math" w:hAnsi="Cambria Math"/>
                      <w:i/>
                    </w:rPr>
                  </m:ctrlPr>
                </m:sSubSupPr>
                <m:e>
                  <m:r>
                    <w:rPr>
                      <w:rFonts w:ascii="Cambria Math" w:hAnsi="Cambria Math"/>
                    </w:rPr>
                    <m:t>C</m:t>
                  </m:r>
                </m:e>
                <m:sub>
                  <m:r>
                    <w:rPr>
                      <w:rFonts w:ascii="Cambria Math" w:hAnsi="Cambria Math"/>
                    </w:rPr>
                    <m:t>O</m:t>
                  </m:r>
                </m:sub>
                <m:sup>
                  <m:r>
                    <w:rPr>
                      <w:rFonts w:ascii="Cambria Math" w:hAnsi="Cambria Math"/>
                    </w:rPr>
                    <m:t>*</m:t>
                  </m:r>
                </m:sup>
              </m:sSubSup>
              <m:rad>
                <m:radPr>
                  <m:degHide m:val="1"/>
                  <m:ctrlPr>
                    <w:rPr>
                      <w:rFonts w:ascii="Cambria Math" w:hAnsi="Cambria Math"/>
                      <w:i/>
                    </w:rPr>
                  </m:ctrlPr>
                </m:radPr>
                <m:deg/>
                <m:e>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m:t>
                          </m:r>
                        </m:sub>
                      </m:sSub>
                      <m:sSub>
                        <m:sSubPr>
                          <m:ctrlPr>
                            <w:rPr>
                              <w:rFonts w:ascii="Cambria Math" w:hAnsi="Cambria Math"/>
                              <w:i/>
                            </w:rPr>
                          </m:ctrlPr>
                        </m:sSubPr>
                        <m:e>
                          <m:r>
                            <w:rPr>
                              <w:rFonts w:ascii="Cambria Math" w:hAnsi="Cambria Math"/>
                            </w:rPr>
                            <m:t>D</m:t>
                          </m:r>
                        </m:e>
                        <m:sub>
                          <m:r>
                            <w:rPr>
                              <w:rFonts w:ascii="Cambria Math" w:hAnsi="Cambria Math"/>
                            </w:rPr>
                            <m:t>0</m:t>
                          </m:r>
                        </m:sub>
                      </m:sSub>
                    </m:num>
                    <m:den>
                      <m:r>
                        <w:rPr>
                          <w:rFonts w:ascii="Cambria Math" w:hAnsi="Cambria Math"/>
                        </w:rPr>
                        <m:t>1+</m:t>
                      </m:r>
                      <m:sSub>
                        <m:sSubPr>
                          <m:ctrlPr>
                            <w:rPr>
                              <w:rFonts w:ascii="Cambria Math" w:hAnsi="Cambria Math"/>
                              <w:i/>
                            </w:rPr>
                          </m:ctrlPr>
                        </m:sSubPr>
                        <m:e>
                          <m:r>
                            <w:rPr>
                              <w:rFonts w:ascii="Cambria Math" w:hAnsi="Cambria Math"/>
                            </w:rPr>
                            <m:t>K</m:t>
                          </m:r>
                        </m:e>
                        <m:sub>
                          <m:r>
                            <w:rPr>
                              <w:rFonts w:ascii="Cambria Math" w:hAnsi="Cambria Math"/>
                            </w:rPr>
                            <m:t>as</m:t>
                          </m:r>
                        </m:sub>
                      </m:sSub>
                      <m:sSubSup>
                        <m:sSubSupPr>
                          <m:ctrlPr>
                            <w:rPr>
                              <w:rFonts w:ascii="Cambria Math" w:hAnsi="Cambria Math"/>
                              <w:i/>
                            </w:rPr>
                          </m:ctrlPr>
                        </m:sSubSupPr>
                        <m:e>
                          <m:r>
                            <w:rPr>
                              <w:rFonts w:ascii="Cambria Math" w:hAnsi="Cambria Math"/>
                            </w:rPr>
                            <m:t>C</m:t>
                          </m:r>
                        </m:e>
                        <m:sub>
                          <m:r>
                            <w:rPr>
                              <w:rFonts w:ascii="Cambria Math" w:hAnsi="Cambria Math"/>
                            </w:rPr>
                            <m:t>H</m:t>
                          </m:r>
                        </m:sub>
                        <m:sup>
                          <m:r>
                            <w:rPr>
                              <w:rFonts w:ascii="Cambria Math" w:hAnsi="Cambria Math"/>
                            </w:rPr>
                            <m:t>*</m:t>
                          </m:r>
                        </m:sup>
                      </m:sSubSup>
                    </m:den>
                  </m:f>
                </m:e>
              </m:rad>
              <m:r>
                <w:rPr>
                  <w:rFonts w:ascii="Cambria Math" w:hAnsi="Cambria Math"/>
                </w:rPr>
                <m:t>#</m:t>
              </m:r>
              <m:d>
                <m:dPr>
                  <m:ctrlPr>
                    <w:rPr>
                      <w:rFonts w:ascii="Cambria Math" w:hAnsi="Cambria Math"/>
                      <w:i/>
                    </w:rPr>
                  </m:ctrlPr>
                </m:dPr>
                <m:e>
                  <m:r>
                    <m:rPr>
                      <m:sty m:val="p"/>
                    </m:rPr>
                    <w:rPr>
                      <w:rFonts w:ascii="Cambria Math" w:hAnsi="Cambria Math"/>
                    </w:rPr>
                    <m:t>S</m:t>
                  </m:r>
                  <m:r>
                    <w:rPr>
                      <w:rFonts w:ascii="Cambria Math" w:hAnsi="Cambria Math"/>
                    </w:rPr>
                    <m:t>27</m:t>
                  </m:r>
                </m:e>
              </m:d>
            </m:e>
          </m:eqArr>
        </m:oMath>
      </m:oMathPara>
    </w:p>
    <w:p w14:paraId="32331D98" w14:textId="3B31B987" w:rsidR="00391D68" w:rsidRPr="0067547F" w:rsidRDefault="00C56492">
      <w:pPr>
        <w:widowControl/>
        <w:jc w:val="left"/>
        <w:rPr>
          <w:vertAlign w:val="superscript"/>
        </w:rPr>
      </w:pPr>
      <w:r w:rsidRPr="00650523">
        <w:t>Especially,</w:t>
      </w:r>
      <w:r w:rsidRPr="00650523">
        <w:rPr>
          <w:i/>
          <w:iCs/>
        </w:rPr>
        <w:t xml:space="preserve"> </w:t>
      </w:r>
      <w:r w:rsidRPr="0067547F">
        <w:t>when</w:t>
      </w:r>
      <w:r w:rsidRPr="0067547F">
        <w:rPr>
          <w:i/>
          <w:iCs/>
        </w:rPr>
        <w:t xml:space="preserve"> </w:t>
      </w:r>
      <m:oMath>
        <m:sSub>
          <m:sSubPr>
            <m:ctrlPr>
              <w:rPr>
                <w:rFonts w:ascii="Cambria Math" w:hAnsi="Cambria Math"/>
                <w:i/>
                <w:iCs/>
              </w:rPr>
            </m:ctrlPr>
          </m:sSubPr>
          <m:e>
            <m:r>
              <w:rPr>
                <w:rFonts w:ascii="Cambria Math" w:hAnsi="Cambria Math"/>
              </w:rPr>
              <m:t>K</m:t>
            </m:r>
          </m:e>
          <m:sub>
            <m:r>
              <w:rPr>
                <w:rFonts w:ascii="Cambria Math" w:hAnsi="Cambria Math"/>
              </w:rPr>
              <m:t>as</m:t>
            </m:r>
          </m:sub>
        </m:sSub>
        <m:sSubSup>
          <m:sSubSupPr>
            <m:ctrlPr>
              <w:rPr>
                <w:rFonts w:ascii="Cambria Math" w:hAnsi="Cambria Math"/>
                <w:i/>
                <w:iCs/>
              </w:rPr>
            </m:ctrlPr>
          </m:sSubSupPr>
          <m:e>
            <m:r>
              <w:rPr>
                <w:rFonts w:ascii="Cambria Math" w:hAnsi="Cambria Math"/>
              </w:rPr>
              <m:t>C</m:t>
            </m:r>
          </m:e>
          <m:sub>
            <m:r>
              <w:rPr>
                <w:rFonts w:ascii="Cambria Math" w:hAnsi="Cambria Math"/>
              </w:rPr>
              <m:t>H</m:t>
            </m:r>
          </m:sub>
          <m:sup>
            <m:r>
              <w:rPr>
                <w:rFonts w:ascii="Cambria Math" w:hAnsi="Cambria Math"/>
              </w:rPr>
              <m:t>*</m:t>
            </m:r>
          </m:sup>
        </m:sSubSup>
        <m:r>
          <w:rPr>
            <w:rFonts w:ascii="Cambria Math" w:hAnsi="Cambria Math"/>
          </w:rPr>
          <m:t xml:space="preserve"> </m:t>
        </m:r>
        <m:r>
          <w:rPr>
            <w:rFonts w:ascii="Cambria Math" w:hAnsi="Cambria Math" w:hint="eastAsia"/>
          </w:rPr>
          <m:t>≫</m:t>
        </m:r>
        <m:r>
          <w:rPr>
            <w:rFonts w:ascii="Cambria Math" w:hAnsi="Cambria Math"/>
          </w:rPr>
          <m:t xml:space="preserve"> 1</m:t>
        </m:r>
      </m:oMath>
      <w:r w:rsidR="000C1C56" w:rsidRPr="0067547F">
        <w:t>,</w:t>
      </w:r>
      <w:r w:rsidRPr="0067547F">
        <w:t xml:space="preserve"> we can approximate that</w:t>
      </w:r>
      <w:r w:rsidR="000C1C56" w:rsidRPr="0067547F">
        <w:t xml:space="preserve"> </w:t>
      </w:r>
      <m:oMath>
        <m:r>
          <w:rPr>
            <w:rFonts w:ascii="Cambria Math" w:hAnsi="Cambria Math"/>
          </w:rPr>
          <m:t>1+</m:t>
        </m:r>
        <m:sSub>
          <m:sSubPr>
            <m:ctrlPr>
              <w:rPr>
                <w:rFonts w:ascii="Cambria Math" w:hAnsi="Cambria Math"/>
                <w:i/>
                <w:iCs/>
              </w:rPr>
            </m:ctrlPr>
          </m:sSubPr>
          <m:e>
            <m:r>
              <w:rPr>
                <w:rFonts w:ascii="Cambria Math" w:hAnsi="Cambria Math"/>
              </w:rPr>
              <m:t>K</m:t>
            </m:r>
          </m:e>
          <m:sub>
            <m:r>
              <w:rPr>
                <w:rFonts w:ascii="Cambria Math" w:hAnsi="Cambria Math"/>
              </w:rPr>
              <m:t>as</m:t>
            </m:r>
          </m:sub>
        </m:sSub>
        <m:sSubSup>
          <m:sSubSupPr>
            <m:ctrlPr>
              <w:rPr>
                <w:rFonts w:ascii="Cambria Math" w:hAnsi="Cambria Math"/>
                <w:i/>
                <w:iCs/>
              </w:rPr>
            </m:ctrlPr>
          </m:sSubSupPr>
          <m:e>
            <m:r>
              <w:rPr>
                <w:rFonts w:ascii="Cambria Math" w:hAnsi="Cambria Math"/>
              </w:rPr>
              <m:t>C</m:t>
            </m:r>
          </m:e>
          <m:sub>
            <m:r>
              <w:rPr>
                <w:rFonts w:ascii="Cambria Math" w:hAnsi="Cambria Math"/>
              </w:rPr>
              <m:t>H</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K</m:t>
            </m:r>
          </m:e>
          <m:sub>
            <m:r>
              <w:rPr>
                <w:rFonts w:ascii="Cambria Math" w:hAnsi="Cambria Math"/>
              </w:rPr>
              <m:t>as</m:t>
            </m:r>
          </m:sub>
        </m:sSub>
        <m:sSubSup>
          <m:sSubSupPr>
            <m:ctrlPr>
              <w:rPr>
                <w:rFonts w:ascii="Cambria Math" w:hAnsi="Cambria Math"/>
                <w:i/>
                <w:iCs/>
              </w:rPr>
            </m:ctrlPr>
          </m:sSubSupPr>
          <m:e>
            <m:r>
              <w:rPr>
                <w:rFonts w:ascii="Cambria Math" w:hAnsi="Cambria Math"/>
              </w:rPr>
              <m:t>C</m:t>
            </m:r>
          </m:e>
          <m:sub>
            <m:r>
              <w:rPr>
                <w:rFonts w:ascii="Cambria Math" w:hAnsi="Cambria Math"/>
              </w:rPr>
              <m:t>H</m:t>
            </m:r>
          </m:sub>
          <m:sup>
            <m:r>
              <w:rPr>
                <w:rFonts w:ascii="Cambria Math" w:hAnsi="Cambria Math"/>
              </w:rPr>
              <m:t>*</m:t>
            </m:r>
          </m:sup>
        </m:sSubSup>
      </m:oMath>
      <w:r w:rsidRPr="0067547F">
        <w:t>. Hence</w:t>
      </w:r>
    </w:p>
    <w:p w14:paraId="7F3EEAAC" w14:textId="7DA730DA" w:rsidR="000C1C56" w:rsidRPr="00650523" w:rsidRDefault="00352708" w:rsidP="00D8108E">
      <w:pPr>
        <w:widowControl/>
        <w:ind w:firstLineChars="50" w:firstLine="105"/>
        <w:jc w:val="left"/>
      </w:pPr>
      <m:oMathPara>
        <m:oMath>
          <m:eqArr>
            <m:eqArrPr>
              <m:maxDist m:val="1"/>
              <m:ctrlPr>
                <w:rPr>
                  <w:rFonts w:ascii="Cambria Math" w:hAnsi="Cambria Math"/>
                  <w:i/>
                </w:rPr>
              </m:ctrlPr>
            </m:eqArrPr>
            <m:e>
              <w:bookmarkStart w:id="3" w:name="_Hlk62747599"/>
              <m:r>
                <w:rPr>
                  <w:rFonts w:ascii="Cambria Math" w:hAnsi="Cambria Math"/>
                </w:rPr>
                <m:t>I=nFA</m:t>
              </m:r>
              <m:sSubSup>
                <m:sSubSupPr>
                  <m:ctrlPr>
                    <w:rPr>
                      <w:rFonts w:ascii="Cambria Math" w:hAnsi="Cambria Math"/>
                      <w:i/>
                    </w:rPr>
                  </m:ctrlPr>
                </m:sSubSupPr>
                <m:e>
                  <m:r>
                    <w:rPr>
                      <w:rFonts w:ascii="Cambria Math" w:hAnsi="Cambria Math"/>
                    </w:rPr>
                    <m:t>C</m:t>
                  </m:r>
                </m:e>
                <m:sub>
                  <m:r>
                    <w:rPr>
                      <w:rFonts w:ascii="Cambria Math" w:hAnsi="Cambria Math"/>
                    </w:rPr>
                    <m:t>O</m:t>
                  </m:r>
                </m:sub>
                <m:sup>
                  <m:r>
                    <w:rPr>
                      <w:rFonts w:ascii="Cambria Math" w:hAnsi="Cambria Math"/>
                    </w:rPr>
                    <m:t>*</m:t>
                  </m:r>
                </m:sup>
              </m:sSubSup>
              <m:rad>
                <m:radPr>
                  <m:degHide m:val="1"/>
                  <m:ctrlPr>
                    <w:rPr>
                      <w:rFonts w:ascii="Cambria Math" w:hAnsi="Cambria Math"/>
                      <w:i/>
                    </w:rPr>
                  </m:ctrlPr>
                </m:radPr>
                <m:deg/>
                <m:e>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m:t>
                          </m:r>
                        </m:sub>
                      </m:sSub>
                      <m:sSub>
                        <m:sSubPr>
                          <m:ctrlPr>
                            <w:rPr>
                              <w:rFonts w:ascii="Cambria Math" w:hAnsi="Cambria Math"/>
                              <w:i/>
                            </w:rPr>
                          </m:ctrlPr>
                        </m:sSubPr>
                        <m:e>
                          <m:r>
                            <w:rPr>
                              <w:rFonts w:ascii="Cambria Math" w:hAnsi="Cambria Math"/>
                            </w:rPr>
                            <m:t>D</m:t>
                          </m:r>
                        </m:e>
                        <m:sub>
                          <m:r>
                            <w:rPr>
                              <w:rFonts w:ascii="Cambria Math" w:hAnsi="Cambria Math"/>
                            </w:rPr>
                            <m:t>0</m:t>
                          </m:r>
                        </m:sub>
                      </m:sSub>
                    </m:num>
                    <m:den>
                      <m:sSub>
                        <m:sSubPr>
                          <m:ctrlPr>
                            <w:rPr>
                              <w:rFonts w:ascii="Cambria Math" w:hAnsi="Cambria Math"/>
                              <w:i/>
                            </w:rPr>
                          </m:ctrlPr>
                        </m:sSubPr>
                        <m:e>
                          <m:r>
                            <w:rPr>
                              <w:rFonts w:ascii="Cambria Math" w:hAnsi="Cambria Math"/>
                            </w:rPr>
                            <m:t>K</m:t>
                          </m:r>
                        </m:e>
                        <m:sub>
                          <m:r>
                            <w:rPr>
                              <w:rFonts w:ascii="Cambria Math" w:hAnsi="Cambria Math"/>
                            </w:rPr>
                            <m:t>as</m:t>
                          </m:r>
                        </m:sub>
                      </m:sSub>
                      <m:sSubSup>
                        <m:sSubSupPr>
                          <m:ctrlPr>
                            <w:rPr>
                              <w:rFonts w:ascii="Cambria Math" w:hAnsi="Cambria Math"/>
                              <w:i/>
                            </w:rPr>
                          </m:ctrlPr>
                        </m:sSubSupPr>
                        <m:e>
                          <m:r>
                            <w:rPr>
                              <w:rFonts w:ascii="Cambria Math" w:hAnsi="Cambria Math"/>
                            </w:rPr>
                            <m:t>C</m:t>
                          </m:r>
                        </m:e>
                        <m:sub>
                          <m:r>
                            <w:rPr>
                              <w:rFonts w:ascii="Cambria Math" w:hAnsi="Cambria Math"/>
                            </w:rPr>
                            <m:t>H</m:t>
                          </m:r>
                        </m:sub>
                        <m:sup>
                          <m:r>
                            <w:rPr>
                              <w:rFonts w:ascii="Cambria Math" w:hAnsi="Cambria Math"/>
                            </w:rPr>
                            <m:t>*</m:t>
                          </m:r>
                        </m:sup>
                      </m:sSubSup>
                    </m:den>
                  </m:f>
                </m:e>
              </m:rad>
              <m:r>
                <w:rPr>
                  <w:rFonts w:ascii="Cambria Math" w:hAnsi="Cambria Math"/>
                </w:rPr>
                <m:t>#</m:t>
              </m:r>
              <m:d>
                <m:dPr>
                  <m:ctrlPr>
                    <w:rPr>
                      <w:rFonts w:ascii="Cambria Math" w:hAnsi="Cambria Math"/>
                      <w:i/>
                    </w:rPr>
                  </m:ctrlPr>
                </m:dPr>
                <m:e>
                  <m:r>
                    <m:rPr>
                      <m:sty m:val="p"/>
                    </m:rPr>
                    <w:rPr>
                      <w:rFonts w:ascii="Cambria Math" w:hAnsi="Cambria Math"/>
                    </w:rPr>
                    <m:t>S</m:t>
                  </m:r>
                  <m:r>
                    <w:rPr>
                      <w:rFonts w:ascii="Cambria Math" w:hAnsi="Cambria Math"/>
                    </w:rPr>
                    <m:t>28</m:t>
                  </m:r>
                </m:e>
              </m:d>
              <w:bookmarkEnd w:id="3"/>
            </m:e>
          </m:eqArr>
        </m:oMath>
      </m:oMathPara>
    </w:p>
    <w:p w14:paraId="2B8DC569" w14:textId="120A1FF9" w:rsidR="001178AA" w:rsidRPr="00650523" w:rsidRDefault="00050E06" w:rsidP="00D8108E">
      <w:pPr>
        <w:widowControl/>
        <w:jc w:val="left"/>
      </w:pPr>
      <w:r w:rsidRPr="00650523">
        <w:lastRenderedPageBreak/>
        <w:t>Next, b</w:t>
      </w:r>
      <w:r w:rsidR="00582346" w:rsidRPr="00650523">
        <w:t xml:space="preserve">y applying </w:t>
      </w:r>
      <w:proofErr w:type="spellStart"/>
      <w:r w:rsidR="00350A32" w:rsidRPr="0067547F">
        <w:t>Eqn</w:t>
      </w:r>
      <w:proofErr w:type="spellEnd"/>
      <w:r w:rsidR="00350A32" w:rsidRPr="0067547F">
        <w:t xml:space="preserve"> </w:t>
      </w:r>
      <w:r w:rsidR="00582346" w:rsidRPr="0067547F">
        <w:t xml:space="preserve">(S28), </w:t>
      </w:r>
      <w:r w:rsidR="00350A32" w:rsidRPr="0067547F">
        <w:t xml:space="preserve">the </w:t>
      </w:r>
      <w:r w:rsidR="00582346" w:rsidRPr="0067547F">
        <w:t>dissociation rate constant of α-CD from I</w:t>
      </w:r>
      <w:r w:rsidR="00582346" w:rsidRPr="0067547F">
        <w:rPr>
          <w:vertAlign w:val="subscript"/>
        </w:rPr>
        <w:t>3</w:t>
      </w:r>
      <w:r w:rsidR="00582346" w:rsidRPr="0067547F">
        <w:rPr>
          <w:vertAlign w:val="superscript"/>
        </w:rPr>
        <w:t>−</w:t>
      </w:r>
      <w:r w:rsidR="00582346" w:rsidRPr="0067547F">
        <w:t xml:space="preserve"> was determined. </w:t>
      </w:r>
      <w:r w:rsidR="001178AA" w:rsidRPr="002B665D">
        <w:t xml:space="preserve">We assume that </w:t>
      </w:r>
      <w:r w:rsidR="00350A32" w:rsidRPr="002B665D">
        <w:t xml:space="preserve">the </w:t>
      </w:r>
      <w:r w:rsidR="001178AA" w:rsidRPr="002B665D">
        <w:t xml:space="preserve">cathodic reaction consists of </w:t>
      </w:r>
      <w:r w:rsidR="00350A32" w:rsidRPr="002B665D">
        <w:t xml:space="preserve">the </w:t>
      </w:r>
      <w:r w:rsidR="001178AA" w:rsidRPr="002B665D">
        <w:t xml:space="preserve">dissociation of </w:t>
      </w:r>
      <w:r w:rsidR="00350A32" w:rsidRPr="002B665D">
        <w:t xml:space="preserve">the </w:t>
      </w:r>
      <w:r w:rsidR="001178AA" w:rsidRPr="002B665D">
        <w:t xml:space="preserve">inclusion complex and </w:t>
      </w:r>
      <w:r w:rsidR="00350A32" w:rsidRPr="002B665D">
        <w:t xml:space="preserve">the </w:t>
      </w:r>
      <w:r w:rsidR="001178AA" w:rsidRPr="002B665D">
        <w:t>following reduction of I</w:t>
      </w:r>
      <w:r w:rsidR="001178AA" w:rsidRPr="002B665D">
        <w:rPr>
          <w:vertAlign w:val="subscript"/>
        </w:rPr>
        <w:t>3</w:t>
      </w:r>
      <w:r w:rsidR="001178AA" w:rsidRPr="002B665D">
        <w:rPr>
          <w:vertAlign w:val="superscript"/>
        </w:rPr>
        <w:t>−</w:t>
      </w:r>
      <w:r w:rsidR="001178AA" w:rsidRPr="002B665D">
        <w:t>.</w:t>
      </w:r>
    </w:p>
    <w:p w14:paraId="78DB12C0" w14:textId="297941D7" w:rsidR="001178AA" w:rsidRPr="002B665D" w:rsidRDefault="001178AA" w:rsidP="001178AA">
      <w:pPr>
        <w:ind w:firstLine="840"/>
      </w:pPr>
      <w:r w:rsidRPr="002B665D">
        <w:rPr>
          <w:rFonts w:cs="Times New Roman" w:hint="eastAsia"/>
        </w:rPr>
        <w:t>α</w:t>
      </w:r>
      <w:r w:rsidRPr="002B665D">
        <w:t>-CD</w:t>
      </w:r>
      <w:r w:rsidR="00350A32" w:rsidRPr="002B665D">
        <w:t>–</w:t>
      </w:r>
      <w:r w:rsidRPr="002B665D">
        <w:t>I</w:t>
      </w:r>
      <w:r w:rsidRPr="002B665D">
        <w:rPr>
          <w:vertAlign w:val="subscript"/>
        </w:rPr>
        <w:t>3</w:t>
      </w:r>
      <w:r w:rsidRPr="002B665D">
        <w:rPr>
          <w:vertAlign w:val="superscript"/>
        </w:rPr>
        <w:t>−</w:t>
      </w:r>
      <w:r w:rsidRPr="002B665D">
        <w:t xml:space="preserve"> </w:t>
      </w:r>
      <w:r w:rsidRPr="002B665D">
        <w:rPr>
          <w:rFonts w:hint="eastAsia"/>
        </w:rPr>
        <w:t>→</w:t>
      </w:r>
      <w:r w:rsidRPr="002B665D">
        <w:t xml:space="preserve"> α-CD + I</w:t>
      </w:r>
      <w:r w:rsidRPr="002B665D">
        <w:rPr>
          <w:vertAlign w:val="subscript"/>
        </w:rPr>
        <w:t>3</w:t>
      </w:r>
      <w:r w:rsidRPr="002B665D">
        <w:rPr>
          <w:vertAlign w:val="superscript"/>
        </w:rPr>
        <w:t>–</w:t>
      </w:r>
    </w:p>
    <w:p w14:paraId="076B4624" w14:textId="77777777" w:rsidR="001178AA" w:rsidRPr="002B665D" w:rsidRDefault="001178AA" w:rsidP="001178AA">
      <w:pPr>
        <w:ind w:firstLineChars="400" w:firstLine="840"/>
        <w:rPr>
          <w:rFonts w:cs="Times New Roman"/>
          <w:vertAlign w:val="superscript"/>
        </w:rPr>
      </w:pPr>
      <w:r w:rsidRPr="002B665D">
        <w:t>I</w:t>
      </w:r>
      <w:r w:rsidRPr="002B665D">
        <w:rPr>
          <w:vertAlign w:val="subscript"/>
        </w:rPr>
        <w:t>3</w:t>
      </w:r>
      <w:r w:rsidRPr="002B665D">
        <w:rPr>
          <w:vertAlign w:val="superscript"/>
        </w:rPr>
        <w:t>−</w:t>
      </w:r>
      <w:r w:rsidRPr="002B665D">
        <w:t xml:space="preserve"> + 2 </w:t>
      </w:r>
      <w:r w:rsidRPr="002B665D">
        <w:rPr>
          <w:rFonts w:cs="Times New Roman"/>
        </w:rPr>
        <w:t>e</w:t>
      </w:r>
      <w:r w:rsidRPr="002B665D">
        <w:rPr>
          <w:rFonts w:cs="Times New Roman"/>
          <w:vertAlign w:val="superscript"/>
        </w:rPr>
        <w:t>−</w:t>
      </w:r>
      <w:r w:rsidRPr="002B665D">
        <w:rPr>
          <w:rFonts w:cs="Times New Roman"/>
        </w:rPr>
        <w:t xml:space="preserve"> </w:t>
      </w:r>
      <w:r w:rsidRPr="002B665D">
        <w:rPr>
          <w:rFonts w:cs="Times New Roman" w:hint="eastAsia"/>
        </w:rPr>
        <w:t>→</w:t>
      </w:r>
      <w:r w:rsidRPr="002B665D">
        <w:rPr>
          <w:rFonts w:cs="Times New Roman"/>
        </w:rPr>
        <w:t xml:space="preserve"> 3 I</w:t>
      </w:r>
      <w:r w:rsidRPr="002B665D">
        <w:rPr>
          <w:rFonts w:cs="Times New Roman"/>
          <w:vertAlign w:val="superscript"/>
        </w:rPr>
        <w:t>−</w:t>
      </w:r>
    </w:p>
    <w:p w14:paraId="77CB60CD" w14:textId="1C1A72F0" w:rsidR="001178AA" w:rsidRPr="002B665D" w:rsidRDefault="001178AA" w:rsidP="001178AA">
      <w:r w:rsidRPr="00650523">
        <w:t>As shown in Fig.</w:t>
      </w:r>
      <w:r w:rsidR="00050E06" w:rsidRPr="00650523">
        <w:t xml:space="preserve"> </w:t>
      </w:r>
      <w:r w:rsidR="00350A32" w:rsidRPr="0067547F">
        <w:t xml:space="preserve">S2 </w:t>
      </w:r>
      <w:r w:rsidRPr="0067547F">
        <w:t xml:space="preserve">(a), plateau current was observed at each scan rate. </w:t>
      </w:r>
      <w:r w:rsidR="00350A32" w:rsidRPr="0067547F">
        <w:t>T</w:t>
      </w:r>
      <w:r w:rsidRPr="0067547F">
        <w:t xml:space="preserve">he current value is larger at </w:t>
      </w:r>
      <w:r w:rsidR="00350A32" w:rsidRPr="0067547F">
        <w:t xml:space="preserve">a </w:t>
      </w:r>
      <w:r w:rsidRPr="0067547F">
        <w:t>larger scan rate</w:t>
      </w:r>
      <w:r w:rsidR="00350A32" w:rsidRPr="0067547F">
        <w:t>, which w</w:t>
      </w:r>
      <w:r w:rsidRPr="0067547F">
        <w:t xml:space="preserve">e considered is due to </w:t>
      </w:r>
      <w:r w:rsidR="00350A32" w:rsidRPr="0067547F">
        <w:t xml:space="preserve">the </w:t>
      </w:r>
      <w:r w:rsidRPr="0067547F">
        <w:t xml:space="preserve">non-Faradaic charging current </w:t>
      </w:r>
      <w:r w:rsidR="00350A32" w:rsidRPr="0067547F">
        <w:t xml:space="preserve">that </w:t>
      </w:r>
      <w:r w:rsidRPr="0067547F">
        <w:t xml:space="preserve">is proportional to </w:t>
      </w:r>
      <w:r w:rsidR="00350A32" w:rsidRPr="0067547F">
        <w:t xml:space="preserve">the </w:t>
      </w:r>
      <w:r w:rsidRPr="0067547F">
        <w:t>scan rate</w:t>
      </w:r>
      <w:r w:rsidR="00350A32" w:rsidRPr="0067547F">
        <w:t xml:space="preserve">. Hence </w:t>
      </w:r>
      <w:r w:rsidR="00050E06" w:rsidRPr="0067547F">
        <w:t>this effect</w:t>
      </w:r>
      <w:r w:rsidR="00A230DD" w:rsidRPr="0067547F">
        <w:t xml:space="preserve"> was omitted</w:t>
      </w:r>
      <w:r w:rsidR="00050E06" w:rsidRPr="0067547F">
        <w:t xml:space="preserve"> by </w:t>
      </w:r>
      <w:r w:rsidRPr="0067547F">
        <w:t>calculat</w:t>
      </w:r>
      <w:r w:rsidR="00050E06" w:rsidRPr="0067547F">
        <w:t>ing</w:t>
      </w:r>
      <w:r w:rsidRPr="0067547F">
        <w:t xml:space="preserve"> the current value at 0 V</w:t>
      </w:r>
      <w:r w:rsidR="00E60FE1" w:rsidRPr="0067547F">
        <w:t xml:space="preserve"> </w:t>
      </w:r>
      <w:r w:rsidRPr="0067547F">
        <w:t>s</w:t>
      </w:r>
      <w:r w:rsidR="00E60FE1" w:rsidRPr="002B665D">
        <w:rPr>
          <w:vertAlign w:val="superscript"/>
        </w:rPr>
        <w:t>−1</w:t>
      </w:r>
      <w:r w:rsidRPr="00650523">
        <w:t xml:space="preserve"> (0.001 A) by extrapolation (Fig. </w:t>
      </w:r>
      <w:r w:rsidR="00350A32" w:rsidRPr="0067547F">
        <w:t xml:space="preserve">S2 </w:t>
      </w:r>
      <w:r w:rsidRPr="0067547F">
        <w:t xml:space="preserve">(b)). Based on </w:t>
      </w:r>
      <w:proofErr w:type="spellStart"/>
      <w:r w:rsidR="00350A32" w:rsidRPr="0067547F">
        <w:t>Eqn</w:t>
      </w:r>
      <w:proofErr w:type="spellEnd"/>
      <w:r w:rsidR="00350A32" w:rsidRPr="0067547F">
        <w:t xml:space="preserve"> </w:t>
      </w:r>
      <w:r w:rsidRPr="0067547F">
        <w:t>(</w:t>
      </w:r>
      <w:r w:rsidR="00050E06" w:rsidRPr="0067547F">
        <w:t>S28</w:t>
      </w:r>
      <w:r w:rsidRPr="0067547F">
        <w:t xml:space="preserve">), </w:t>
      </w:r>
      <w:r w:rsidR="00350A32" w:rsidRPr="0067547F">
        <w:t xml:space="preserve">the </w:t>
      </w:r>
      <w:r w:rsidRPr="0067547F">
        <w:t>dissociation rate constant (</w:t>
      </w:r>
      <w:r w:rsidRPr="0067547F">
        <w:rPr>
          <w:i/>
          <w:iCs/>
        </w:rPr>
        <w:t>k</w:t>
      </w:r>
      <w:r w:rsidRPr="0067547F">
        <w:rPr>
          <w:vertAlign w:val="subscript"/>
        </w:rPr>
        <w:t>−</w:t>
      </w:r>
      <w:r w:rsidRPr="0067547F">
        <w:t xml:space="preserve">) at 25 °C was evaluated as </w:t>
      </w:r>
      <w:r w:rsidR="007D04AE" w:rsidRPr="0067547F">
        <w:t>8.6</w:t>
      </w:r>
      <w:r w:rsidRPr="0067547F">
        <w:t>×10</w:t>
      </w:r>
      <w:r w:rsidRPr="0067547F">
        <w:rPr>
          <w:vertAlign w:val="superscript"/>
        </w:rPr>
        <w:t>5</w:t>
      </w:r>
      <w:r w:rsidRPr="0067547F">
        <w:t xml:space="preserve"> s</w:t>
      </w:r>
      <w:r w:rsidRPr="0067547F">
        <w:rPr>
          <w:vertAlign w:val="superscript"/>
        </w:rPr>
        <w:t>−1</w:t>
      </w:r>
      <w:r w:rsidR="00A230DD" w:rsidRPr="0067547F">
        <w:rPr>
          <w:vertAlign w:val="superscript"/>
        </w:rPr>
        <w:t xml:space="preserve"> </w:t>
      </w:r>
      <w:r w:rsidR="00A230DD" w:rsidRPr="0067547F">
        <w:t>(Table S1)</w:t>
      </w:r>
      <w:r w:rsidRPr="0067547F">
        <w:t>.</w:t>
      </w:r>
      <w:r w:rsidR="007D04AE" w:rsidRPr="002B665D">
        <w:t xml:space="preserve"> </w:t>
      </w:r>
      <w:r w:rsidR="000144C3" w:rsidRPr="002B665D">
        <w:t xml:space="preserve">It is to note that </w:t>
      </w:r>
      <w:r w:rsidR="007D04AE" w:rsidRPr="002B665D">
        <w:t xml:space="preserve">precipitation was observed after the measurements, </w:t>
      </w:r>
      <w:r w:rsidR="000144C3" w:rsidRPr="002B665D">
        <w:t xml:space="preserve">and </w:t>
      </w:r>
      <w:r w:rsidR="00350A32" w:rsidRPr="002B665D">
        <w:t xml:space="preserve">the </w:t>
      </w:r>
      <w:r w:rsidR="007D04AE" w:rsidRPr="002B665D">
        <w:t>actual concentration of oxidant (</w:t>
      </w:r>
      <w:r w:rsidR="007D04AE" w:rsidRPr="002B665D">
        <w:rPr>
          <w:i/>
          <w:iCs/>
        </w:rPr>
        <w:t>C</w:t>
      </w:r>
      <w:r w:rsidR="007D04AE" w:rsidRPr="002B665D">
        <w:rPr>
          <w:vertAlign w:val="subscript"/>
        </w:rPr>
        <w:t>O</w:t>
      </w:r>
      <w:r w:rsidR="007D04AE" w:rsidRPr="002B665D">
        <w:rPr>
          <w:vertAlign w:val="superscript"/>
        </w:rPr>
        <w:t>*</w:t>
      </w:r>
      <w:r w:rsidR="007D04AE" w:rsidRPr="002B665D">
        <w:t xml:space="preserve">) </w:t>
      </w:r>
      <w:r w:rsidR="00A230DD" w:rsidRPr="002B665D">
        <w:t xml:space="preserve">in the electrolyte </w:t>
      </w:r>
      <w:r w:rsidR="007D04AE" w:rsidRPr="002B665D">
        <w:t xml:space="preserve">is lower than 1 mM. Therefore, we consider that </w:t>
      </w:r>
      <w:r w:rsidR="000144C3" w:rsidRPr="002B665D">
        <w:t xml:space="preserve">the real </w:t>
      </w:r>
      <w:r w:rsidR="007D04AE" w:rsidRPr="002B665D">
        <w:rPr>
          <w:i/>
          <w:iCs/>
        </w:rPr>
        <w:t>k</w:t>
      </w:r>
      <w:r w:rsidR="002802DF" w:rsidRPr="002B665D">
        <w:rPr>
          <w:vertAlign w:val="subscript"/>
        </w:rPr>
        <w:t>–</w:t>
      </w:r>
      <w:r w:rsidR="002802DF" w:rsidRPr="002B665D">
        <w:t xml:space="preserve"> value </w:t>
      </w:r>
      <w:r w:rsidR="000144C3" w:rsidRPr="002B665D">
        <w:t>is higher than 8.6×10</w:t>
      </w:r>
      <w:r w:rsidR="000144C3" w:rsidRPr="002B665D">
        <w:rPr>
          <w:vertAlign w:val="superscript"/>
        </w:rPr>
        <w:t>5</w:t>
      </w:r>
      <w:r w:rsidR="000144C3" w:rsidRPr="002B665D">
        <w:t xml:space="preserve"> s</w:t>
      </w:r>
      <w:r w:rsidR="000144C3" w:rsidRPr="002B665D">
        <w:rPr>
          <w:vertAlign w:val="superscript"/>
        </w:rPr>
        <w:t>−1</w:t>
      </w:r>
      <w:r w:rsidR="000144C3" w:rsidRPr="002B665D">
        <w:t xml:space="preserve"> that is estimated </w:t>
      </w:r>
      <w:r w:rsidR="002802DF" w:rsidRPr="002B665D">
        <w:t>from this experiment.</w:t>
      </w:r>
    </w:p>
    <w:p w14:paraId="7104981B" w14:textId="3DB82CB7" w:rsidR="00313C69" w:rsidRDefault="00313C69" w:rsidP="001178AA">
      <w:pPr>
        <w:widowControl/>
        <w:jc w:val="left"/>
        <w:rPr>
          <w:b/>
        </w:rPr>
      </w:pPr>
      <w:r w:rsidRPr="00313C69">
        <w:rPr>
          <w:b/>
          <w:noProof/>
        </w:rPr>
        <w:drawing>
          <wp:anchor distT="0" distB="0" distL="114300" distR="114300" simplePos="0" relativeHeight="251658247" behindDoc="0" locked="0" layoutInCell="1" allowOverlap="1" wp14:anchorId="35FC0E4D" wp14:editId="05A50EAA">
            <wp:simplePos x="0" y="0"/>
            <wp:positionH relativeFrom="margin">
              <wp:align>left</wp:align>
            </wp:positionH>
            <wp:positionV relativeFrom="paragraph">
              <wp:posOffset>216815</wp:posOffset>
            </wp:positionV>
            <wp:extent cx="5400040" cy="2035175"/>
            <wp:effectExtent l="0" t="0" r="0" b="3175"/>
            <wp:wrapTopAndBottom/>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400040" cy="2035175"/>
                    </a:xfrm>
                    <a:prstGeom prst="rect">
                      <a:avLst/>
                    </a:prstGeom>
                  </pic:spPr>
                </pic:pic>
              </a:graphicData>
            </a:graphic>
          </wp:anchor>
        </w:drawing>
      </w:r>
    </w:p>
    <w:p w14:paraId="7C6CE429" w14:textId="35BF0F41" w:rsidR="00D62210" w:rsidRPr="0067547F" w:rsidRDefault="001178AA" w:rsidP="001178AA">
      <w:pPr>
        <w:widowControl/>
        <w:jc w:val="left"/>
      </w:pPr>
      <w:r w:rsidRPr="002B665D">
        <w:rPr>
          <w:b/>
        </w:rPr>
        <w:t xml:space="preserve">Figure </w:t>
      </w:r>
      <w:r w:rsidR="00050E06" w:rsidRPr="002B665D">
        <w:rPr>
          <w:b/>
        </w:rPr>
        <w:t>S</w:t>
      </w:r>
      <w:r w:rsidR="003278B3" w:rsidRPr="002B665D">
        <w:rPr>
          <w:b/>
        </w:rPr>
        <w:t>2</w:t>
      </w:r>
      <w:r w:rsidRPr="002B665D">
        <w:rPr>
          <w:b/>
        </w:rPr>
        <w:t>.</w:t>
      </w:r>
      <w:r w:rsidR="00050E06" w:rsidRPr="00650523">
        <w:t xml:space="preserve"> (a) Cyclic voltammetry at fast scan rates. (b) extrapolation of the steady-state current value. The steady-state current value at 0 V</w:t>
      </w:r>
      <w:r w:rsidR="00E60FE1" w:rsidRPr="00650523">
        <w:t xml:space="preserve"> </w:t>
      </w:r>
      <w:r w:rsidR="00050E06" w:rsidRPr="0067547F">
        <w:t>s</w:t>
      </w:r>
      <w:r w:rsidR="00E60FE1" w:rsidRPr="00171172">
        <w:rPr>
          <w:vertAlign w:val="superscript"/>
        </w:rPr>
        <w:t>−1</w:t>
      </w:r>
      <w:r w:rsidR="00050E06" w:rsidRPr="00650523">
        <w:t xml:space="preserve"> (0.001 A) was used for</w:t>
      </w:r>
      <w:r w:rsidR="000144C3" w:rsidRPr="0067547F">
        <w:t xml:space="preserve"> determining the </w:t>
      </w:r>
      <w:r w:rsidR="00050E06" w:rsidRPr="0067547F">
        <w:t>dissociation rate constant.</w:t>
      </w:r>
      <w:r w:rsidR="00E12C07" w:rsidRPr="0067547F">
        <w:t xml:space="preserve"> The electrolyte is [KI] = 4 mM, [KI</w:t>
      </w:r>
      <w:r w:rsidR="00E12C07" w:rsidRPr="0067547F">
        <w:rPr>
          <w:vertAlign w:val="subscript"/>
        </w:rPr>
        <w:t>3</w:t>
      </w:r>
      <w:r w:rsidR="00E12C07" w:rsidRPr="0067547F">
        <w:t>] = 1 mM, [α-CD] = 10 mM, and [KNO</w:t>
      </w:r>
      <w:r w:rsidR="00E12C07" w:rsidRPr="0067547F">
        <w:rPr>
          <w:vertAlign w:val="subscript"/>
        </w:rPr>
        <w:t>3</w:t>
      </w:r>
      <w:r w:rsidR="00E12C07" w:rsidRPr="0067547F">
        <w:t>] = 100 mM.</w:t>
      </w:r>
    </w:p>
    <w:p w14:paraId="509F23A3" w14:textId="77777777" w:rsidR="00B801EE" w:rsidRPr="0067547F" w:rsidRDefault="00B801EE">
      <w:pPr>
        <w:widowControl/>
        <w:jc w:val="left"/>
      </w:pPr>
    </w:p>
    <w:p w14:paraId="6A42EA59" w14:textId="7DB90401" w:rsidR="00B801EE" w:rsidRPr="0067547F" w:rsidRDefault="00B801EE">
      <w:pPr>
        <w:widowControl/>
        <w:jc w:val="left"/>
      </w:pPr>
      <w:r w:rsidRPr="002B665D">
        <w:rPr>
          <w:b/>
        </w:rPr>
        <w:t>Table S</w:t>
      </w:r>
      <w:r w:rsidR="003278B3" w:rsidRPr="002B665D">
        <w:rPr>
          <w:b/>
        </w:rPr>
        <w:t>1</w:t>
      </w:r>
      <w:r w:rsidRPr="002B665D">
        <w:rPr>
          <w:b/>
        </w:rPr>
        <w:t>.</w:t>
      </w:r>
      <w:r w:rsidRPr="00650523">
        <w:t xml:space="preserve"> Determination of dissociation rate constant.</w:t>
      </w:r>
      <w:r w:rsidR="006C27DD" w:rsidRPr="00650523">
        <w:t xml:space="preserve"> </w:t>
      </w:r>
      <w:r w:rsidR="000144C3" w:rsidRPr="0067547F">
        <w:t xml:space="preserve">The diffusion </w:t>
      </w:r>
      <w:r w:rsidR="006C27DD" w:rsidRPr="0067547F">
        <w:t xml:space="preserve">coefficient and association constant </w:t>
      </w:r>
      <w:r w:rsidR="00D16E30" w:rsidRPr="0067547F">
        <w:t>are</w:t>
      </w:r>
      <w:r w:rsidR="006C27DD" w:rsidRPr="0067547F">
        <w:t xml:space="preserve"> taken from previous papers.</w:t>
      </w:r>
    </w:p>
    <w:tbl>
      <w:tblPr>
        <w:tblStyle w:val="af7"/>
        <w:tblW w:w="9282" w:type="dxa"/>
        <w:tblBorders>
          <w:left w:val="none" w:sz="0" w:space="0" w:color="auto"/>
          <w:right w:val="none" w:sz="0" w:space="0" w:color="auto"/>
          <w:insideV w:val="none" w:sz="0" w:space="0" w:color="auto"/>
        </w:tblBorders>
        <w:tblLook w:val="04A0" w:firstRow="1" w:lastRow="0" w:firstColumn="1" w:lastColumn="0" w:noHBand="0" w:noVBand="1"/>
      </w:tblPr>
      <w:tblGrid>
        <w:gridCol w:w="993"/>
        <w:gridCol w:w="1275"/>
        <w:gridCol w:w="1418"/>
        <w:gridCol w:w="1417"/>
        <w:gridCol w:w="1418"/>
        <w:gridCol w:w="1701"/>
        <w:gridCol w:w="1060"/>
      </w:tblGrid>
      <w:tr w:rsidR="000144C3" w:rsidRPr="0067547F" w14:paraId="3AE2178D" w14:textId="77777777" w:rsidTr="002B665D">
        <w:trPr>
          <w:trHeight w:val="517"/>
        </w:trPr>
        <w:tc>
          <w:tcPr>
            <w:tcW w:w="993" w:type="dxa"/>
          </w:tcPr>
          <w:p w14:paraId="264A50D3" w14:textId="08461E17" w:rsidR="006E0D3B" w:rsidRPr="0067547F" w:rsidRDefault="006E0D3B" w:rsidP="00D8108E">
            <w:pPr>
              <w:widowControl/>
              <w:jc w:val="center"/>
            </w:pPr>
            <w:r w:rsidRPr="0067547F">
              <w:rPr>
                <w:i/>
                <w:iCs/>
              </w:rPr>
              <w:t>I</w:t>
            </w:r>
            <w:r w:rsidRPr="0067547F">
              <w:t xml:space="preserve"> (A)</w:t>
            </w:r>
          </w:p>
        </w:tc>
        <w:tc>
          <w:tcPr>
            <w:tcW w:w="1275" w:type="dxa"/>
          </w:tcPr>
          <w:p w14:paraId="0C0B717E" w14:textId="5EC1ECAA" w:rsidR="006E0D3B" w:rsidRPr="0067547F" w:rsidRDefault="006E0D3B" w:rsidP="00D8108E">
            <w:pPr>
              <w:widowControl/>
              <w:jc w:val="center"/>
            </w:pPr>
            <w:r w:rsidRPr="0067547F">
              <w:rPr>
                <w:i/>
                <w:iCs/>
              </w:rPr>
              <w:t>A</w:t>
            </w:r>
            <w:r w:rsidRPr="0067547F">
              <w:t xml:space="preserve"> (m</w:t>
            </w:r>
            <w:r w:rsidRPr="0067547F">
              <w:rPr>
                <w:vertAlign w:val="superscript"/>
              </w:rPr>
              <w:t>2</w:t>
            </w:r>
            <w:r w:rsidRPr="0067547F">
              <w:t>)</w:t>
            </w:r>
          </w:p>
        </w:tc>
        <w:tc>
          <w:tcPr>
            <w:tcW w:w="1418" w:type="dxa"/>
          </w:tcPr>
          <w:p w14:paraId="2E0DA326" w14:textId="3DDBA0EF" w:rsidR="006E0D3B" w:rsidRPr="00650523" w:rsidRDefault="006E0D3B">
            <w:pPr>
              <w:widowControl/>
              <w:jc w:val="center"/>
            </w:pPr>
            <w:r w:rsidRPr="0067547F">
              <w:rPr>
                <w:i/>
                <w:iCs/>
              </w:rPr>
              <w:t>C</w:t>
            </w:r>
            <w:r w:rsidRPr="0067547F">
              <w:rPr>
                <w:vertAlign w:val="subscript"/>
              </w:rPr>
              <w:t>O</w:t>
            </w:r>
            <w:r w:rsidRPr="0067547F">
              <w:rPr>
                <w:vertAlign w:val="superscript"/>
              </w:rPr>
              <w:t>*</w:t>
            </w:r>
            <w:r w:rsidRPr="0067547F">
              <w:t xml:space="preserve"> (mol</w:t>
            </w:r>
            <w:r w:rsidR="000144C3" w:rsidRPr="0067547F">
              <w:t xml:space="preserve"> </w:t>
            </w:r>
            <w:r w:rsidRPr="0067547F">
              <w:t>m</w:t>
            </w:r>
            <w:r w:rsidR="000144C3" w:rsidRPr="002B665D">
              <w:rPr>
                <w:vertAlign w:val="superscript"/>
              </w:rPr>
              <w:t>−</w:t>
            </w:r>
            <w:r w:rsidRPr="00650523">
              <w:rPr>
                <w:vertAlign w:val="superscript"/>
              </w:rPr>
              <w:t>3</w:t>
            </w:r>
            <w:r w:rsidRPr="00650523">
              <w:t>)</w:t>
            </w:r>
          </w:p>
        </w:tc>
        <w:tc>
          <w:tcPr>
            <w:tcW w:w="1417" w:type="dxa"/>
          </w:tcPr>
          <w:p w14:paraId="5C38C15E" w14:textId="2DB9D35B" w:rsidR="006E0D3B" w:rsidRPr="00650523" w:rsidRDefault="006E0D3B" w:rsidP="00D8108E">
            <w:pPr>
              <w:widowControl/>
              <w:jc w:val="center"/>
            </w:pPr>
            <w:r w:rsidRPr="0067547F">
              <w:rPr>
                <w:i/>
                <w:iCs/>
              </w:rPr>
              <w:t>D</w:t>
            </w:r>
            <w:r w:rsidRPr="0067547F">
              <w:rPr>
                <w:vertAlign w:val="subscript"/>
              </w:rPr>
              <w:t>O</w:t>
            </w:r>
            <w:r w:rsidRPr="0067547F">
              <w:t xml:space="preserve"> (m</w:t>
            </w:r>
            <w:r w:rsidRPr="0067547F">
              <w:rPr>
                <w:vertAlign w:val="superscript"/>
              </w:rPr>
              <w:t>2</w:t>
            </w:r>
            <w:r w:rsidR="000144C3" w:rsidRPr="0067547F">
              <w:t xml:space="preserve"> </w:t>
            </w:r>
            <w:r w:rsidRPr="0067547F">
              <w:t>s</w:t>
            </w:r>
            <w:r w:rsidR="000144C3" w:rsidRPr="002B665D">
              <w:rPr>
                <w:vertAlign w:val="superscript"/>
              </w:rPr>
              <w:t>−1</w:t>
            </w:r>
            <w:r w:rsidRPr="00650523">
              <w:t>)</w:t>
            </w:r>
            <w:r w:rsidR="00440C5E" w:rsidRPr="00650523">
              <w:fldChar w:fldCharType="begin" w:fldLock="1"/>
            </w:r>
            <w:r w:rsidR="00650523">
              <w:instrText>ADDIN CSL_CITATION {"citationItems":[{"id":"ITEM-1","itemData":{"DOI":"10.1021/ja01634a088","ISSN":"15205126","abstract":"The theory of concentration polarization proposed by B. Levich (1942) for a rotating disc electrode was extended to the ternary system KI-KI3 with KI present in large excess. Using platinum electrodes, the predicted linear relationship between the steady state limiting current and the square root of the angular speed of the disc was verified. These measurements were made at angular speeds such that the critical Reynolds number was not exceeded. The diffusion coefficient of the triiodideion was calculated from these data. © 1954, American Chemical Society. All rights reserved.","author":[{"dropping-particle":"","family":"Hogge","given":"Ernest A.","non-dropping-particle":"","parse-names":false,"suffix":""},{"dropping-particle":"","family":"Kraichman","given":"Martin B.","non-dropping-particle":"","parse-names":false,"suffix":""}],"container-title":"Journal of the American Chemical Society","id":"ITEM-1","issue":"5","issued":{"date-parts":[["1954"]]},"page":"1431-1433","title":"The Limiting Current on a Rotating Disc Electrode in Potassium Iodide-Potassium Triiodide Solutions","type":"article-journal","volume":"76"},"uris":["http://www.mendeley.com/documents/?uuid=f6598f10-075a-461a-81fe-5ff67484852d"]}],"mendeley":{"formattedCitation":"&lt;sup&gt;[4]&lt;/sup&gt;","plainTextFormattedCitation":"[4]","previouslyFormattedCitation":"&lt;sup&gt;[3]&lt;/sup&gt;"},"properties":{"noteIndex":0},"schema":"https://github.com/citation-style-language/schema/raw/master/csl-citation.json"}</w:instrText>
            </w:r>
            <w:r w:rsidR="00440C5E" w:rsidRPr="00650523">
              <w:fldChar w:fldCharType="separate"/>
            </w:r>
            <w:r w:rsidR="00650523" w:rsidRPr="00650523">
              <w:rPr>
                <w:noProof/>
                <w:vertAlign w:val="superscript"/>
              </w:rPr>
              <w:t>[4]</w:t>
            </w:r>
            <w:r w:rsidR="00440C5E" w:rsidRPr="00650523">
              <w:fldChar w:fldCharType="end"/>
            </w:r>
          </w:p>
        </w:tc>
        <w:tc>
          <w:tcPr>
            <w:tcW w:w="1418" w:type="dxa"/>
          </w:tcPr>
          <w:p w14:paraId="085F27D1" w14:textId="4CEE1E6D" w:rsidR="006E0D3B" w:rsidRPr="00650523" w:rsidRDefault="006E0D3B">
            <w:pPr>
              <w:widowControl/>
              <w:jc w:val="center"/>
            </w:pPr>
            <w:r w:rsidRPr="00650523">
              <w:rPr>
                <w:i/>
                <w:iCs/>
              </w:rPr>
              <w:t>C</w:t>
            </w:r>
            <w:r w:rsidRPr="00650523">
              <w:rPr>
                <w:vertAlign w:val="subscript"/>
              </w:rPr>
              <w:t>H</w:t>
            </w:r>
            <w:r w:rsidRPr="0067547F">
              <w:rPr>
                <w:vertAlign w:val="superscript"/>
              </w:rPr>
              <w:t>*</w:t>
            </w:r>
            <w:r w:rsidRPr="0067547F">
              <w:t xml:space="preserve"> (mol</w:t>
            </w:r>
            <w:r w:rsidR="000144C3" w:rsidRPr="0067547F">
              <w:t xml:space="preserve"> </w:t>
            </w:r>
            <w:r w:rsidRPr="0067547F">
              <w:t>m</w:t>
            </w:r>
            <w:r w:rsidR="000144C3" w:rsidRPr="002B665D">
              <w:rPr>
                <w:vertAlign w:val="superscript"/>
              </w:rPr>
              <w:t>−</w:t>
            </w:r>
            <w:r w:rsidRPr="00650523">
              <w:rPr>
                <w:vertAlign w:val="superscript"/>
              </w:rPr>
              <w:t>3</w:t>
            </w:r>
            <w:r w:rsidRPr="00650523">
              <w:t>)</w:t>
            </w:r>
          </w:p>
        </w:tc>
        <w:tc>
          <w:tcPr>
            <w:tcW w:w="1701" w:type="dxa"/>
          </w:tcPr>
          <w:p w14:paraId="45872949" w14:textId="661229AA" w:rsidR="006E0D3B" w:rsidRPr="00650523" w:rsidRDefault="006E0D3B">
            <w:pPr>
              <w:widowControl/>
              <w:jc w:val="center"/>
            </w:pPr>
            <w:r w:rsidRPr="0067547F">
              <w:rPr>
                <w:i/>
                <w:iCs/>
              </w:rPr>
              <w:t>K</w:t>
            </w:r>
            <w:r w:rsidR="009B684B" w:rsidRPr="002B665D">
              <w:rPr>
                <w:vertAlign w:val="subscript"/>
              </w:rPr>
              <w:t>as</w:t>
            </w:r>
            <w:r w:rsidRPr="00650523">
              <w:t xml:space="preserve"> (m</w:t>
            </w:r>
            <w:r w:rsidRPr="00650523">
              <w:rPr>
                <w:vertAlign w:val="superscript"/>
              </w:rPr>
              <w:t>3</w:t>
            </w:r>
            <w:r w:rsidR="000144C3" w:rsidRPr="0067547F">
              <w:t xml:space="preserve"> </w:t>
            </w:r>
            <w:r w:rsidRPr="0067547F">
              <w:t>mol</w:t>
            </w:r>
            <w:r w:rsidR="000144C3" w:rsidRPr="002B665D">
              <w:rPr>
                <w:vertAlign w:val="superscript"/>
              </w:rPr>
              <w:t>−1</w:t>
            </w:r>
            <w:r w:rsidRPr="00650523">
              <w:t>)</w:t>
            </w:r>
            <w:r w:rsidR="00440C5E" w:rsidRPr="00650523">
              <w:fldChar w:fldCharType="begin" w:fldLock="1"/>
            </w:r>
            <w:r w:rsidR="00650523">
              <w:instrText>ADDIN CSL_CITATION {"citationItems":[{"id":"ITEM-1","itemData":{"DOI":"10.1021/jacs.6b04923","ISSN":"15205126","abstract":"Thermo-electrochemical cells have potential to generate thermoelectric voltage 1 order higher than that given by semiconductor materials. To overcome the current issues in thermoelectric energy conversion, it is of paramount importance to grow and fulfill the full potential of thermo-electrochemical cells. Here we report a rational supramolecular methodology that yielded the highest Seebeck coefficient of ca. 2.0 mV K -1 around ambient temperatures. This is based on the encapsulation of triiodide ions in α-cyclodextrin, whose equilibrium is shifted to the complexation at lower temperatures, whereas it is inverted at elevated temperatures. This temperature-dependent host-guest interaction provides a concentration gradient of redox ion pairs between two electrodes, leading to the eminent performance of the thermo-electrochemical cells. The figure of merit for this system, zT reached a high value of 5 × 10 -3 . The introduction of host-guest chemistry to thermoelectric cells thus provides a new perspective in thermoelectric energy conversion.","author":[{"dropping-particle":"","family":"Zhou","given":"Hongyao","non-dropping-particle":"","parse-names":false,"suffix":""},{"dropping-particle":"","family":"Yamada","given":"Teppei","non-dropping-particle":"","parse-names":false,"suffix":""},{"dropping-particle":"","family":"Kimizuka","given":"Nobuo","non-dropping-particle":"","parse-names":false,"suffix":""}],"container-title":"Journal of the American Chemical Society","id":"ITEM-1","issue":"33","issued":{"date-parts":[["2016"]]},"page":"10502-10507","title":"Supramolecular Thermo-Electrochemical Cells: Enhanced Thermoelectric Performance by Host-Guest Complexation and Salt-Induced Crystallization","type":"article-journal","volume":"138"},"uris":["http://www.mendeley.com/documents/?uuid=ce7aab2d-51dc-417b-a404-aed7559f1dfc"]}],"mendeley":{"formattedCitation":"&lt;sup&gt;[5]&lt;/sup&gt;","plainTextFormattedCitation":"[5]","previouslyFormattedCitation":"&lt;sup&gt;[4]&lt;/sup&gt;"},"properties":{"noteIndex":0},"schema":"https://github.com/citation-style-language/schema/raw/master/csl-citation.json"}</w:instrText>
            </w:r>
            <w:r w:rsidR="00440C5E" w:rsidRPr="00650523">
              <w:fldChar w:fldCharType="separate"/>
            </w:r>
            <w:r w:rsidR="00650523" w:rsidRPr="00650523">
              <w:rPr>
                <w:noProof/>
                <w:vertAlign w:val="superscript"/>
              </w:rPr>
              <w:t>[5]</w:t>
            </w:r>
            <w:r w:rsidR="00440C5E" w:rsidRPr="00650523">
              <w:fldChar w:fldCharType="end"/>
            </w:r>
          </w:p>
        </w:tc>
        <w:tc>
          <w:tcPr>
            <w:tcW w:w="1060" w:type="dxa"/>
          </w:tcPr>
          <w:p w14:paraId="6D479D60" w14:textId="61D55871" w:rsidR="006E0D3B" w:rsidRPr="00650523" w:rsidRDefault="006E0D3B" w:rsidP="00D8108E">
            <w:pPr>
              <w:widowControl/>
              <w:jc w:val="center"/>
            </w:pPr>
            <w:r w:rsidRPr="00650523">
              <w:rPr>
                <w:i/>
                <w:iCs/>
              </w:rPr>
              <w:t>k</w:t>
            </w:r>
            <w:r w:rsidRPr="00650523">
              <w:rPr>
                <w:vertAlign w:val="subscript"/>
              </w:rPr>
              <w:t>−</w:t>
            </w:r>
            <w:r w:rsidRPr="0067547F">
              <w:t xml:space="preserve"> (s</w:t>
            </w:r>
            <w:r w:rsidR="000144C3" w:rsidRPr="002B665D">
              <w:rPr>
                <w:vertAlign w:val="superscript"/>
              </w:rPr>
              <w:t>−1</w:t>
            </w:r>
            <w:r w:rsidRPr="00650523">
              <w:t>)</w:t>
            </w:r>
          </w:p>
        </w:tc>
      </w:tr>
      <w:tr w:rsidR="000144C3" w:rsidRPr="0067547F" w14:paraId="31C1E4A3" w14:textId="77777777" w:rsidTr="002B665D">
        <w:trPr>
          <w:trHeight w:val="370"/>
        </w:trPr>
        <w:tc>
          <w:tcPr>
            <w:tcW w:w="993" w:type="dxa"/>
          </w:tcPr>
          <w:p w14:paraId="0EAE47E7" w14:textId="448744D3" w:rsidR="006E0D3B" w:rsidRPr="0067547F" w:rsidRDefault="006E0D3B" w:rsidP="00D8108E">
            <w:pPr>
              <w:widowControl/>
              <w:jc w:val="center"/>
            </w:pPr>
            <w:r w:rsidRPr="0067547F">
              <w:t>0.0010</w:t>
            </w:r>
          </w:p>
        </w:tc>
        <w:tc>
          <w:tcPr>
            <w:tcW w:w="1275" w:type="dxa"/>
          </w:tcPr>
          <w:p w14:paraId="4F092DED" w14:textId="7A15BC8D" w:rsidR="006E0D3B" w:rsidRPr="0067547F" w:rsidRDefault="006E0D3B" w:rsidP="00D8108E">
            <w:pPr>
              <w:widowControl/>
              <w:jc w:val="center"/>
            </w:pPr>
            <w:r w:rsidRPr="0067547F">
              <w:t>7.1×10</w:t>
            </w:r>
            <w:r w:rsidRPr="0067547F">
              <w:rPr>
                <w:vertAlign w:val="superscript"/>
              </w:rPr>
              <w:t>−6</w:t>
            </w:r>
          </w:p>
        </w:tc>
        <w:tc>
          <w:tcPr>
            <w:tcW w:w="1418" w:type="dxa"/>
          </w:tcPr>
          <w:p w14:paraId="2E33C21A" w14:textId="219AA3B6" w:rsidR="006E0D3B" w:rsidRPr="0067547F" w:rsidRDefault="006E0D3B" w:rsidP="00D8108E">
            <w:pPr>
              <w:widowControl/>
              <w:jc w:val="center"/>
            </w:pPr>
            <w:r w:rsidRPr="0067547F">
              <w:t>1.0</w:t>
            </w:r>
          </w:p>
        </w:tc>
        <w:tc>
          <w:tcPr>
            <w:tcW w:w="1417" w:type="dxa"/>
          </w:tcPr>
          <w:p w14:paraId="12AA3398" w14:textId="7331C8DD" w:rsidR="006E0D3B" w:rsidRPr="0067547F" w:rsidRDefault="006E0D3B" w:rsidP="00D8108E">
            <w:pPr>
              <w:widowControl/>
              <w:jc w:val="center"/>
            </w:pPr>
            <w:r w:rsidRPr="0067547F">
              <w:t>1.0×10</w:t>
            </w:r>
            <w:r w:rsidRPr="0067547F">
              <w:rPr>
                <w:vertAlign w:val="superscript"/>
              </w:rPr>
              <w:t>−9</w:t>
            </w:r>
          </w:p>
        </w:tc>
        <w:tc>
          <w:tcPr>
            <w:tcW w:w="1418" w:type="dxa"/>
          </w:tcPr>
          <w:p w14:paraId="268A0106" w14:textId="199ADA0C" w:rsidR="006E0D3B" w:rsidRPr="0067547F" w:rsidRDefault="006E0D3B" w:rsidP="00D8108E">
            <w:pPr>
              <w:widowControl/>
              <w:jc w:val="center"/>
              <w:rPr>
                <w:rFonts w:cs="Times New Roman"/>
              </w:rPr>
            </w:pPr>
            <w:r w:rsidRPr="0067547F">
              <w:t>1.0</w:t>
            </w:r>
            <w:r w:rsidRPr="0067547F">
              <w:rPr>
                <w:rFonts w:cs="Times New Roman"/>
              </w:rPr>
              <w:t>×10</w:t>
            </w:r>
          </w:p>
        </w:tc>
        <w:tc>
          <w:tcPr>
            <w:tcW w:w="1701" w:type="dxa"/>
          </w:tcPr>
          <w:p w14:paraId="1755FC81" w14:textId="4478832A" w:rsidR="006E0D3B" w:rsidRPr="0067547F" w:rsidRDefault="006E0D3B" w:rsidP="00D8108E">
            <w:pPr>
              <w:widowControl/>
              <w:jc w:val="center"/>
            </w:pPr>
            <w:r w:rsidRPr="0067547F">
              <w:t>160</w:t>
            </w:r>
          </w:p>
        </w:tc>
        <w:tc>
          <w:tcPr>
            <w:tcW w:w="1060" w:type="dxa"/>
          </w:tcPr>
          <w:p w14:paraId="58C4929D" w14:textId="4F43E5B4" w:rsidR="006E0D3B" w:rsidRPr="0067547F" w:rsidRDefault="006E0D3B" w:rsidP="00D8108E">
            <w:pPr>
              <w:widowControl/>
              <w:jc w:val="center"/>
            </w:pPr>
            <w:r w:rsidRPr="0067547F">
              <w:t>8.6×10</w:t>
            </w:r>
            <w:r w:rsidRPr="0067547F">
              <w:rPr>
                <w:vertAlign w:val="superscript"/>
              </w:rPr>
              <w:t>5</w:t>
            </w:r>
          </w:p>
        </w:tc>
      </w:tr>
    </w:tbl>
    <w:p w14:paraId="2BB5DFA9" w14:textId="04271450" w:rsidR="004A1ADA" w:rsidRPr="0067547F" w:rsidRDefault="004A1ADA">
      <w:pPr>
        <w:widowControl/>
        <w:jc w:val="left"/>
        <w:rPr>
          <w:rFonts w:cstheme="majorBidi"/>
          <w:sz w:val="24"/>
        </w:rPr>
      </w:pPr>
      <w:r w:rsidRPr="0067547F">
        <w:br w:type="page"/>
      </w:r>
    </w:p>
    <w:p w14:paraId="54436684" w14:textId="109E808A" w:rsidR="004E5749" w:rsidRPr="0067547F" w:rsidRDefault="00744226" w:rsidP="00D8108E">
      <w:pPr>
        <w:pStyle w:val="2"/>
        <w:spacing w:before="180" w:after="180"/>
      </w:pPr>
      <w:r w:rsidRPr="0067547F">
        <w:lastRenderedPageBreak/>
        <w:t>The maximum temperature difference and f</w:t>
      </w:r>
      <w:r w:rsidR="004E5749" w:rsidRPr="0067547F">
        <w:t xml:space="preserve">igure of merit for electrochemical Peltier </w:t>
      </w:r>
      <w:r w:rsidR="00797E82" w:rsidRPr="0067547F">
        <w:t>refrigeration</w:t>
      </w:r>
    </w:p>
    <w:p w14:paraId="7D203979" w14:textId="1F5B04C4" w:rsidR="009E2D75" w:rsidRPr="0067547F" w:rsidRDefault="009E2D75">
      <w:pPr>
        <w:widowControl/>
        <w:jc w:val="left"/>
      </w:pPr>
      <w:r w:rsidRPr="0067547F">
        <w:t xml:space="preserve">Here we explain </w:t>
      </w:r>
      <w:r w:rsidR="00967615" w:rsidRPr="0067547F">
        <w:t xml:space="preserve">the </w:t>
      </w:r>
      <w:r w:rsidRPr="0067547F">
        <w:t>figure of merit for electrochemical Peltier refrigeration.</w:t>
      </w:r>
    </w:p>
    <w:p w14:paraId="48AEEFFA" w14:textId="2091E0D6" w:rsidR="00F551BD" w:rsidRPr="0067547F" w:rsidRDefault="00F551BD">
      <w:pPr>
        <w:widowControl/>
        <w:jc w:val="left"/>
      </w:pPr>
      <w:r w:rsidRPr="0067547F">
        <w:t xml:space="preserve">The thermal power </w:t>
      </w:r>
      <w:r w:rsidR="00087F09" w:rsidRPr="0067547F">
        <w:t>absorbed</w:t>
      </w:r>
      <w:r w:rsidRPr="0067547F">
        <w:t xml:space="preserve"> at the interface of electrolyte and electrode of the cold side </w:t>
      </w:r>
      <w:r w:rsidRPr="0067547F">
        <w:rPr>
          <w:i/>
        </w:rPr>
        <w:t>q</w:t>
      </w:r>
      <w:r w:rsidRPr="0067547F">
        <w:rPr>
          <w:vertAlign w:val="subscript"/>
        </w:rPr>
        <w:t xml:space="preserve">c </w:t>
      </w:r>
      <w:r w:rsidRPr="0067547F">
        <w:t>(J s</w:t>
      </w:r>
      <w:r w:rsidRPr="0067547F">
        <w:rPr>
          <w:rFonts w:ascii="Ebrima" w:hAnsi="Ebrima"/>
          <w:vertAlign w:val="superscript"/>
        </w:rPr>
        <w:t>–</w:t>
      </w:r>
      <w:r w:rsidRPr="0067547F">
        <w:rPr>
          <w:vertAlign w:val="superscript"/>
        </w:rPr>
        <w:t>1</w:t>
      </w:r>
      <w:r w:rsidRPr="0067547F">
        <w:t xml:space="preserve">) is expressed as </w:t>
      </w:r>
      <w:proofErr w:type="spellStart"/>
      <w:r w:rsidR="00967615" w:rsidRPr="0067547F">
        <w:t>Eqn</w:t>
      </w:r>
      <w:proofErr w:type="spellEnd"/>
      <w:r w:rsidR="00967615" w:rsidRPr="0067547F">
        <w:t xml:space="preserve"> </w:t>
      </w:r>
      <w:r w:rsidRPr="0067547F">
        <w:t>(S</w:t>
      </w:r>
      <w:r w:rsidR="00B31551" w:rsidRPr="0067547F">
        <w:t>29</w:t>
      </w:r>
      <w:r w:rsidRPr="0067547F">
        <w:t xml:space="preserve">). When heat is </w:t>
      </w:r>
      <w:r w:rsidR="00087F09" w:rsidRPr="0067547F">
        <w:t>abso</w:t>
      </w:r>
      <w:r w:rsidR="00967615" w:rsidRPr="0067547F">
        <w:t>r</w:t>
      </w:r>
      <w:r w:rsidR="00087F09" w:rsidRPr="0067547F">
        <w:t>b</w:t>
      </w:r>
      <w:r w:rsidRPr="0067547F">
        <w:t xml:space="preserve">ed </w:t>
      </w:r>
      <w:r w:rsidR="00650523">
        <w:t>o</w:t>
      </w:r>
      <w:r w:rsidR="00967615" w:rsidRPr="0067547F">
        <w:t xml:space="preserve">n </w:t>
      </w:r>
      <w:r w:rsidRPr="0067547F">
        <w:t xml:space="preserve">the cold side, </w:t>
      </w:r>
      <w:r w:rsidRPr="0067547F">
        <w:rPr>
          <w:i/>
        </w:rPr>
        <w:t>q</w:t>
      </w:r>
      <w:r w:rsidRPr="0067547F">
        <w:rPr>
          <w:vertAlign w:val="subscript"/>
        </w:rPr>
        <w:t>c</w:t>
      </w:r>
      <w:r w:rsidRPr="0067547F">
        <w:t xml:space="preserve"> has </w:t>
      </w:r>
      <w:r w:rsidR="00967615" w:rsidRPr="0067547F">
        <w:t xml:space="preserve">a </w:t>
      </w:r>
      <w:r w:rsidRPr="0067547F">
        <w:t>positive sign.</w:t>
      </w:r>
    </w:p>
    <w:p w14:paraId="10D2A88A" w14:textId="7D715843" w:rsidR="00F551BD" w:rsidRPr="00650523" w:rsidRDefault="00352708">
      <w:pPr>
        <w:widowControl/>
        <w:jc w:val="left"/>
      </w:pPr>
      <m:oMathPara>
        <m:oMath>
          <m:eqArr>
            <m:eqArrPr>
              <m:maxDist m:val="1"/>
              <m:ctrlPr>
                <w:rPr>
                  <w:rFonts w:ascii="Cambria Math" w:hAnsi="Cambria Math"/>
                  <w:szCs w:val="21"/>
                </w:rPr>
              </m:ctrlPr>
            </m:eqArrPr>
            <m:e>
              <m:sSub>
                <m:sSubPr>
                  <m:ctrlPr>
                    <w:rPr>
                      <w:rFonts w:ascii="Cambria Math" w:hAnsi="Cambria Math"/>
                    </w:rPr>
                  </m:ctrlPr>
                </m:sSubPr>
                <m:e>
                  <m:r>
                    <w:rPr>
                      <w:rFonts w:ascii="Cambria Math" w:hAnsi="Cambria Math"/>
                    </w:rPr>
                    <m:t>q</m:t>
                  </m:r>
                </m:e>
                <m:sub>
                  <m:r>
                    <w:rPr>
                      <w:rFonts w:ascii="Cambria Math" w:hAnsi="Cambria Math"/>
                    </w:rPr>
                    <m:t>c</m:t>
                  </m:r>
                </m:sub>
              </m:sSub>
              <m:r>
                <w:rPr>
                  <w:rFonts w:ascii="Cambria Math" w:hAnsi="Cambria Math"/>
                  <w:szCs w:val="21"/>
                </w:rPr>
                <m:t>=</m:t>
              </m:r>
              <m:f>
                <m:fPr>
                  <m:ctrlPr>
                    <w:rPr>
                      <w:rFonts w:ascii="Cambria Math" w:hAnsi="Cambria Math"/>
                      <w:i/>
                    </w:rPr>
                  </m:ctrlPr>
                </m:fPr>
                <m:num>
                  <m:r>
                    <w:rPr>
                      <w:rFonts w:ascii="Cambria Math" w:hAnsi="Cambria Math"/>
                      <w:szCs w:val="21"/>
                    </w:rPr>
                    <m:t>Π</m:t>
                  </m:r>
                </m:num>
                <m:den>
                  <m:r>
                    <w:rPr>
                      <w:rFonts w:ascii="Cambria Math" w:hAnsi="Cambria Math"/>
                      <w:szCs w:val="21"/>
                    </w:rPr>
                    <m:t>nF</m:t>
                  </m:r>
                </m:den>
              </m:f>
              <m:d>
                <m:dPr>
                  <m:begChr m:val="|"/>
                  <m:endChr m:val="|"/>
                  <m:ctrlPr>
                    <w:rPr>
                      <w:rFonts w:ascii="Cambria Math" w:hAnsi="Cambria Math"/>
                    </w:rPr>
                  </m:ctrlPr>
                </m:dPr>
                <m:e>
                  <m:r>
                    <w:rPr>
                      <w:rFonts w:ascii="Cambria Math" w:hAnsi="Cambria Math"/>
                      <w:szCs w:val="21"/>
                    </w:rPr>
                    <m:t>I</m:t>
                  </m:r>
                </m:e>
              </m:d>
              <m:r>
                <w:rPr>
                  <w:rFonts w:ascii="Cambria Math" w:hAnsi="Cambria Math"/>
                  <w:szCs w:val="21"/>
                </w:rPr>
                <m:t>-aR</m:t>
              </m:r>
              <m:sSup>
                <m:sSupPr>
                  <m:ctrlPr>
                    <w:rPr>
                      <w:rFonts w:ascii="Cambria Math" w:hAnsi="Cambria Math"/>
                      <w:i/>
                    </w:rPr>
                  </m:ctrlPr>
                </m:sSupPr>
                <m:e>
                  <m:r>
                    <w:rPr>
                      <w:rFonts w:ascii="Cambria Math" w:hAnsi="Cambria Math"/>
                      <w:szCs w:val="21"/>
                    </w:rPr>
                    <m:t>I</m:t>
                  </m:r>
                </m:e>
                <m:sup>
                  <m:r>
                    <w:rPr>
                      <w:rFonts w:ascii="Cambria Math" w:hAnsi="Cambria Math"/>
                      <w:szCs w:val="21"/>
                    </w:rPr>
                    <m:t>2</m:t>
                  </m:r>
                </m:sup>
              </m:sSup>
              <m:r>
                <w:rPr>
                  <w:rFonts w:ascii="Cambria Math" w:hAnsi="Cambria Math"/>
                  <w:szCs w:val="21"/>
                </w:rPr>
                <m:t xml:space="preserve">-K∆T </m:t>
              </m:r>
              <m:r>
                <w:rPr>
                  <w:rFonts w:ascii="Cambria Math" w:hAnsi="Cambria Math"/>
                </w:rPr>
                <m:t>#</m:t>
              </m:r>
              <m:d>
                <m:dPr>
                  <m:ctrlPr>
                    <w:rPr>
                      <w:rFonts w:ascii="Cambria Math" w:hAnsi="Cambria Math"/>
                      <w:szCs w:val="21"/>
                    </w:rPr>
                  </m:ctrlPr>
                </m:dPr>
                <m:e>
                  <m:r>
                    <m:rPr>
                      <m:sty m:val="p"/>
                    </m:rPr>
                    <w:rPr>
                      <w:rFonts w:ascii="Cambria Math" w:hAnsi="Cambria Math"/>
                      <w:szCs w:val="21"/>
                    </w:rPr>
                    <m:t>S29</m:t>
                  </m:r>
                </m:e>
              </m:d>
              <m:ctrlPr>
                <w:rPr>
                  <w:rFonts w:ascii="Cambria Math" w:hAnsi="Cambria Math"/>
                  <w:i/>
                </w:rPr>
              </m:ctrlPr>
            </m:e>
          </m:eqArr>
        </m:oMath>
      </m:oMathPara>
    </w:p>
    <w:p w14:paraId="4096C717" w14:textId="5E763F7C" w:rsidR="00F551BD" w:rsidRPr="0067547F" w:rsidRDefault="00744226">
      <w:pPr>
        <w:widowControl/>
        <w:jc w:val="left"/>
      </w:pPr>
      <w:r w:rsidRPr="00650523">
        <w:t>where e</w:t>
      </w:r>
      <w:r w:rsidR="00F551BD" w:rsidRPr="00650523">
        <w:t>lectrochemical</w:t>
      </w:r>
      <w:r w:rsidR="00F551BD" w:rsidRPr="0067547F">
        <w:t xml:space="preserve"> Peltier coefficient (</w:t>
      </w:r>
      <w:r w:rsidR="00F551BD" w:rsidRPr="0067547F">
        <w:rPr>
          <w:i/>
        </w:rPr>
        <w:t>Π</w:t>
      </w:r>
      <w:r w:rsidR="00F551BD" w:rsidRPr="0067547F">
        <w:t xml:space="preserve">) </w:t>
      </w:r>
      <w:r w:rsidR="00A44994" w:rsidRPr="0067547F">
        <w:t xml:space="preserve">is the amount of heat transferred between electrodes per 1 mole of reactants </w:t>
      </w:r>
      <w:r w:rsidR="00182DA8" w:rsidRPr="0067547F">
        <w:t>and can be expressed as</w:t>
      </w:r>
    </w:p>
    <w:p w14:paraId="449B756E" w14:textId="0CAEC228" w:rsidR="00F551BD" w:rsidRPr="00650523" w:rsidRDefault="00352708">
      <w:pPr>
        <w:widowControl/>
        <w:jc w:val="left"/>
      </w:pPr>
      <m:oMathPara>
        <m:oMath>
          <m:eqArr>
            <m:eqArrPr>
              <m:maxDist m:val="1"/>
              <m:ctrlPr>
                <w:rPr>
                  <w:rFonts w:ascii="Cambria Math" w:hAnsi="Cambria Math"/>
                  <w:i/>
                </w:rPr>
              </m:ctrlPr>
            </m:eqArrPr>
            <m:e>
              <m:r>
                <w:rPr>
                  <w:rFonts w:ascii="Cambria Math" w:hAnsi="Cambria Math"/>
                </w:rPr>
                <m:t>Π=nFT</m:t>
              </m:r>
              <m:sSub>
                <m:sSubPr>
                  <m:ctrlPr>
                    <w:rPr>
                      <w:rFonts w:ascii="Cambria Math" w:hAnsi="Cambria Math"/>
                    </w:rPr>
                  </m:ctrlPr>
                </m:sSubPr>
                <m:e>
                  <m:r>
                    <w:rPr>
                      <w:rFonts w:ascii="Cambria Math" w:hAnsi="Cambria Math"/>
                    </w:rPr>
                    <m:t>S</m:t>
                  </m:r>
                </m:e>
                <m:sub>
                  <m:r>
                    <w:rPr>
                      <w:rFonts w:ascii="Cambria Math" w:hAnsi="Cambria Math"/>
                    </w:rPr>
                    <m:t>e</m:t>
                  </m:r>
                </m:sub>
              </m:sSub>
              <m:r>
                <w:rPr>
                  <w:rFonts w:ascii="Cambria Math" w:hAnsi="Cambria Math"/>
                </w:rPr>
                <m:t>#</m:t>
              </m:r>
              <m:d>
                <m:dPr>
                  <m:ctrlPr>
                    <w:rPr>
                      <w:rFonts w:ascii="Cambria Math" w:hAnsi="Cambria Math"/>
                      <w:i/>
                    </w:rPr>
                  </m:ctrlPr>
                </m:dPr>
                <m:e>
                  <m:r>
                    <m:rPr>
                      <m:sty m:val="p"/>
                    </m:rPr>
                    <w:rPr>
                      <w:rFonts w:ascii="Cambria Math" w:hAnsi="Cambria Math"/>
                    </w:rPr>
                    <m:t>S</m:t>
                  </m:r>
                  <m:r>
                    <w:rPr>
                      <w:rFonts w:ascii="Cambria Math" w:hAnsi="Cambria Math"/>
                    </w:rPr>
                    <m:t>30</m:t>
                  </m:r>
                </m:e>
              </m:d>
            </m:e>
          </m:eqArr>
        </m:oMath>
      </m:oMathPara>
    </w:p>
    <w:p w14:paraId="576D9599" w14:textId="21CAF1AA" w:rsidR="00087F09" w:rsidRPr="0067547F" w:rsidRDefault="00744226">
      <w:pPr>
        <w:widowControl/>
        <w:jc w:val="left"/>
      </w:pPr>
      <w:r w:rsidRPr="00650523">
        <w:t>w</w:t>
      </w:r>
      <w:r w:rsidRPr="00650523">
        <w:rPr>
          <w:rFonts w:hint="eastAsia"/>
        </w:rPr>
        <w:t>here</w:t>
      </w:r>
      <w:r w:rsidRPr="0067547F">
        <w:rPr>
          <w:i/>
          <w:iCs/>
        </w:rPr>
        <w:t xml:space="preserve"> </w:t>
      </w:r>
      <w:proofErr w:type="spellStart"/>
      <w:r w:rsidRPr="0067547F">
        <w:rPr>
          <w:i/>
          <w:iCs/>
        </w:rPr>
        <w:t>S</w:t>
      </w:r>
      <w:r w:rsidRPr="0067547F">
        <w:rPr>
          <w:vertAlign w:val="subscript"/>
        </w:rPr>
        <w:t>e</w:t>
      </w:r>
      <w:proofErr w:type="spellEnd"/>
      <w:r w:rsidRPr="0067547F">
        <w:t xml:space="preserve"> is the Seebeck coefficient. </w:t>
      </w:r>
      <w:r w:rsidR="00650523">
        <w:t>For simplicity, w</w:t>
      </w:r>
      <w:r w:rsidR="009B684B" w:rsidRPr="0067547F">
        <w:t xml:space="preserve">e assume that </w:t>
      </w:r>
      <w:r w:rsidR="009B684B" w:rsidRPr="002B665D">
        <w:rPr>
          <w:i/>
          <w:iCs/>
        </w:rPr>
        <w:t>Π</w:t>
      </w:r>
      <w:r w:rsidR="009B684B" w:rsidRPr="00650523">
        <w:t xml:space="preserve"> </w:t>
      </w:r>
      <w:r w:rsidR="00650523">
        <w:t>and</w:t>
      </w:r>
      <w:r w:rsidR="009B684B" w:rsidRPr="00650523">
        <w:t xml:space="preserve"> </w:t>
      </w:r>
      <w:r w:rsidR="009B684B" w:rsidRPr="002B665D">
        <w:rPr>
          <w:i/>
          <w:iCs/>
        </w:rPr>
        <w:t>S</w:t>
      </w:r>
      <w:r w:rsidR="009B684B" w:rsidRPr="002B665D">
        <w:rPr>
          <w:vertAlign w:val="subscript"/>
        </w:rPr>
        <w:t>e</w:t>
      </w:r>
      <w:r w:rsidR="009B684B" w:rsidRPr="00650523">
        <w:t xml:space="preserve"> ha</w:t>
      </w:r>
      <w:r w:rsidR="008A5FA4">
        <w:t>ve</w:t>
      </w:r>
      <w:r w:rsidR="009B684B" w:rsidRPr="00650523">
        <w:t xml:space="preserve"> </w:t>
      </w:r>
      <w:r w:rsidR="00650523">
        <w:t>a</w:t>
      </w:r>
      <w:r w:rsidR="009B684B" w:rsidRPr="00650523">
        <w:t xml:space="preserve"> positive sig</w:t>
      </w:r>
      <w:r w:rsidR="009B684B" w:rsidRPr="0067547F">
        <w:t>n</w:t>
      </w:r>
      <w:r w:rsidR="00650523">
        <w:t xml:space="preserve"> in this derivation</w:t>
      </w:r>
      <w:r w:rsidR="009B684B" w:rsidRPr="0067547F">
        <w:t xml:space="preserve">. </w:t>
      </w:r>
      <w:r w:rsidRPr="0067547F">
        <w:t xml:space="preserve">From </w:t>
      </w:r>
      <w:proofErr w:type="spellStart"/>
      <w:r w:rsidR="00967615" w:rsidRPr="0067547F">
        <w:t>Eqn</w:t>
      </w:r>
      <w:proofErr w:type="spellEnd"/>
      <w:r w:rsidR="00967615" w:rsidRPr="0067547F">
        <w:t xml:space="preserve"> </w:t>
      </w:r>
      <w:r w:rsidRPr="0067547F">
        <w:t>(S</w:t>
      </w:r>
      <w:r w:rsidR="00335DF9">
        <w:rPr>
          <w:rFonts w:hint="eastAsia"/>
        </w:rPr>
        <w:t>29</w:t>
      </w:r>
      <w:r w:rsidRPr="0067547F">
        <w:t>) and (</w:t>
      </w:r>
      <w:r w:rsidR="00335DF9" w:rsidRPr="0067547F">
        <w:t>S</w:t>
      </w:r>
      <w:r w:rsidR="00335DF9">
        <w:t>30</w:t>
      </w:r>
      <w:r w:rsidRPr="0067547F">
        <w:t>), we obtain</w:t>
      </w:r>
    </w:p>
    <w:p w14:paraId="7CF6714F" w14:textId="7EA8B74B" w:rsidR="00087F09" w:rsidRPr="00650523" w:rsidRDefault="00352708">
      <w:pPr>
        <w:widowControl/>
        <w:jc w:val="left"/>
      </w:pPr>
      <m:oMathPara>
        <m:oMath>
          <m:eqArr>
            <m:eqArrPr>
              <m:maxDist m:val="1"/>
              <m:ctrlPr>
                <w:rPr>
                  <w:rFonts w:ascii="Cambria Math" w:hAnsi="Cambria Math"/>
                  <w:i/>
                  <w:szCs w:val="21"/>
                </w:rPr>
              </m:ctrlPr>
            </m:eqArrPr>
            <m:e>
              <m:sSub>
                <m:sSubPr>
                  <m:ctrlPr>
                    <w:rPr>
                      <w:rFonts w:ascii="Cambria Math" w:hAnsi="Cambria Math"/>
                    </w:rPr>
                  </m:ctrlPr>
                </m:sSubPr>
                <m:e>
                  <m:r>
                    <w:rPr>
                      <w:rFonts w:ascii="Cambria Math" w:hAnsi="Cambria Math"/>
                    </w:rPr>
                    <m:t>q</m:t>
                  </m:r>
                </m:e>
                <m:sub>
                  <m:r>
                    <w:rPr>
                      <w:rFonts w:ascii="Cambria Math" w:hAnsi="Cambria Math"/>
                    </w:rPr>
                    <m:t>c</m:t>
                  </m:r>
                </m:sub>
              </m:sSub>
              <m:r>
                <w:rPr>
                  <w:rFonts w:ascii="Cambria Math" w:hAnsi="Cambria Math"/>
                  <w:szCs w:val="21"/>
                </w:rPr>
                <m:t xml:space="preserve">= </m:t>
              </m:r>
              <m:sSub>
                <m:sSubPr>
                  <m:ctrlPr>
                    <w:rPr>
                      <w:rFonts w:ascii="Cambria Math" w:hAnsi="Cambria Math"/>
                      <w:i/>
                    </w:rPr>
                  </m:ctrlPr>
                </m:sSubPr>
                <m:e>
                  <m:r>
                    <w:rPr>
                      <w:rFonts w:ascii="Cambria Math" w:hAnsi="Cambria Math"/>
                    </w:rPr>
                    <m:t>S</m:t>
                  </m:r>
                </m:e>
                <m:sub>
                  <m:r>
                    <w:rPr>
                      <w:rFonts w:ascii="Cambria Math" w:hAnsi="Cambria Math"/>
                    </w:rPr>
                    <m:t>e</m:t>
                  </m:r>
                </m:sub>
              </m:sSub>
              <m:sSub>
                <m:sSubPr>
                  <m:ctrlPr>
                    <w:rPr>
                      <w:rFonts w:ascii="Cambria Math" w:hAnsi="Cambria Math"/>
                      <w:i/>
                    </w:rPr>
                  </m:ctrlPr>
                </m:sSubPr>
                <m:e>
                  <m:r>
                    <w:rPr>
                      <w:rFonts w:ascii="Cambria Math" w:hAnsi="Cambria Math"/>
                    </w:rPr>
                    <m:t>T</m:t>
                  </m:r>
                </m:e>
                <m:sub>
                  <m:r>
                    <w:rPr>
                      <w:rFonts w:ascii="Cambria Math" w:hAnsi="Cambria Math"/>
                    </w:rPr>
                    <m:t>c</m:t>
                  </m:r>
                </m:sub>
              </m:sSub>
              <m:r>
                <w:rPr>
                  <w:rFonts w:ascii="Cambria Math" w:hAnsi="Cambria Math"/>
                </w:rPr>
                <m:t>I</m:t>
              </m:r>
              <m:r>
                <w:rPr>
                  <w:rFonts w:ascii="Cambria Math" w:hAnsi="Cambria Math"/>
                  <w:szCs w:val="21"/>
                </w:rPr>
                <m:t>-aR</m:t>
              </m:r>
              <m:sSup>
                <m:sSupPr>
                  <m:ctrlPr>
                    <w:rPr>
                      <w:rFonts w:ascii="Cambria Math" w:hAnsi="Cambria Math"/>
                      <w:i/>
                    </w:rPr>
                  </m:ctrlPr>
                </m:sSupPr>
                <m:e>
                  <m:r>
                    <w:rPr>
                      <w:rFonts w:ascii="Cambria Math" w:hAnsi="Cambria Math"/>
                      <w:szCs w:val="21"/>
                    </w:rPr>
                    <m:t>I</m:t>
                  </m:r>
                </m:e>
                <m:sup>
                  <m:r>
                    <w:rPr>
                      <w:rFonts w:ascii="Cambria Math" w:hAnsi="Cambria Math"/>
                      <w:szCs w:val="21"/>
                    </w:rPr>
                    <m:t>2</m:t>
                  </m:r>
                </m:sup>
              </m:sSup>
              <m:r>
                <w:rPr>
                  <w:rFonts w:ascii="Cambria Math" w:hAnsi="Cambria Math"/>
                  <w:szCs w:val="21"/>
                </w:rPr>
                <m:t>-KΔT</m:t>
              </m:r>
              <m:r>
                <w:rPr>
                  <w:rFonts w:ascii="Cambria Math" w:hAnsi="Cambria Math"/>
                </w:rPr>
                <m:t>#</m:t>
              </m:r>
              <m:d>
                <m:dPr>
                  <m:ctrlPr>
                    <w:rPr>
                      <w:rFonts w:ascii="Cambria Math" w:hAnsi="Cambria Math"/>
                      <w:i/>
                      <w:szCs w:val="21"/>
                    </w:rPr>
                  </m:ctrlPr>
                </m:dPr>
                <m:e>
                  <m:r>
                    <m:rPr>
                      <m:sty m:val="p"/>
                    </m:rPr>
                    <w:rPr>
                      <w:rFonts w:ascii="Cambria Math" w:hAnsi="Cambria Math"/>
                      <w:szCs w:val="21"/>
                    </w:rPr>
                    <m:t>S31</m:t>
                  </m:r>
                </m:e>
              </m:d>
              <m:ctrlPr>
                <w:rPr>
                  <w:rFonts w:ascii="Cambria Math" w:hAnsi="Cambria Math"/>
                  <w:i/>
                </w:rPr>
              </m:ctrlPr>
            </m:e>
          </m:eqArr>
        </m:oMath>
      </m:oMathPara>
    </w:p>
    <w:p w14:paraId="0236C6C7" w14:textId="3F710529" w:rsidR="00087F09" w:rsidRPr="0067547F" w:rsidRDefault="00431EC0">
      <w:pPr>
        <w:widowControl/>
        <w:jc w:val="left"/>
      </w:pPr>
      <w:r w:rsidRPr="00650523">
        <w:t xml:space="preserve">When the direct electrical current was applied to the cell, </w:t>
      </w:r>
      <w:r w:rsidR="00967615" w:rsidRPr="00650523">
        <w:t xml:space="preserve">the </w:t>
      </w:r>
      <w:r w:rsidRPr="0067547F">
        <w:t>temperature difference (</w:t>
      </w:r>
      <w:r w:rsidRPr="0067547F">
        <w:rPr>
          <w:i/>
          <w:iCs/>
        </w:rPr>
        <w:t>ΔT</w:t>
      </w:r>
      <w:r w:rsidRPr="0067547F">
        <w:t xml:space="preserve">) is generated between electrodes, and </w:t>
      </w:r>
      <w:r w:rsidRPr="0067547F">
        <w:rPr>
          <w:i/>
          <w:iCs/>
        </w:rPr>
        <w:t>q</w:t>
      </w:r>
      <w:r w:rsidRPr="0067547F">
        <w:rPr>
          <w:vertAlign w:val="subscript"/>
        </w:rPr>
        <w:t>c</w:t>
      </w:r>
      <w:r w:rsidRPr="0067547F">
        <w:t xml:space="preserve"> finally becomes zero. Assuming</w:t>
      </w:r>
      <w:r w:rsidR="00224A45" w:rsidRPr="0067547F">
        <w:t xml:space="preserve"> </w:t>
      </w:r>
      <w:r w:rsidR="00224A45" w:rsidRPr="0067547F">
        <w:rPr>
          <w:i/>
          <w:iCs/>
        </w:rPr>
        <w:t>q</w:t>
      </w:r>
      <w:r w:rsidR="00224A45" w:rsidRPr="0067547F">
        <w:rPr>
          <w:vertAlign w:val="subscript"/>
        </w:rPr>
        <w:t>c</w:t>
      </w:r>
      <w:r w:rsidR="00224A45" w:rsidRPr="0067547F">
        <w:t xml:space="preserve"> </w:t>
      </w:r>
      <w:r w:rsidRPr="0067547F">
        <w:t xml:space="preserve">= 0, </w:t>
      </w:r>
      <w:r w:rsidRPr="0067547F">
        <w:rPr>
          <w:i/>
          <w:iCs/>
        </w:rPr>
        <w:t>ΔT</w:t>
      </w:r>
      <w:r w:rsidRPr="0067547F">
        <w:t xml:space="preserve"> is considered </w:t>
      </w:r>
      <w:r w:rsidR="00224A45" w:rsidRPr="0067547F">
        <w:t>as a</w:t>
      </w:r>
      <w:r w:rsidR="00955D8D" w:rsidRPr="0067547F">
        <w:t xml:space="preserve"> quadratic</w:t>
      </w:r>
      <w:r w:rsidR="00224A45" w:rsidRPr="0067547F">
        <w:t xml:space="preserve"> function of electrical current</w:t>
      </w:r>
      <w:r w:rsidRPr="0067547F">
        <w:t xml:space="preserve"> in </w:t>
      </w:r>
      <w:proofErr w:type="spellStart"/>
      <w:r w:rsidR="00967615" w:rsidRPr="0067547F">
        <w:t>Eqn</w:t>
      </w:r>
      <w:proofErr w:type="spellEnd"/>
      <w:r w:rsidR="00967615" w:rsidRPr="0067547F">
        <w:t xml:space="preserve"> </w:t>
      </w:r>
      <w:r w:rsidRPr="0067547F">
        <w:t>(S</w:t>
      </w:r>
      <w:r w:rsidR="00B31551" w:rsidRPr="0067547F">
        <w:t>31</w:t>
      </w:r>
      <w:r w:rsidRPr="0067547F">
        <w:t>)</w:t>
      </w:r>
      <w:r w:rsidR="00224A45" w:rsidRPr="0067547F">
        <w:t xml:space="preserve">, </w:t>
      </w:r>
      <w:r w:rsidRPr="0067547F">
        <w:t xml:space="preserve">and </w:t>
      </w:r>
      <w:r w:rsidR="00967615" w:rsidRPr="0067547F">
        <w:t xml:space="preserve">the </w:t>
      </w:r>
      <w:r w:rsidR="00F8179B" w:rsidRPr="0067547F">
        <w:t xml:space="preserve">electrical current value where </w:t>
      </w:r>
      <w:r w:rsidRPr="0067547F">
        <w:rPr>
          <w:i/>
          <w:iCs/>
        </w:rPr>
        <w:t>ΔT</w:t>
      </w:r>
      <w:r w:rsidR="00F8179B" w:rsidRPr="0067547F">
        <w:t xml:space="preserve"> </w:t>
      </w:r>
      <w:r w:rsidR="00967615" w:rsidRPr="0067547F">
        <w:t xml:space="preserve">becomes </w:t>
      </w:r>
      <w:r w:rsidR="00F8179B" w:rsidRPr="0067547F">
        <w:t>the maximum can be obtained</w:t>
      </w:r>
      <w:r w:rsidR="00D87637" w:rsidRPr="0067547F">
        <w:t>.</w:t>
      </w:r>
      <w:r w:rsidR="0044292C" w:rsidRPr="0067547F">
        <w:t xml:space="preserve"> </w:t>
      </w:r>
      <w:r w:rsidRPr="0067547F">
        <w:rPr>
          <w:i/>
          <w:iCs/>
        </w:rPr>
        <w:t>ΔT</w:t>
      </w:r>
      <w:r w:rsidR="00A16203" w:rsidRPr="0067547F">
        <w:t xml:space="preserve"> has</w:t>
      </w:r>
      <w:r w:rsidR="00541535" w:rsidRPr="0067547F">
        <w:t xml:space="preserve"> the</w:t>
      </w:r>
      <w:r w:rsidR="00A16203" w:rsidRPr="0067547F">
        <w:t xml:space="preserve"> maximum value</w:t>
      </w:r>
      <w:r w:rsidR="00182DA8" w:rsidRPr="0067547F">
        <w:t xml:space="preserve"> (</w:t>
      </w:r>
      <w:proofErr w:type="spellStart"/>
      <w:r w:rsidR="00182DA8" w:rsidRPr="0067547F">
        <w:rPr>
          <w:i/>
          <w:iCs/>
        </w:rPr>
        <w:t>ΔT</w:t>
      </w:r>
      <w:r w:rsidR="00182DA8" w:rsidRPr="0067547F">
        <w:rPr>
          <w:vertAlign w:val="subscript"/>
        </w:rPr>
        <w:t>max</w:t>
      </w:r>
      <w:proofErr w:type="spellEnd"/>
      <w:r w:rsidR="00182DA8" w:rsidRPr="0067547F">
        <w:t>)</w:t>
      </w:r>
      <w:r w:rsidR="00A16203" w:rsidRPr="0067547F">
        <w:t xml:space="preserve"> at </w:t>
      </w:r>
    </w:p>
    <w:p w14:paraId="3BB0A963" w14:textId="2DAE406D" w:rsidR="00A16203" w:rsidRPr="00650523" w:rsidRDefault="00352708">
      <w:pPr>
        <w:widowControl/>
        <w:jc w:val="left"/>
      </w:pPr>
      <m:oMathPara>
        <m:oMath>
          <m:eqArr>
            <m:eqArrPr>
              <m:maxDist m:val="1"/>
              <m:ctrlPr>
                <w:rPr>
                  <w:rFonts w:ascii="Cambria Math" w:hAnsi="Cambria Math"/>
                  <w:i/>
                </w:rPr>
              </m:ctrlPr>
            </m:eqArrPr>
            <m:e>
              <m:r>
                <w:rPr>
                  <w:rFonts w:ascii="Cambria Math" w:hAnsi="Cambria Math"/>
                </w:rPr>
                <m:t>I</m:t>
              </m:r>
              <m:r>
                <m:rPr>
                  <m:sty m:val="p"/>
                </m:rP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m</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e</m:t>
                      </m:r>
                    </m:sub>
                  </m:sSub>
                  <m:sSub>
                    <m:sSubPr>
                      <m:ctrlPr>
                        <w:rPr>
                          <w:rFonts w:ascii="Cambria Math" w:hAnsi="Cambria Math"/>
                          <w:i/>
                        </w:rPr>
                      </m:ctrlPr>
                    </m:sSubPr>
                    <m:e>
                      <m:r>
                        <w:rPr>
                          <w:rFonts w:ascii="Cambria Math" w:hAnsi="Cambria Math"/>
                        </w:rPr>
                        <m:t>T</m:t>
                      </m:r>
                    </m:e>
                    <m:sub>
                      <m:r>
                        <w:rPr>
                          <w:rFonts w:ascii="Cambria Math" w:hAnsi="Cambria Math"/>
                        </w:rPr>
                        <m:t>c</m:t>
                      </m:r>
                    </m:sub>
                  </m:sSub>
                </m:num>
                <m:den>
                  <m:r>
                    <w:rPr>
                      <w:rFonts w:ascii="Cambria Math" w:hAnsi="Cambria Math"/>
                    </w:rPr>
                    <m:t>2aR</m:t>
                  </m:r>
                </m:den>
              </m:f>
              <m:r>
                <w:rPr>
                  <w:rFonts w:ascii="Cambria Math" w:hAnsi="Cambria Math"/>
                </w:rPr>
                <m:t>#</m:t>
              </m:r>
              <m:d>
                <m:dPr>
                  <m:ctrlPr>
                    <w:rPr>
                      <w:rFonts w:ascii="Cambria Math" w:hAnsi="Cambria Math"/>
                      <w:i/>
                    </w:rPr>
                  </m:ctrlPr>
                </m:dPr>
                <m:e>
                  <m:r>
                    <m:rPr>
                      <m:sty m:val="p"/>
                    </m:rPr>
                    <w:rPr>
                      <w:rFonts w:ascii="Cambria Math" w:hAnsi="Cambria Math"/>
                    </w:rPr>
                    <m:t>S</m:t>
                  </m:r>
                  <m:r>
                    <w:rPr>
                      <w:rFonts w:ascii="Cambria Math" w:hAnsi="Cambria Math"/>
                    </w:rPr>
                    <m:t>32</m:t>
                  </m:r>
                </m:e>
              </m:d>
            </m:e>
          </m:eqArr>
        </m:oMath>
      </m:oMathPara>
    </w:p>
    <w:p w14:paraId="0478CF62" w14:textId="6DDFCE4F" w:rsidR="00182DA8" w:rsidRPr="0067547F" w:rsidRDefault="00967615">
      <w:pPr>
        <w:widowControl/>
        <w:jc w:val="left"/>
      </w:pPr>
      <w:r w:rsidRPr="00650523">
        <w:t>to be</w:t>
      </w:r>
    </w:p>
    <w:p w14:paraId="312C9C78" w14:textId="3F8E9FD5" w:rsidR="00FA26F4" w:rsidRPr="00650523" w:rsidRDefault="00352708">
      <w:pPr>
        <w:widowControl/>
        <w:jc w:val="left"/>
      </w:pPr>
      <m:oMathPara>
        <m:oMath>
          <m:eqArr>
            <m:eqArrPr>
              <m:maxDist m:val="1"/>
              <m:ctrlPr>
                <w:rPr>
                  <w:rFonts w:ascii="Cambria Math" w:hAnsi="Cambria Math"/>
                  <w:i/>
                </w:rPr>
              </m:ctrlPr>
            </m:eqArrPr>
            <m:e>
              <m:sSub>
                <m:sSubPr>
                  <m:ctrlPr>
                    <w:rPr>
                      <w:rFonts w:ascii="Cambria Math" w:hAnsi="Cambria Math"/>
                      <w:i/>
                    </w:rPr>
                  </m:ctrlPr>
                </m:sSubPr>
                <m:e>
                  <m:r>
                    <w:rPr>
                      <w:rFonts w:ascii="Cambria Math" w:hAnsi="Cambria Math"/>
                    </w:rPr>
                    <m:t>ΔT</m:t>
                  </m:r>
                </m:e>
                <m:sub>
                  <m:r>
                    <w:rPr>
                      <w:rFonts w:ascii="Cambria Math" w:hAnsi="Cambria Math"/>
                    </w:rPr>
                    <m:t>max</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4a</m:t>
                  </m:r>
                </m:den>
              </m:f>
              <m:f>
                <m:fPr>
                  <m:ctrlPr>
                    <w:rPr>
                      <w:rFonts w:ascii="Cambria Math" w:hAnsi="Cambria Math"/>
                      <w:i/>
                    </w:rPr>
                  </m:ctrlPr>
                </m:fPr>
                <m:num>
                  <m:r>
                    <w:rPr>
                      <w:rFonts w:ascii="Cambria Math" w:hAnsi="Cambria Math"/>
                    </w:rPr>
                    <m:t>σ</m:t>
                  </m:r>
                  <m:sSubSup>
                    <m:sSubSupPr>
                      <m:ctrlPr>
                        <w:rPr>
                          <w:rFonts w:ascii="Cambria Math" w:hAnsi="Cambria Math"/>
                          <w:i/>
                        </w:rPr>
                      </m:ctrlPr>
                    </m:sSubSupPr>
                    <m:e>
                      <m:r>
                        <w:rPr>
                          <w:rFonts w:ascii="Cambria Math" w:hAnsi="Cambria Math"/>
                        </w:rPr>
                        <m:t>S</m:t>
                      </m:r>
                    </m:e>
                    <m:sub>
                      <m:r>
                        <w:rPr>
                          <w:rFonts w:ascii="Cambria Math" w:hAnsi="Cambria Math"/>
                        </w:rPr>
                        <m:t>e</m:t>
                      </m:r>
                    </m:sub>
                    <m:sup>
                      <m:r>
                        <w:rPr>
                          <w:rFonts w:ascii="Cambria Math" w:hAnsi="Cambria Math"/>
                        </w:rPr>
                        <m:t>2</m:t>
                      </m:r>
                    </m:sup>
                  </m:sSubSup>
                </m:num>
                <m:den>
                  <m:r>
                    <w:rPr>
                      <w:rFonts w:ascii="Cambria Math" w:hAnsi="Cambria Math"/>
                    </w:rPr>
                    <m:t>κ</m:t>
                  </m:r>
                </m:den>
              </m:f>
              <m:sSubSup>
                <m:sSubSupPr>
                  <m:ctrlPr>
                    <w:rPr>
                      <w:rFonts w:ascii="Cambria Math" w:hAnsi="Cambria Math"/>
                      <w:i/>
                    </w:rPr>
                  </m:ctrlPr>
                </m:sSubSupPr>
                <m:e>
                  <m:r>
                    <w:rPr>
                      <w:rFonts w:ascii="Cambria Math" w:hAnsi="Cambria Math"/>
                    </w:rPr>
                    <m:t>T</m:t>
                  </m:r>
                </m:e>
                <m:sub>
                  <m:r>
                    <w:rPr>
                      <w:rFonts w:ascii="Cambria Math" w:hAnsi="Cambria Math"/>
                    </w:rPr>
                    <m:t>c</m:t>
                  </m:r>
                </m:sub>
                <m:sup>
                  <m:r>
                    <w:rPr>
                      <w:rFonts w:ascii="Cambria Math" w:hAnsi="Cambria Math"/>
                    </w:rPr>
                    <m:t>2</m:t>
                  </m:r>
                </m:sup>
              </m:sSub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4a</m:t>
                  </m:r>
                </m:den>
              </m:f>
              <m:r>
                <w:rPr>
                  <w:rFonts w:ascii="Cambria Math" w:hAnsi="Cambria Math"/>
                </w:rPr>
                <m:t>Z</m:t>
              </m:r>
              <m:sSubSup>
                <m:sSubSupPr>
                  <m:ctrlPr>
                    <w:rPr>
                      <w:rFonts w:ascii="Cambria Math" w:hAnsi="Cambria Math"/>
                      <w:i/>
                    </w:rPr>
                  </m:ctrlPr>
                </m:sSubSupPr>
                <m:e>
                  <m:r>
                    <w:rPr>
                      <w:rFonts w:ascii="Cambria Math" w:hAnsi="Cambria Math"/>
                    </w:rPr>
                    <m:t>T</m:t>
                  </m:r>
                </m:e>
                <m:sub>
                  <m:r>
                    <w:rPr>
                      <w:rFonts w:ascii="Cambria Math" w:hAnsi="Cambria Math"/>
                    </w:rPr>
                    <m:t>c</m:t>
                  </m:r>
                </m:sub>
                <m:sup>
                  <m:r>
                    <w:rPr>
                      <w:rFonts w:ascii="Cambria Math" w:hAnsi="Cambria Math"/>
                    </w:rPr>
                    <m:t>2</m:t>
                  </m:r>
                </m:sup>
              </m:sSubSup>
              <m:r>
                <w:rPr>
                  <w:rFonts w:ascii="Cambria Math" w:hAnsi="Cambria Math"/>
                </w:rPr>
                <m:t>#</m:t>
              </m:r>
              <m:d>
                <m:dPr>
                  <m:ctrlPr>
                    <w:rPr>
                      <w:rFonts w:ascii="Cambria Math" w:hAnsi="Cambria Math"/>
                      <w:i/>
                    </w:rPr>
                  </m:ctrlPr>
                </m:dPr>
                <m:e>
                  <m:r>
                    <m:rPr>
                      <m:sty m:val="p"/>
                    </m:rPr>
                    <w:rPr>
                      <w:rFonts w:ascii="Cambria Math" w:hAnsi="Cambria Math"/>
                    </w:rPr>
                    <m:t>S</m:t>
                  </m:r>
                  <m:r>
                    <w:rPr>
                      <w:rFonts w:ascii="Cambria Math" w:hAnsi="Cambria Math"/>
                    </w:rPr>
                    <m:t>33</m:t>
                  </m:r>
                </m:e>
              </m:d>
            </m:e>
          </m:eqArr>
        </m:oMath>
      </m:oMathPara>
    </w:p>
    <w:p w14:paraId="7BC96E07" w14:textId="1F24164B" w:rsidR="006B406C" w:rsidRPr="00DB6168" w:rsidRDefault="00C73C8D" w:rsidP="00635990">
      <w:pPr>
        <w:widowControl/>
        <w:jc w:val="left"/>
        <w:rPr>
          <w:rFonts w:cs="Times New Roman"/>
        </w:rPr>
      </w:pPr>
      <w:r w:rsidRPr="00650523">
        <w:rPr>
          <w:rFonts w:cs="Times New Roman"/>
        </w:rPr>
        <w:t xml:space="preserve">where </w:t>
      </w:r>
      <w:r w:rsidRPr="00650523">
        <w:rPr>
          <w:rFonts w:cs="Times New Roman" w:hint="eastAsia"/>
          <w:i/>
          <w:iCs/>
        </w:rPr>
        <w:t>σ</w:t>
      </w:r>
      <w:r w:rsidRPr="0067547F">
        <w:rPr>
          <w:rFonts w:cs="Times New Roman"/>
        </w:rPr>
        <w:t xml:space="preserve"> is the electrical conductivity (S m</w:t>
      </w:r>
      <w:r w:rsidRPr="0067547F">
        <w:rPr>
          <w:rFonts w:cs="Times New Roman"/>
          <w:vertAlign w:val="superscript"/>
        </w:rPr>
        <w:t>−1</w:t>
      </w:r>
      <w:r w:rsidRPr="0067547F">
        <w:rPr>
          <w:rFonts w:cs="Times New Roman"/>
        </w:rPr>
        <w:t>).</w:t>
      </w:r>
      <w:r w:rsidR="00B31551" w:rsidRPr="0067547F">
        <w:rPr>
          <w:rFonts w:cs="Times New Roman"/>
        </w:rPr>
        <w:t xml:space="preserve"> When </w:t>
      </w:r>
      <w:r w:rsidR="00B31551" w:rsidRPr="0067547F">
        <w:rPr>
          <w:rFonts w:cs="Times New Roman"/>
          <w:i/>
          <w:iCs/>
        </w:rPr>
        <w:t>a</w:t>
      </w:r>
      <w:r w:rsidR="00B31551" w:rsidRPr="0067547F">
        <w:rPr>
          <w:rFonts w:cs="Times New Roman"/>
        </w:rPr>
        <w:t xml:space="preserve"> = 1/2, </w:t>
      </w:r>
      <w:proofErr w:type="spellStart"/>
      <w:r w:rsidR="00B31551" w:rsidRPr="0067547F">
        <w:rPr>
          <w:rFonts w:cs="Times New Roman"/>
          <w:i/>
          <w:iCs/>
        </w:rPr>
        <w:t>ΔT</w:t>
      </w:r>
      <w:r w:rsidR="00B31551" w:rsidRPr="0067547F">
        <w:rPr>
          <w:rFonts w:cs="Times New Roman"/>
          <w:vertAlign w:val="subscript"/>
        </w:rPr>
        <w:t>max</w:t>
      </w:r>
      <w:proofErr w:type="spellEnd"/>
      <w:r w:rsidR="00B31551" w:rsidRPr="0067547F">
        <w:rPr>
          <w:rFonts w:cs="Times New Roman"/>
        </w:rPr>
        <w:t xml:space="preserve"> = 1/2 </w:t>
      </w:r>
      <w:r w:rsidR="00B31551" w:rsidRPr="0067547F">
        <w:rPr>
          <w:rFonts w:cs="Times New Roman"/>
          <w:i/>
          <w:iCs/>
        </w:rPr>
        <w:t>ZT</w:t>
      </w:r>
      <w:r w:rsidR="00B31551" w:rsidRPr="0067547F">
        <w:rPr>
          <w:rFonts w:cs="Times New Roman"/>
          <w:vertAlign w:val="subscript"/>
        </w:rPr>
        <w:t>c</w:t>
      </w:r>
      <w:r w:rsidR="00B31551" w:rsidRPr="0067547F">
        <w:rPr>
          <w:rFonts w:cs="Times New Roman"/>
          <w:vertAlign w:val="superscript"/>
        </w:rPr>
        <w:t>2</w:t>
      </w:r>
      <w:r w:rsidR="00B31551" w:rsidRPr="0067547F">
        <w:rPr>
          <w:rFonts w:cs="Times New Roman"/>
        </w:rPr>
        <w:t xml:space="preserve">, which is consistent with </w:t>
      </w:r>
      <w:proofErr w:type="spellStart"/>
      <w:r w:rsidR="00B31551" w:rsidRPr="0067547F">
        <w:rPr>
          <w:rFonts w:cs="Times New Roman"/>
          <w:i/>
          <w:iCs/>
        </w:rPr>
        <w:t>ΔT</w:t>
      </w:r>
      <w:r w:rsidR="00B31551" w:rsidRPr="0067547F">
        <w:rPr>
          <w:rFonts w:cs="Times New Roman"/>
          <w:vertAlign w:val="subscript"/>
        </w:rPr>
        <w:t>max</w:t>
      </w:r>
      <w:proofErr w:type="spellEnd"/>
      <w:r w:rsidR="00B31551" w:rsidRPr="0067547F">
        <w:rPr>
          <w:rFonts w:cs="Times New Roman"/>
        </w:rPr>
        <w:t xml:space="preserve"> of</w:t>
      </w:r>
      <w:r w:rsidR="000C50F1" w:rsidRPr="0067547F">
        <w:rPr>
          <w:rFonts w:cs="Times New Roman"/>
        </w:rPr>
        <w:t xml:space="preserve"> </w:t>
      </w:r>
      <w:r w:rsidR="00B31551" w:rsidRPr="00DB6168">
        <w:rPr>
          <w:rFonts w:cs="Times New Roman"/>
        </w:rPr>
        <w:t>conventional solid-state Peltier cooling device</w:t>
      </w:r>
      <w:r w:rsidR="00B31551" w:rsidRPr="00650523">
        <w:rPr>
          <w:rFonts w:cs="Times New Roman"/>
        </w:rPr>
        <w:fldChar w:fldCharType="begin" w:fldLock="1"/>
      </w:r>
      <w:r w:rsidR="00650523">
        <w:rPr>
          <w:rFonts w:cs="Times New Roman"/>
        </w:rPr>
        <w:instrText>ADDIN CSL_CITATION {"citationItems":[{"id":"ITEM-1","itemData":{"DOI":"10.1038/s41563-020-00852-w","ISBN":"4156302000852","ISSN":"14764660","abstract":"Solid-state thermoelectric devices can directly convert electricity into cooling or enable heat pumping through the Peltier effect. The commercialization of thermoelectric cooling technology has been built on the Bi2Te3 alloys, which have had no rival for the past six decades around room temperature. With the discovery and development of more promising materials, it is possible to reshape thermoelectric cooling technology. Here we review the current status of, and future outlook for, thermoelectric cooling materials.","author":[{"dropping-particle":"","family":"Mao","given":"Jun","non-dropping-particle":"","parse-names":false,"suffix":""},{"dropping-particle":"","family":"Chen","given":"Gang","non-dropping-particle":"","parse-names":false,"suffix":""},{"dropping-particle":"","family":"Ren","given":"Zhifeng","non-dropping-particle":"","parse-names":false,"suffix":""}],"container-title":"Nature Materials","id":"ITEM-1","issued":{"date-parts":[["2020"]]},"publisher":"Springer US","title":"Thermoelectric cooling materials","type":"article-journal"},"uris":["http://www.mendeley.com/documents/?uuid=911f3242-69af-487e-b700-09f2596f0d41"]}],"mendeley":{"formattedCitation":"&lt;sup&gt;[6]&lt;/sup&gt;","plainTextFormattedCitation":"[6]","previouslyFormattedCitation":"&lt;sup&gt;[5]&lt;/sup&gt;"},"properties":{"noteIndex":0},"schema":"https://github.com/citation-style-language/schema/raw/master/csl-citation.json"}</w:instrText>
      </w:r>
      <w:r w:rsidR="00B31551" w:rsidRPr="00650523">
        <w:rPr>
          <w:rFonts w:cs="Times New Roman"/>
        </w:rPr>
        <w:fldChar w:fldCharType="separate"/>
      </w:r>
      <w:r w:rsidR="00650523" w:rsidRPr="00650523">
        <w:rPr>
          <w:rFonts w:cs="Times New Roman"/>
          <w:noProof/>
          <w:vertAlign w:val="superscript"/>
        </w:rPr>
        <w:t>[6]</w:t>
      </w:r>
      <w:r w:rsidR="00B31551" w:rsidRPr="00650523">
        <w:rPr>
          <w:rFonts w:cs="Times New Roman"/>
        </w:rPr>
        <w:fldChar w:fldCharType="end"/>
      </w:r>
      <w:r w:rsidR="00B31551" w:rsidRPr="00650523">
        <w:rPr>
          <w:rFonts w:cs="Times New Roman"/>
        </w:rPr>
        <w:t>.</w:t>
      </w:r>
      <w:r w:rsidR="00D82377">
        <w:rPr>
          <w:rFonts w:cs="Times New Roman"/>
        </w:rPr>
        <w:t xml:space="preserve"> From Ohm’s law, </w:t>
      </w:r>
      <w:proofErr w:type="spellStart"/>
      <w:r w:rsidR="00D82377">
        <w:rPr>
          <w:rFonts w:cs="Times New Roman"/>
        </w:rPr>
        <w:t>Eqn</w:t>
      </w:r>
      <w:proofErr w:type="spellEnd"/>
      <w:r w:rsidR="00D82377">
        <w:rPr>
          <w:rFonts w:cs="Times New Roman"/>
        </w:rPr>
        <w:t xml:space="preserve">(32) is equal to </w:t>
      </w:r>
      <w:r w:rsidR="00D82377" w:rsidRPr="002B665D">
        <w:rPr>
          <w:rFonts w:cs="Times New Roman"/>
          <w:i/>
          <w:iCs/>
        </w:rPr>
        <w:t>V</w:t>
      </w:r>
      <w:r w:rsidR="00D82377">
        <w:rPr>
          <w:rFonts w:cs="Times New Roman"/>
        </w:rPr>
        <w:t xml:space="preserve"> = </w:t>
      </w:r>
      <w:proofErr w:type="spellStart"/>
      <w:r w:rsidR="00D82377" w:rsidRPr="002B665D">
        <w:rPr>
          <w:rFonts w:cs="Times New Roman"/>
          <w:i/>
          <w:iCs/>
        </w:rPr>
        <w:t>S</w:t>
      </w:r>
      <w:r w:rsidR="00D82377" w:rsidRPr="002B665D">
        <w:rPr>
          <w:rFonts w:cs="Times New Roman"/>
          <w:vertAlign w:val="subscript"/>
        </w:rPr>
        <w:t>e</w:t>
      </w:r>
      <w:r w:rsidR="00D82377" w:rsidRPr="002B665D">
        <w:rPr>
          <w:rFonts w:cs="Times New Roman"/>
          <w:i/>
          <w:iCs/>
        </w:rPr>
        <w:t>T</w:t>
      </w:r>
      <w:r w:rsidR="00D82377" w:rsidRPr="002B665D">
        <w:rPr>
          <w:rFonts w:cs="Times New Roman"/>
          <w:vertAlign w:val="subscript"/>
        </w:rPr>
        <w:t>c</w:t>
      </w:r>
      <w:proofErr w:type="spellEnd"/>
      <w:r w:rsidR="00D82377">
        <w:rPr>
          <w:rFonts w:cs="Times New Roman"/>
        </w:rPr>
        <w:t xml:space="preserve"> when </w:t>
      </w:r>
      <w:r w:rsidR="00D82377" w:rsidRPr="002B665D">
        <w:rPr>
          <w:rFonts w:cs="Times New Roman"/>
          <w:i/>
          <w:iCs/>
        </w:rPr>
        <w:t>a</w:t>
      </w:r>
      <w:r w:rsidR="00D82377">
        <w:rPr>
          <w:rFonts w:cs="Times New Roman"/>
        </w:rPr>
        <w:t xml:space="preserve"> = 1/2. </w:t>
      </w:r>
      <w:r w:rsidR="00E416A1" w:rsidRPr="00650523">
        <w:rPr>
          <w:rFonts w:cs="Times New Roman"/>
        </w:rPr>
        <w:t>Since</w:t>
      </w:r>
      <w:r w:rsidR="000C50F1" w:rsidRPr="00650523">
        <w:rPr>
          <w:rFonts w:cs="Times New Roman"/>
        </w:rPr>
        <w:t xml:space="preserve"> </w:t>
      </w:r>
      <w:proofErr w:type="spellStart"/>
      <w:r w:rsidR="000C50F1" w:rsidRPr="00DB6168">
        <w:rPr>
          <w:rFonts w:cs="Times New Roman"/>
          <w:i/>
          <w:iCs/>
        </w:rPr>
        <w:t>ΔT</w:t>
      </w:r>
      <w:r w:rsidR="00852743" w:rsidRPr="000F44A8">
        <w:rPr>
          <w:rFonts w:cs="Times New Roman"/>
          <w:vertAlign w:val="subscript"/>
        </w:rPr>
        <w:t>max</w:t>
      </w:r>
      <w:proofErr w:type="spellEnd"/>
      <w:r w:rsidR="000C50F1" w:rsidRPr="00B001B0">
        <w:rPr>
          <w:rFonts w:cs="Times New Roman"/>
        </w:rPr>
        <w:t xml:space="preserve"> is proportional to the </w:t>
      </w:r>
      <w:r w:rsidR="00852743" w:rsidRPr="00B001B0">
        <w:rPr>
          <w:rFonts w:cs="Times New Roman"/>
          <w:i/>
          <w:iCs/>
        </w:rPr>
        <w:t>Z</w:t>
      </w:r>
      <w:r w:rsidR="00852743" w:rsidRPr="00B001B0">
        <w:rPr>
          <w:rFonts w:cs="Times New Roman"/>
        </w:rPr>
        <w:t xml:space="preserve">, </w:t>
      </w:r>
      <w:r w:rsidR="00E416A1" w:rsidRPr="004F0DB1">
        <w:rPr>
          <w:rFonts w:cs="Times New Roman"/>
          <w:i/>
          <w:iCs/>
        </w:rPr>
        <w:t>Z</w:t>
      </w:r>
      <w:r w:rsidR="00E416A1" w:rsidRPr="004F0DB1">
        <w:rPr>
          <w:rFonts w:cs="Times New Roman"/>
        </w:rPr>
        <w:t xml:space="preserve"> can be regarded as</w:t>
      </w:r>
      <w:r w:rsidR="00852743" w:rsidRPr="004F0DB1">
        <w:rPr>
          <w:rFonts w:cs="Times New Roman"/>
        </w:rPr>
        <w:t xml:space="preserve"> the figure of merit</w:t>
      </w:r>
      <w:r w:rsidR="00E416A1" w:rsidRPr="00C73EE1">
        <w:rPr>
          <w:rFonts w:cs="Times New Roman"/>
        </w:rPr>
        <w:t xml:space="preserve"> for </w:t>
      </w:r>
      <w:r w:rsidR="00967615" w:rsidRPr="006D2CBB">
        <w:rPr>
          <w:rFonts w:cs="Times New Roman"/>
        </w:rPr>
        <w:t xml:space="preserve">the </w:t>
      </w:r>
      <w:r w:rsidR="00E416A1" w:rsidRPr="002B665D">
        <w:rPr>
          <w:rFonts w:cs="Times New Roman"/>
        </w:rPr>
        <w:t>electrochemical cooling system</w:t>
      </w:r>
      <w:r w:rsidR="00852743" w:rsidRPr="002B665D">
        <w:rPr>
          <w:rFonts w:cs="Times New Roman"/>
        </w:rPr>
        <w:t>.</w:t>
      </w:r>
      <w:r w:rsidR="006B406C" w:rsidRPr="002B665D">
        <w:rPr>
          <w:rFonts w:cs="Times New Roman"/>
        </w:rPr>
        <w:t xml:space="preserve"> </w:t>
      </w:r>
      <w:r w:rsidR="00E416A1" w:rsidRPr="002B665D">
        <w:rPr>
          <w:rFonts w:cs="Times New Roman"/>
        </w:rPr>
        <w:t xml:space="preserve">It should be noted that </w:t>
      </w:r>
      <w:r w:rsidR="00E416A1" w:rsidRPr="002B665D">
        <w:rPr>
          <w:rFonts w:cs="Times New Roman"/>
          <w:i/>
          <w:iCs/>
        </w:rPr>
        <w:t>Z</w:t>
      </w:r>
      <w:r w:rsidR="00E416A1" w:rsidRPr="002B665D">
        <w:rPr>
          <w:rFonts w:cs="Times New Roman"/>
        </w:rPr>
        <w:t xml:space="preserve"> is also the figure of merit for</w:t>
      </w:r>
      <w:r w:rsidR="00797E82" w:rsidRPr="002B665D">
        <w:rPr>
          <w:rFonts w:cs="Times New Roman"/>
        </w:rPr>
        <w:t xml:space="preserve"> </w:t>
      </w:r>
      <w:r w:rsidR="00E416A1" w:rsidRPr="002B665D">
        <w:rPr>
          <w:rFonts w:cs="Times New Roman"/>
        </w:rPr>
        <w:t>thermo-electrochemical cell (thermocell)</w:t>
      </w:r>
      <w:r w:rsidR="00417E49" w:rsidRPr="00650523">
        <w:rPr>
          <w:rFonts w:cs="Times New Roman"/>
        </w:rPr>
        <w:fldChar w:fldCharType="begin" w:fldLock="1"/>
      </w:r>
      <w:r w:rsidR="00650523">
        <w:rPr>
          <w:rFonts w:cs="Times New Roman"/>
        </w:rPr>
        <w:instrText>ADDIN CSL_CITATION {"citationItems":[{"id":"ITEM-1","itemData":{"DOI":"10.1039/c7cc02160g","ISSN":"1364548X","abstract":"This feature article provides an overview of recent advances in the development of thermo-electrochemical cells for thermal energy harvesting applications.Thermo-electrochemical cells (also called thermocells) are promising devices for harvesting waste heat for the sustainable production of energy. Research into thermocells has increased significantly in recent years, driven by advantages such as their ability to continuously convert heat into electrical energy without producing emissions or consuming materials. Until relatively recently, the commercial viability of thermocells was limited by their low power output and conversion efficiency. However, there have lately been significant advances in thermocell performance as a result of improvements to the electrode materials, electrolyte and redox chemistry and various features of the cell design. This article overviews these recent developments in thermocell research, including the development of new redox couples, the optimisation of electrolytes for improved power output and high-temperature operation, the design of high surface area electrodes for increased current density and device flexibility, and the optimisation of cell design to further enhance performance.","author":[{"dropping-particle":"","family":"Dupont","given":"M. F.","non-dropping-particle":"","parse-names":false,"suffix":""},{"dropping-particle":"","family":"MacFarlane","given":"D. R.","non-dropping-particle":"","parse-names":false,"suffix":""},{"dropping-particle":"","family":"Pringle","given":"J. M.","non-dropping-particle":"","parse-names":false,"suffix":""}],"container-title":"Chemical Communications","id":"ITEM-1","issue":"47","issued":{"date-parts":[["2017"]]},"page":"6288-6302","publisher":"Royal Society of Chemistry","title":"Thermo-electrochemical cells for waste heat harvesting-progress and perspectives","type":"article-journal","volume":"53"},"uris":["http://www.mendeley.com/documents/?uuid=864d75a4-ad75-4833-93c8-550de1714283"]}],"mendeley":{"formattedCitation":"&lt;sup&gt;[7]&lt;/sup&gt;","plainTextFormattedCitation":"[7]","previouslyFormattedCitation":"&lt;sup&gt;[6]&lt;/sup&gt;"},"properties":{"noteIndex":0},"schema":"https://github.com/citation-style-language/schema/raw/master/csl-citation.json"}</w:instrText>
      </w:r>
      <w:r w:rsidR="00417E49" w:rsidRPr="00650523">
        <w:rPr>
          <w:rFonts w:cs="Times New Roman"/>
        </w:rPr>
        <w:fldChar w:fldCharType="separate"/>
      </w:r>
      <w:r w:rsidR="00650523" w:rsidRPr="00650523">
        <w:rPr>
          <w:rFonts w:cs="Times New Roman"/>
          <w:noProof/>
          <w:vertAlign w:val="superscript"/>
        </w:rPr>
        <w:t>[7]</w:t>
      </w:r>
      <w:r w:rsidR="00417E49" w:rsidRPr="00650523">
        <w:rPr>
          <w:rFonts w:cs="Times New Roman"/>
        </w:rPr>
        <w:fldChar w:fldCharType="end"/>
      </w:r>
      <w:r w:rsidR="005D6A56" w:rsidRPr="00650523">
        <w:rPr>
          <w:rFonts w:cs="Times New Roman"/>
        </w:rPr>
        <w:t xml:space="preserve">, which is the inverse application </w:t>
      </w:r>
      <w:r w:rsidR="008D13C6" w:rsidRPr="00650523">
        <w:rPr>
          <w:rFonts w:cs="Times New Roman"/>
        </w:rPr>
        <w:t>of</w:t>
      </w:r>
      <w:r w:rsidR="005D6A56" w:rsidRPr="00DB6168">
        <w:rPr>
          <w:rFonts w:cs="Times New Roman"/>
        </w:rPr>
        <w:t xml:space="preserve"> electrochemical Peltier refrigeration</w:t>
      </w:r>
      <w:r w:rsidR="00E416A1" w:rsidRPr="000F44A8">
        <w:rPr>
          <w:rFonts w:cs="Times New Roman"/>
        </w:rPr>
        <w:t xml:space="preserve">. </w:t>
      </w:r>
      <w:proofErr w:type="spellStart"/>
      <w:r w:rsidR="00E416A1" w:rsidRPr="000F44A8">
        <w:rPr>
          <w:rFonts w:cs="Times New Roman"/>
        </w:rPr>
        <w:t>Eqn</w:t>
      </w:r>
      <w:proofErr w:type="spellEnd"/>
      <w:r w:rsidR="00E416A1" w:rsidRPr="000F44A8">
        <w:rPr>
          <w:rFonts w:cs="Times New Roman"/>
        </w:rPr>
        <w:t xml:space="preserve"> (S</w:t>
      </w:r>
      <w:r w:rsidR="00B31551" w:rsidRPr="00B001B0">
        <w:rPr>
          <w:rFonts w:cs="Times New Roman"/>
        </w:rPr>
        <w:t>33</w:t>
      </w:r>
      <w:r w:rsidR="00E416A1" w:rsidRPr="00B001B0">
        <w:rPr>
          <w:rFonts w:cs="Times New Roman"/>
        </w:rPr>
        <w:t xml:space="preserve">) indicates that </w:t>
      </w:r>
      <w:proofErr w:type="spellStart"/>
      <w:r w:rsidR="00E416A1" w:rsidRPr="00B001B0">
        <w:rPr>
          <w:rFonts w:cs="Times New Roman"/>
          <w:i/>
          <w:iCs/>
        </w:rPr>
        <w:t>ΔT</w:t>
      </w:r>
      <w:r w:rsidR="00E416A1" w:rsidRPr="004F0DB1">
        <w:rPr>
          <w:rFonts w:cs="Times New Roman"/>
          <w:vertAlign w:val="subscript"/>
        </w:rPr>
        <w:t>max</w:t>
      </w:r>
      <w:proofErr w:type="spellEnd"/>
      <w:r w:rsidR="00E416A1" w:rsidRPr="004F0DB1">
        <w:rPr>
          <w:rFonts w:cs="Times New Roman"/>
        </w:rPr>
        <w:t xml:space="preserve"> </w:t>
      </w:r>
      <w:r w:rsidR="005A4574" w:rsidRPr="0067547F">
        <w:rPr>
          <w:rFonts w:cs="Times New Roman"/>
        </w:rPr>
        <w:t xml:space="preserve">is </w:t>
      </w:r>
      <w:r w:rsidR="00E416A1" w:rsidRPr="0067547F">
        <w:rPr>
          <w:rFonts w:cs="Times New Roman"/>
        </w:rPr>
        <w:t xml:space="preserve">high </w:t>
      </w:r>
      <w:r w:rsidR="00E416A1" w:rsidRPr="002B665D">
        <w:rPr>
          <w:rFonts w:cs="Times New Roman"/>
        </w:rPr>
        <w:t xml:space="preserve">when the electrolyte has high electrical conductivity, low thermal conductivity, and </w:t>
      </w:r>
      <w:r w:rsidR="005A4574" w:rsidRPr="0067547F">
        <w:rPr>
          <w:rFonts w:cs="Times New Roman"/>
        </w:rPr>
        <w:t xml:space="preserve">a </w:t>
      </w:r>
      <w:r w:rsidR="00E416A1" w:rsidRPr="0067547F">
        <w:rPr>
          <w:rFonts w:cs="Times New Roman"/>
        </w:rPr>
        <w:t>large Seebeck coefficient (or large electrochemical Peltier coefficient).</w:t>
      </w:r>
    </w:p>
    <w:p w14:paraId="6878F283" w14:textId="77777777" w:rsidR="004B3F84" w:rsidRPr="0067547F" w:rsidRDefault="004B3F84" w:rsidP="00635990">
      <w:pPr>
        <w:widowControl/>
        <w:jc w:val="left"/>
      </w:pPr>
    </w:p>
    <w:p w14:paraId="215D320B" w14:textId="1EA3A933" w:rsidR="004B3F84" w:rsidRPr="00650523" w:rsidRDefault="004B3F84" w:rsidP="00635990">
      <w:pPr>
        <w:widowControl/>
        <w:jc w:val="left"/>
      </w:pPr>
      <w:r w:rsidRPr="0067547F">
        <w:t>Table S</w:t>
      </w:r>
      <w:r w:rsidR="00A1226B" w:rsidRPr="0067547F">
        <w:t>2</w:t>
      </w:r>
      <w:r w:rsidRPr="0067547F">
        <w:t xml:space="preserve"> </w:t>
      </w:r>
      <w:r w:rsidR="00AA750C" w:rsidRPr="0067547F">
        <w:t>summarize</w:t>
      </w:r>
      <w:r w:rsidRPr="0067547F">
        <w:t xml:space="preserve">s </w:t>
      </w:r>
      <w:r w:rsidR="00650523">
        <w:t xml:space="preserve">the </w:t>
      </w:r>
      <w:r w:rsidRPr="0067547F">
        <w:t xml:space="preserve">calculated </w:t>
      </w:r>
      <w:proofErr w:type="spellStart"/>
      <w:r w:rsidRPr="0067547F">
        <w:rPr>
          <w:i/>
          <w:iCs/>
        </w:rPr>
        <w:t>ΔT</w:t>
      </w:r>
      <w:r w:rsidRPr="0067547F">
        <w:rPr>
          <w:vertAlign w:val="subscript"/>
        </w:rPr>
        <w:t>max</w:t>
      </w:r>
      <w:proofErr w:type="spellEnd"/>
      <w:r w:rsidRPr="0067547F">
        <w:t xml:space="preserve"> values for the aqueous electrolyte in this work.</w:t>
      </w:r>
      <w:r w:rsidR="00DE6033" w:rsidRPr="0067547F">
        <w:t xml:space="preserve"> The values of Seebeck coefficients are taken from </w:t>
      </w:r>
      <w:r w:rsidR="005A4574" w:rsidRPr="0067547F">
        <w:t xml:space="preserve">the </w:t>
      </w:r>
      <w:r w:rsidR="00DE6033" w:rsidRPr="0067547F">
        <w:t>previous paper</w:t>
      </w:r>
      <w:r w:rsidR="00DE6033" w:rsidRPr="00650523">
        <w:fldChar w:fldCharType="begin" w:fldLock="1"/>
      </w:r>
      <w:r w:rsidR="00650523">
        <w:instrText>ADDIN CSL_CITATION {"citationItems":[{"id":"ITEM-1","itemData":{"DOI":"10.1021/jacs.6b04923","ISSN":"15205126","abstract":"Thermo-electrochemical cells have potential to generate thermoelectric voltage 1 order higher than that given by semiconductor materials. To overcome the current issues in thermoelectric energy conversion, it is of paramount importance to grow and fulfill the full potential of thermo-electrochemical cells. Here we report a rational supramolecular methodology that yielded the highest Seebeck coefficient of ca. 2.0 mV K -1 around ambient temperatures. This is based on the encapsulation of triiodide ions in α-cyclodextrin, whose equilibrium is shifted to the complexation at lower temperatures, whereas it is inverted at elevated temperatures. This temperature-dependent host-guest interaction provides a concentration gradient of redox ion pairs between two electrodes, leading to the eminent performance of the thermo-electrochemical cells. The figure of merit for this system, zT reached a high value of 5 × 10 -3 . The introduction of host-guest chemistry to thermoelectric cells thus provides a new perspective in thermoelectric energy conversion.","author":[{"dropping-particle":"","family":"Zhou","given":"Hongyao","non-dropping-particle":"","parse-names":false,"suffix":""},{"dropping-particle":"","family":"Yamada","given":"Teppei","non-dropping-particle":"","parse-names":false,"suffix":""},{"dropping-particle":"","family":"Kimizuka","given":"Nobuo","non-dropping-particle":"","parse-names":false,"suffix":""}],"container-title":"Journal of the American Chemical Society","id":"ITEM-1","issue":"33","issued":{"date-parts":[["2016"]]},"page":"10502-10507","title":"Supramolecular Thermo-Electrochemical Cells: Enhanced Thermoelectric Performance by Host-Guest Complexation and Salt-Induced Crystallization","type":"article-journal","volume":"138"},"uris":["http://www.mendeley.com/documents/?uuid=ce7aab2d-51dc-417b-a404-aed7559f1dfc"]}],"mendeley":{"formattedCitation":"&lt;sup&gt;[5]&lt;/sup&gt;","plainTextFormattedCitation":"[5]","previouslyFormattedCitation":"&lt;sup&gt;[4]&lt;/sup&gt;"},"properties":{"noteIndex":0},"schema":"https://github.com/citation-style-language/schema/raw/master/csl-citation.json"}</w:instrText>
      </w:r>
      <w:r w:rsidR="00DE6033" w:rsidRPr="00650523">
        <w:fldChar w:fldCharType="separate"/>
      </w:r>
      <w:r w:rsidR="00650523" w:rsidRPr="00650523">
        <w:rPr>
          <w:noProof/>
          <w:vertAlign w:val="superscript"/>
        </w:rPr>
        <w:t>[5]</w:t>
      </w:r>
      <w:r w:rsidR="00DE6033" w:rsidRPr="00650523">
        <w:fldChar w:fldCharType="end"/>
      </w:r>
      <w:r w:rsidR="00DE6033" w:rsidRPr="00650523">
        <w:t>.</w:t>
      </w:r>
      <w:r w:rsidR="00E70FA1" w:rsidRPr="00650523">
        <w:t xml:space="preserve"> </w:t>
      </w:r>
    </w:p>
    <w:p w14:paraId="224892E4" w14:textId="77777777" w:rsidR="005A4574" w:rsidRPr="0067547F" w:rsidRDefault="005A4574">
      <w:pPr>
        <w:widowControl/>
        <w:jc w:val="left"/>
        <w:rPr>
          <w:b/>
          <w:noProof/>
        </w:rPr>
      </w:pPr>
      <w:r w:rsidRPr="0067547F">
        <w:rPr>
          <w:b/>
        </w:rPr>
        <w:br w:type="page"/>
      </w:r>
    </w:p>
    <w:p w14:paraId="08706DB1" w14:textId="1865110C" w:rsidR="004B3F84" w:rsidRPr="0067547F" w:rsidRDefault="00E542E0">
      <w:pPr>
        <w:pStyle w:val="a4"/>
      </w:pPr>
      <w:r w:rsidRPr="002B665D">
        <w:rPr>
          <w:b/>
        </w:rPr>
        <w:lastRenderedPageBreak/>
        <w:t>Table S</w:t>
      </w:r>
      <w:r w:rsidR="00A1226B" w:rsidRPr="002B665D">
        <w:rPr>
          <w:b/>
        </w:rPr>
        <w:t>2</w:t>
      </w:r>
      <w:r w:rsidR="005A4574" w:rsidRPr="00650523">
        <w:rPr>
          <w:b/>
        </w:rPr>
        <w:t>.</w:t>
      </w:r>
      <w:r w:rsidRPr="00650523">
        <w:t xml:space="preserve"> </w:t>
      </w:r>
      <w:r w:rsidRPr="0067547F">
        <w:t xml:space="preserve">The maximum temperature values for the electrolyte used in this work. Each </w:t>
      </w:r>
      <w:r w:rsidR="00C46157" w:rsidRPr="0067547F">
        <w:rPr>
          <w:i/>
          <w:iCs/>
        </w:rPr>
        <w:t>ΔT</w:t>
      </w:r>
      <w:r w:rsidR="00C46157" w:rsidRPr="0067547F">
        <w:rPr>
          <w:vertAlign w:val="subscript"/>
        </w:rPr>
        <w:t>max</w:t>
      </w:r>
      <w:r w:rsidR="00C46157" w:rsidRPr="0067547F">
        <w:t xml:space="preserve"> </w:t>
      </w:r>
      <w:r w:rsidRPr="0067547F">
        <w:t xml:space="preserve">value </w:t>
      </w:r>
      <w:r w:rsidR="005A4574" w:rsidRPr="0067547F">
        <w:t xml:space="preserve">is </w:t>
      </w:r>
      <w:r w:rsidRPr="0067547F">
        <w:t xml:space="preserve">calculated based on </w:t>
      </w:r>
      <w:r w:rsidR="005A4574" w:rsidRPr="0067547F">
        <w:t xml:space="preserve">Eqn </w:t>
      </w:r>
      <w:r w:rsidRPr="0067547F">
        <w:t>(S33). For the calculation,</w:t>
      </w:r>
      <w:r w:rsidR="005A4574" w:rsidRPr="0067547F">
        <w:t xml:space="preserve"> </w:t>
      </w:r>
      <w:r w:rsidRPr="0067547F">
        <w:t xml:space="preserve">ionic conductivity was used </w:t>
      </w:r>
      <w:r w:rsidR="00E3626F" w:rsidRPr="0067547F">
        <w:t>instead of electrical conductivity.</w:t>
      </w:r>
      <w:r w:rsidRPr="0067547F">
        <w:t xml:space="preserve"> </w:t>
      </w:r>
      <w:r w:rsidRPr="0067547F">
        <w:rPr>
          <w:i/>
          <w:iCs/>
        </w:rPr>
        <w:t>a</w:t>
      </w:r>
      <w:r w:rsidRPr="0067547F">
        <w:t xml:space="preserve"> is assumed to be 1/2 and the cold side temperature (</w:t>
      </w:r>
      <w:r w:rsidRPr="0067547F">
        <w:rPr>
          <w:i/>
          <w:iCs/>
        </w:rPr>
        <w:t>T</w:t>
      </w:r>
      <w:r w:rsidRPr="0067547F">
        <w:rPr>
          <w:vertAlign w:val="subscript"/>
        </w:rPr>
        <w:t>c</w:t>
      </w:r>
      <w:r w:rsidRPr="0067547F">
        <w:t>) is assumed to be 298.15 K.</w:t>
      </w:r>
    </w:p>
    <w:tbl>
      <w:tblPr>
        <w:tblStyle w:val="af7"/>
        <w:tblW w:w="8505" w:type="dxa"/>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1134"/>
        <w:gridCol w:w="1474"/>
        <w:gridCol w:w="1474"/>
        <w:gridCol w:w="1474"/>
        <w:gridCol w:w="1474"/>
        <w:gridCol w:w="1475"/>
      </w:tblGrid>
      <w:tr w:rsidR="00D16E30" w:rsidRPr="0067547F" w14:paraId="2C2A0A4D" w14:textId="77777777" w:rsidTr="002B665D">
        <w:trPr>
          <w:trHeight w:val="442"/>
        </w:trPr>
        <w:tc>
          <w:tcPr>
            <w:tcW w:w="1134" w:type="dxa"/>
          </w:tcPr>
          <w:p w14:paraId="0435939A" w14:textId="19C176B3" w:rsidR="005A4574" w:rsidRPr="0067547F" w:rsidRDefault="005A4574">
            <w:pPr>
              <w:widowControl/>
              <w:jc w:val="center"/>
              <w:rPr>
                <w:rFonts w:cs="Times New Roman"/>
              </w:rPr>
            </w:pPr>
            <w:r w:rsidRPr="0067547F">
              <w:rPr>
                <w:rFonts w:cs="Times New Roman"/>
              </w:rPr>
              <w:t>[</w:t>
            </w:r>
            <w:r w:rsidRPr="0067547F">
              <w:rPr>
                <w:rFonts w:cs="Times New Roman" w:hint="eastAsia"/>
              </w:rPr>
              <w:t>α</w:t>
            </w:r>
            <w:r w:rsidRPr="0067547F">
              <w:rPr>
                <w:rFonts w:cs="Times New Roman"/>
              </w:rPr>
              <w:t>-CD]</w:t>
            </w:r>
          </w:p>
        </w:tc>
        <w:tc>
          <w:tcPr>
            <w:tcW w:w="1474" w:type="dxa"/>
          </w:tcPr>
          <w:p w14:paraId="658FADFD" w14:textId="77777777" w:rsidR="005A4574" w:rsidRPr="0067547F" w:rsidRDefault="004B3F84" w:rsidP="00D8108E">
            <w:pPr>
              <w:widowControl/>
              <w:jc w:val="center"/>
              <w:rPr>
                <w:rFonts w:cs="Times New Roman"/>
              </w:rPr>
            </w:pPr>
            <w:r w:rsidRPr="0067547F">
              <w:rPr>
                <w:rFonts w:cs="Times New Roman" w:hint="eastAsia"/>
                <w:i/>
                <w:iCs/>
              </w:rPr>
              <w:t>σ</w:t>
            </w:r>
            <w:r w:rsidRPr="0067547F">
              <w:rPr>
                <w:rFonts w:cs="Times New Roman"/>
              </w:rPr>
              <w:t xml:space="preserve"> </w:t>
            </w:r>
          </w:p>
          <w:p w14:paraId="166C3624" w14:textId="6564C2BD" w:rsidR="004B3F84" w:rsidRPr="0067547F" w:rsidRDefault="004B3F84" w:rsidP="00D8108E">
            <w:pPr>
              <w:widowControl/>
              <w:jc w:val="center"/>
              <w:rPr>
                <w:rFonts w:cs="Times New Roman"/>
                <w:i/>
                <w:iCs/>
              </w:rPr>
            </w:pPr>
            <w:r w:rsidRPr="0067547F">
              <w:rPr>
                <w:rFonts w:cs="Times New Roman"/>
              </w:rPr>
              <w:t>(mS cm</w:t>
            </w:r>
            <w:r w:rsidRPr="0067547F">
              <w:rPr>
                <w:rFonts w:cs="Times New Roman"/>
                <w:vertAlign w:val="superscript"/>
              </w:rPr>
              <w:t>−1</w:t>
            </w:r>
            <w:r w:rsidRPr="0067547F">
              <w:rPr>
                <w:rFonts w:cs="Times New Roman"/>
              </w:rPr>
              <w:t>)</w:t>
            </w:r>
          </w:p>
        </w:tc>
        <w:tc>
          <w:tcPr>
            <w:tcW w:w="1474" w:type="dxa"/>
          </w:tcPr>
          <w:p w14:paraId="6E8C2470" w14:textId="77777777" w:rsidR="005A4574" w:rsidRPr="0067547F" w:rsidRDefault="004B3F84" w:rsidP="00D8108E">
            <w:pPr>
              <w:widowControl/>
              <w:jc w:val="center"/>
              <w:rPr>
                <w:rFonts w:cs="Times New Roman"/>
                <w:vertAlign w:val="subscript"/>
              </w:rPr>
            </w:pPr>
            <w:r w:rsidRPr="0067547F">
              <w:rPr>
                <w:rFonts w:cs="Times New Roman"/>
                <w:i/>
                <w:iCs/>
              </w:rPr>
              <w:t>S</w:t>
            </w:r>
            <w:r w:rsidRPr="0067547F">
              <w:rPr>
                <w:rFonts w:cs="Times New Roman"/>
                <w:vertAlign w:val="subscript"/>
              </w:rPr>
              <w:t xml:space="preserve">e </w:t>
            </w:r>
          </w:p>
          <w:p w14:paraId="5065C996" w14:textId="71BF927D" w:rsidR="004B3F84" w:rsidRPr="00650523" w:rsidRDefault="004B3F84" w:rsidP="00D8108E">
            <w:pPr>
              <w:widowControl/>
              <w:jc w:val="center"/>
              <w:rPr>
                <w:rFonts w:cs="Times New Roman"/>
                <w:i/>
                <w:iCs/>
              </w:rPr>
            </w:pPr>
            <w:r w:rsidRPr="0067547F">
              <w:rPr>
                <w:rFonts w:cs="Times New Roman"/>
              </w:rPr>
              <w:t>(mV K</w:t>
            </w:r>
            <w:r w:rsidRPr="0067547F">
              <w:rPr>
                <w:rFonts w:cs="Times New Roman"/>
                <w:vertAlign w:val="superscript"/>
              </w:rPr>
              <w:t>−1</w:t>
            </w:r>
            <w:r w:rsidRPr="0067547F">
              <w:rPr>
                <w:rFonts w:cs="Times New Roman"/>
              </w:rPr>
              <w:t>)</w:t>
            </w:r>
            <w:r w:rsidR="00E542E0" w:rsidRPr="00650523">
              <w:rPr>
                <w:rFonts w:cs="Times New Roman"/>
              </w:rPr>
              <w:fldChar w:fldCharType="begin" w:fldLock="1"/>
            </w:r>
            <w:r w:rsidR="00650523">
              <w:rPr>
                <w:rFonts w:cs="Times New Roman"/>
              </w:rPr>
              <w:instrText>ADDIN CSL_CITATION {"citationItems":[{"id":"ITEM-1","itemData":{"DOI":"10.1021/jacs.6b04923","ISSN":"15205126","abstract":"Thermo-electrochemical cells have potential to generate thermoelectric voltage 1 order higher than that given by semiconductor materials. To overcome the current issues in thermoelectric energy conversion, it is of paramount importance to grow and fulfill the full potential of thermo-electrochemical cells. Here we report a rational supramolecular methodology that yielded the highest Seebeck coefficient of ca. 2.0 mV K -1 around ambient temperatures. This is based on the encapsulation of triiodide ions in α-cyclodextrin, whose equilibrium is shifted to the complexation at lower temperatures, whereas it is inverted at elevated temperatures. This temperature-dependent host-guest interaction provides a concentration gradient of redox ion pairs between two electrodes, leading to the eminent performance of the thermo-electrochemical cells. The figure of merit for this system, zT reached a high value of 5 × 10 -3 . The introduction of host-guest chemistry to thermoelectric cells thus provides a new perspective in thermoelectric energy conversion.","author":[{"dropping-particle":"","family":"Zhou","given":"Hongyao","non-dropping-particle":"","parse-names":false,"suffix":""},{"dropping-particle":"","family":"Yamada","given":"Teppei","non-dropping-particle":"","parse-names":false,"suffix":""},{"dropping-particle":"","family":"Kimizuka","given":"Nobuo","non-dropping-particle":"","parse-names":false,"suffix":""}],"container-title":"Journal of the American Chemical Society","id":"ITEM-1","issue":"33","issued":{"date-parts":[["2016"]]},"page":"10502-10507","title":"Supramolecular Thermo-Electrochemical Cells: Enhanced Thermoelectric Performance by Host-Guest Complexation and Salt-Induced Crystallization","type":"article-journal","volume":"138"},"uris":["http://www.mendeley.com/documents/?uuid=ce7aab2d-51dc-417b-a404-aed7559f1dfc"]}],"mendeley":{"formattedCitation":"&lt;sup&gt;[5]&lt;/sup&gt;","plainTextFormattedCitation":"[5]","previouslyFormattedCitation":"&lt;sup&gt;[4]&lt;/sup&gt;"},"properties":{"noteIndex":0},"schema":"https://github.com/citation-style-language/schema/raw/master/csl-citation.json"}</w:instrText>
            </w:r>
            <w:r w:rsidR="00E542E0" w:rsidRPr="00650523">
              <w:rPr>
                <w:rFonts w:cs="Times New Roman"/>
              </w:rPr>
              <w:fldChar w:fldCharType="separate"/>
            </w:r>
            <w:r w:rsidR="00650523" w:rsidRPr="00650523">
              <w:rPr>
                <w:rFonts w:cs="Times New Roman"/>
                <w:noProof/>
                <w:vertAlign w:val="superscript"/>
              </w:rPr>
              <w:t>[5]</w:t>
            </w:r>
            <w:r w:rsidR="00E542E0" w:rsidRPr="00650523">
              <w:rPr>
                <w:rFonts w:cs="Times New Roman"/>
              </w:rPr>
              <w:fldChar w:fldCharType="end"/>
            </w:r>
          </w:p>
        </w:tc>
        <w:tc>
          <w:tcPr>
            <w:tcW w:w="1474" w:type="dxa"/>
          </w:tcPr>
          <w:p w14:paraId="7D6CDE18" w14:textId="77777777" w:rsidR="005A4574" w:rsidRPr="0067547F" w:rsidRDefault="004B3F84" w:rsidP="00D8108E">
            <w:pPr>
              <w:widowControl/>
              <w:jc w:val="center"/>
              <w:rPr>
                <w:rFonts w:cs="Times New Roman"/>
                <w:i/>
                <w:iCs/>
              </w:rPr>
            </w:pPr>
            <w:r w:rsidRPr="00650523">
              <w:rPr>
                <w:rFonts w:cs="Times New Roman"/>
                <w:i/>
                <w:iCs/>
              </w:rPr>
              <w:t xml:space="preserve">κ </w:t>
            </w:r>
          </w:p>
          <w:p w14:paraId="6BF35668" w14:textId="115ED061" w:rsidR="004B3F84" w:rsidRPr="0067547F" w:rsidRDefault="004B3F84" w:rsidP="00D8108E">
            <w:pPr>
              <w:widowControl/>
              <w:jc w:val="center"/>
              <w:rPr>
                <w:rFonts w:cs="Times New Roman"/>
                <w:b/>
                <w:bCs/>
              </w:rPr>
            </w:pPr>
            <w:r w:rsidRPr="0067547F">
              <w:rPr>
                <w:rFonts w:cs="Times New Roman"/>
              </w:rPr>
              <w:t>(W m</w:t>
            </w:r>
            <w:r w:rsidRPr="0067547F">
              <w:rPr>
                <w:rFonts w:cs="Times New Roman"/>
                <w:vertAlign w:val="superscript"/>
              </w:rPr>
              <w:t>−1</w:t>
            </w:r>
            <w:r w:rsidRPr="0067547F">
              <w:rPr>
                <w:rFonts w:cs="Times New Roman"/>
              </w:rPr>
              <w:t xml:space="preserve"> K</w:t>
            </w:r>
            <w:r w:rsidRPr="0067547F">
              <w:rPr>
                <w:rFonts w:cs="Times New Roman"/>
                <w:vertAlign w:val="superscript"/>
              </w:rPr>
              <w:t>−1</w:t>
            </w:r>
            <w:r w:rsidRPr="0067547F">
              <w:rPr>
                <w:rFonts w:cs="Times New Roman"/>
              </w:rPr>
              <w:t>)</w:t>
            </w:r>
          </w:p>
        </w:tc>
        <w:tc>
          <w:tcPr>
            <w:tcW w:w="1474" w:type="dxa"/>
          </w:tcPr>
          <w:p w14:paraId="62BD5A57" w14:textId="77777777" w:rsidR="005A4574" w:rsidRPr="0067547F" w:rsidRDefault="004B3F84" w:rsidP="00D8108E">
            <w:pPr>
              <w:widowControl/>
              <w:jc w:val="center"/>
              <w:rPr>
                <w:rFonts w:cs="Times New Roman"/>
              </w:rPr>
            </w:pPr>
            <w:r w:rsidRPr="0067547F">
              <w:rPr>
                <w:rFonts w:cs="Times New Roman"/>
                <w:i/>
                <w:iCs/>
              </w:rPr>
              <w:t>Z</w:t>
            </w:r>
            <w:r w:rsidRPr="0067547F">
              <w:rPr>
                <w:rFonts w:cs="Times New Roman"/>
              </w:rPr>
              <w:t xml:space="preserve"> </w:t>
            </w:r>
            <w:r w:rsidR="00A67CA2" w:rsidRPr="0067547F">
              <w:rPr>
                <w:rFonts w:cs="Times New Roman"/>
              </w:rPr>
              <w:t xml:space="preserve">= </w:t>
            </w:r>
            <w:r w:rsidR="00A67CA2" w:rsidRPr="0067547F">
              <w:rPr>
                <w:rFonts w:cs="Times New Roman" w:hint="eastAsia"/>
                <w:i/>
                <w:iCs/>
              </w:rPr>
              <w:t>σ</w:t>
            </w:r>
            <w:r w:rsidR="00A67CA2" w:rsidRPr="0067547F">
              <w:rPr>
                <w:rFonts w:cs="Times New Roman"/>
                <w:i/>
                <w:iCs/>
              </w:rPr>
              <w:t>S</w:t>
            </w:r>
            <w:r w:rsidR="00A67CA2" w:rsidRPr="0067547F">
              <w:rPr>
                <w:rFonts w:cs="Times New Roman"/>
                <w:vertAlign w:val="subscript"/>
              </w:rPr>
              <w:t>e</w:t>
            </w:r>
            <w:r w:rsidR="00A67CA2" w:rsidRPr="0067547F">
              <w:rPr>
                <w:rFonts w:cs="Times New Roman"/>
                <w:vertAlign w:val="superscript"/>
              </w:rPr>
              <w:t>2</w:t>
            </w:r>
            <w:r w:rsidR="00A67CA2" w:rsidRPr="0067547F">
              <w:rPr>
                <w:rFonts w:cs="Times New Roman"/>
              </w:rPr>
              <w:t>/</w:t>
            </w:r>
            <w:r w:rsidR="00A67CA2" w:rsidRPr="0067547F">
              <w:rPr>
                <w:rFonts w:cs="Times New Roman" w:hint="eastAsia"/>
                <w:i/>
                <w:iCs/>
              </w:rPr>
              <w:t>κ</w:t>
            </w:r>
            <w:r w:rsidR="00A67CA2" w:rsidRPr="0067547F">
              <w:rPr>
                <w:rFonts w:cs="Times New Roman"/>
              </w:rPr>
              <w:t xml:space="preserve"> </w:t>
            </w:r>
          </w:p>
          <w:p w14:paraId="7146C897" w14:textId="54913C26" w:rsidR="004B3F84" w:rsidRPr="0067547F" w:rsidRDefault="004B3F84" w:rsidP="00D8108E">
            <w:pPr>
              <w:widowControl/>
              <w:jc w:val="center"/>
              <w:rPr>
                <w:rFonts w:cs="Times New Roman"/>
              </w:rPr>
            </w:pPr>
            <w:r w:rsidRPr="0067547F">
              <w:rPr>
                <w:rFonts w:cs="Times New Roman"/>
              </w:rPr>
              <w:t>(K</w:t>
            </w:r>
            <w:r w:rsidR="00A67CA2" w:rsidRPr="0067547F">
              <w:rPr>
                <w:rFonts w:cs="Times New Roman"/>
                <w:vertAlign w:val="superscript"/>
              </w:rPr>
              <w:t>−1</w:t>
            </w:r>
            <w:r w:rsidRPr="0067547F">
              <w:rPr>
                <w:rFonts w:cs="Times New Roman"/>
              </w:rPr>
              <w:t>)</w:t>
            </w:r>
          </w:p>
        </w:tc>
        <w:tc>
          <w:tcPr>
            <w:tcW w:w="1475" w:type="dxa"/>
          </w:tcPr>
          <w:p w14:paraId="4535127D" w14:textId="77777777" w:rsidR="005A4574" w:rsidRPr="0067547F" w:rsidRDefault="004B3F84" w:rsidP="00D8108E">
            <w:pPr>
              <w:widowControl/>
              <w:jc w:val="center"/>
              <w:rPr>
                <w:rFonts w:cs="Times New Roman"/>
              </w:rPr>
            </w:pPr>
            <w:r w:rsidRPr="0067547F">
              <w:rPr>
                <w:rFonts w:cs="Times New Roman" w:hint="eastAsia"/>
                <w:i/>
                <w:iCs/>
              </w:rPr>
              <w:t>Δ</w:t>
            </w:r>
            <w:proofErr w:type="spellStart"/>
            <w:r w:rsidRPr="0067547F">
              <w:rPr>
                <w:rFonts w:cs="Times New Roman"/>
                <w:i/>
                <w:iCs/>
              </w:rPr>
              <w:t>T</w:t>
            </w:r>
            <w:r w:rsidRPr="0067547F">
              <w:rPr>
                <w:rFonts w:cs="Times New Roman"/>
                <w:vertAlign w:val="subscript"/>
              </w:rPr>
              <w:t>max</w:t>
            </w:r>
            <w:proofErr w:type="spellEnd"/>
            <w:r w:rsidRPr="0067547F">
              <w:rPr>
                <w:rFonts w:cs="Times New Roman"/>
              </w:rPr>
              <w:t xml:space="preserve"> </w:t>
            </w:r>
          </w:p>
          <w:p w14:paraId="438A4FF4" w14:textId="153FA1F6" w:rsidR="004B3F84" w:rsidRPr="0067547F" w:rsidRDefault="004B3F84" w:rsidP="00D8108E">
            <w:pPr>
              <w:widowControl/>
              <w:jc w:val="center"/>
              <w:rPr>
                <w:rFonts w:cs="Times New Roman"/>
              </w:rPr>
            </w:pPr>
            <w:r w:rsidRPr="0067547F">
              <w:rPr>
                <w:rFonts w:cs="Times New Roman"/>
              </w:rPr>
              <w:t>(</w:t>
            </w:r>
            <w:proofErr w:type="spellStart"/>
            <w:r w:rsidRPr="0067547F">
              <w:rPr>
                <w:rFonts w:cs="Times New Roman"/>
              </w:rPr>
              <w:t>mK</w:t>
            </w:r>
            <w:proofErr w:type="spellEnd"/>
            <w:r w:rsidRPr="0067547F">
              <w:rPr>
                <w:rFonts w:cs="Times New Roman"/>
              </w:rPr>
              <w:t>)</w:t>
            </w:r>
          </w:p>
        </w:tc>
      </w:tr>
      <w:tr w:rsidR="00D16E30" w:rsidRPr="0067547F" w14:paraId="595660EC" w14:textId="77777777" w:rsidTr="002B665D">
        <w:trPr>
          <w:trHeight w:val="330"/>
        </w:trPr>
        <w:tc>
          <w:tcPr>
            <w:tcW w:w="1134" w:type="dxa"/>
          </w:tcPr>
          <w:p w14:paraId="63D9EA76" w14:textId="5F528C1C" w:rsidR="004B3F84" w:rsidRPr="0067547F" w:rsidRDefault="004B3F84">
            <w:pPr>
              <w:widowControl/>
              <w:jc w:val="center"/>
              <w:rPr>
                <w:rFonts w:cs="Times New Roman"/>
              </w:rPr>
            </w:pPr>
            <w:r w:rsidRPr="0067547F">
              <w:rPr>
                <w:rFonts w:cs="Times New Roman"/>
              </w:rPr>
              <w:t>0</w:t>
            </w:r>
            <w:r w:rsidR="005A4574" w:rsidRPr="0067547F">
              <w:rPr>
                <w:rFonts w:cs="Times New Roman"/>
              </w:rPr>
              <w:t xml:space="preserve"> mM</w:t>
            </w:r>
          </w:p>
        </w:tc>
        <w:tc>
          <w:tcPr>
            <w:tcW w:w="1474" w:type="dxa"/>
          </w:tcPr>
          <w:p w14:paraId="3A049D70" w14:textId="145FBFC5" w:rsidR="004B3F84" w:rsidRPr="0067547F" w:rsidRDefault="00FE5142" w:rsidP="00D8108E">
            <w:pPr>
              <w:widowControl/>
              <w:jc w:val="center"/>
              <w:rPr>
                <w:rFonts w:cs="Times New Roman"/>
              </w:rPr>
            </w:pPr>
            <w:r w:rsidRPr="0067547F">
              <w:rPr>
                <w:rFonts w:cs="Times New Roman"/>
              </w:rPr>
              <w:t>1.53</w:t>
            </w:r>
          </w:p>
        </w:tc>
        <w:tc>
          <w:tcPr>
            <w:tcW w:w="1474" w:type="dxa"/>
          </w:tcPr>
          <w:p w14:paraId="5E18B318" w14:textId="58291459" w:rsidR="004B3F84" w:rsidRPr="0067547F" w:rsidRDefault="00A67CA2" w:rsidP="00D8108E">
            <w:pPr>
              <w:widowControl/>
              <w:jc w:val="center"/>
              <w:rPr>
                <w:rFonts w:cs="Times New Roman"/>
              </w:rPr>
            </w:pPr>
            <w:r w:rsidRPr="0067547F">
              <w:rPr>
                <w:rFonts w:cs="Times New Roman"/>
              </w:rPr>
              <w:t>0.86</w:t>
            </w:r>
          </w:p>
        </w:tc>
        <w:tc>
          <w:tcPr>
            <w:tcW w:w="1474" w:type="dxa"/>
          </w:tcPr>
          <w:p w14:paraId="749B7EA6" w14:textId="6B43902A" w:rsidR="004B3F84" w:rsidRPr="0067547F" w:rsidRDefault="00FE5142" w:rsidP="00D8108E">
            <w:pPr>
              <w:widowControl/>
              <w:jc w:val="center"/>
              <w:rPr>
                <w:rFonts w:cs="Times New Roman"/>
              </w:rPr>
            </w:pPr>
            <w:r w:rsidRPr="0067547F">
              <w:rPr>
                <w:rFonts w:cs="Times New Roman"/>
              </w:rPr>
              <w:t>0.58</w:t>
            </w:r>
          </w:p>
        </w:tc>
        <w:tc>
          <w:tcPr>
            <w:tcW w:w="1474" w:type="dxa"/>
          </w:tcPr>
          <w:p w14:paraId="0C56ABD5" w14:textId="6823EFAE" w:rsidR="004B3F84" w:rsidRPr="0067547F" w:rsidRDefault="00D6141A" w:rsidP="00D8108E">
            <w:pPr>
              <w:widowControl/>
              <w:jc w:val="center"/>
              <w:rPr>
                <w:rFonts w:cs="Times New Roman"/>
              </w:rPr>
            </w:pPr>
            <w:r w:rsidRPr="0067547F">
              <w:rPr>
                <w:rFonts w:cs="Times New Roman"/>
              </w:rPr>
              <w:t>2.0</w:t>
            </w:r>
            <w:r w:rsidR="00FE5142" w:rsidRPr="0067547F">
              <w:rPr>
                <w:rFonts w:cs="Times New Roman"/>
              </w:rPr>
              <w:t xml:space="preserve"> × 10</w:t>
            </w:r>
            <w:r w:rsidR="00FE5142" w:rsidRPr="0067547F">
              <w:rPr>
                <w:rFonts w:cs="Times New Roman"/>
                <w:vertAlign w:val="superscript"/>
              </w:rPr>
              <w:t>−</w:t>
            </w:r>
            <w:r w:rsidRPr="0067547F">
              <w:rPr>
                <w:rFonts w:cs="Times New Roman"/>
                <w:vertAlign w:val="superscript"/>
              </w:rPr>
              <w:t>7</w:t>
            </w:r>
          </w:p>
        </w:tc>
        <w:tc>
          <w:tcPr>
            <w:tcW w:w="1475" w:type="dxa"/>
          </w:tcPr>
          <w:p w14:paraId="740AB1DD" w14:textId="3CC7E0FE" w:rsidR="004B3F84" w:rsidRPr="0067547F" w:rsidRDefault="00FE5142" w:rsidP="00D8108E">
            <w:pPr>
              <w:widowControl/>
              <w:jc w:val="center"/>
              <w:rPr>
                <w:rFonts w:cs="Times New Roman"/>
              </w:rPr>
            </w:pPr>
            <w:r w:rsidRPr="0067547F">
              <w:rPr>
                <w:rFonts w:cs="Times New Roman"/>
              </w:rPr>
              <w:t>8.7</w:t>
            </w:r>
          </w:p>
        </w:tc>
      </w:tr>
      <w:tr w:rsidR="00D16E30" w:rsidRPr="0067547F" w14:paraId="3B39D3D0" w14:textId="77777777" w:rsidTr="002B665D">
        <w:trPr>
          <w:trHeight w:val="330"/>
        </w:trPr>
        <w:tc>
          <w:tcPr>
            <w:tcW w:w="1134" w:type="dxa"/>
          </w:tcPr>
          <w:p w14:paraId="61D11E77" w14:textId="29D30594" w:rsidR="004B3F84" w:rsidRPr="0067547F" w:rsidRDefault="004B3F84" w:rsidP="00D8108E">
            <w:pPr>
              <w:widowControl/>
              <w:jc w:val="center"/>
              <w:rPr>
                <w:rFonts w:cs="Times New Roman"/>
              </w:rPr>
            </w:pPr>
            <w:r w:rsidRPr="0067547F">
              <w:rPr>
                <w:rFonts w:cs="Times New Roman"/>
              </w:rPr>
              <w:t>4 mM</w:t>
            </w:r>
          </w:p>
        </w:tc>
        <w:tc>
          <w:tcPr>
            <w:tcW w:w="1474" w:type="dxa"/>
          </w:tcPr>
          <w:p w14:paraId="2E8AA82D" w14:textId="6F329FD5" w:rsidR="004B3F84" w:rsidRPr="0067547F" w:rsidRDefault="00FE5142" w:rsidP="00D8108E">
            <w:pPr>
              <w:widowControl/>
              <w:jc w:val="center"/>
              <w:rPr>
                <w:rFonts w:cs="Times New Roman"/>
              </w:rPr>
            </w:pPr>
            <w:r w:rsidRPr="0067547F">
              <w:rPr>
                <w:rFonts w:cs="Times New Roman"/>
              </w:rPr>
              <w:t>1.41</w:t>
            </w:r>
          </w:p>
        </w:tc>
        <w:tc>
          <w:tcPr>
            <w:tcW w:w="1474" w:type="dxa"/>
          </w:tcPr>
          <w:p w14:paraId="1862A43C" w14:textId="1373E7C8" w:rsidR="004B3F84" w:rsidRPr="0067547F" w:rsidRDefault="00A67CA2" w:rsidP="00D8108E">
            <w:pPr>
              <w:widowControl/>
              <w:jc w:val="center"/>
              <w:rPr>
                <w:rFonts w:cs="Times New Roman"/>
              </w:rPr>
            </w:pPr>
            <w:r w:rsidRPr="0067547F">
              <w:rPr>
                <w:rFonts w:cs="Times New Roman"/>
              </w:rPr>
              <w:t>1.45</w:t>
            </w:r>
          </w:p>
        </w:tc>
        <w:tc>
          <w:tcPr>
            <w:tcW w:w="1474" w:type="dxa"/>
          </w:tcPr>
          <w:p w14:paraId="1B435C21" w14:textId="725F5CD5" w:rsidR="004B3F84" w:rsidRPr="0067547F" w:rsidRDefault="00FE5142" w:rsidP="00D8108E">
            <w:pPr>
              <w:widowControl/>
              <w:jc w:val="center"/>
              <w:rPr>
                <w:rFonts w:cs="Times New Roman"/>
              </w:rPr>
            </w:pPr>
            <w:r w:rsidRPr="0067547F">
              <w:rPr>
                <w:rFonts w:cs="Times New Roman"/>
              </w:rPr>
              <w:t>0.58</w:t>
            </w:r>
          </w:p>
        </w:tc>
        <w:tc>
          <w:tcPr>
            <w:tcW w:w="1474" w:type="dxa"/>
          </w:tcPr>
          <w:p w14:paraId="023218A9" w14:textId="5E94272A" w:rsidR="004B3F84" w:rsidRPr="0067547F" w:rsidRDefault="00D6141A" w:rsidP="00D8108E">
            <w:pPr>
              <w:widowControl/>
              <w:jc w:val="center"/>
              <w:rPr>
                <w:rFonts w:cs="Times New Roman"/>
              </w:rPr>
            </w:pPr>
            <w:r w:rsidRPr="0067547F">
              <w:rPr>
                <w:rFonts w:cs="Times New Roman"/>
              </w:rPr>
              <w:t>5.1</w:t>
            </w:r>
            <w:r w:rsidR="00FE5142" w:rsidRPr="0067547F">
              <w:rPr>
                <w:rFonts w:cs="Times New Roman"/>
              </w:rPr>
              <w:t xml:space="preserve"> × 10</w:t>
            </w:r>
            <w:r w:rsidR="00FE5142" w:rsidRPr="0067547F">
              <w:rPr>
                <w:rFonts w:cs="Times New Roman"/>
                <w:vertAlign w:val="superscript"/>
              </w:rPr>
              <w:t>−</w:t>
            </w:r>
            <w:r w:rsidRPr="0067547F">
              <w:rPr>
                <w:rFonts w:cs="Times New Roman"/>
                <w:vertAlign w:val="superscript"/>
              </w:rPr>
              <w:t>7</w:t>
            </w:r>
          </w:p>
        </w:tc>
        <w:tc>
          <w:tcPr>
            <w:tcW w:w="1475" w:type="dxa"/>
          </w:tcPr>
          <w:p w14:paraId="56E8C77C" w14:textId="72DAA061" w:rsidR="004B3F84" w:rsidRPr="0067547F" w:rsidRDefault="00FE5142" w:rsidP="00D8108E">
            <w:pPr>
              <w:widowControl/>
              <w:jc w:val="center"/>
              <w:rPr>
                <w:rFonts w:cs="Times New Roman"/>
              </w:rPr>
            </w:pPr>
            <w:r w:rsidRPr="0067547F">
              <w:rPr>
                <w:rFonts w:cs="Times New Roman"/>
              </w:rPr>
              <w:t>23</w:t>
            </w:r>
          </w:p>
        </w:tc>
      </w:tr>
    </w:tbl>
    <w:p w14:paraId="3E966559" w14:textId="77777777" w:rsidR="004B3F84" w:rsidRPr="0067547F" w:rsidRDefault="004B3F84" w:rsidP="00635990">
      <w:pPr>
        <w:widowControl/>
        <w:jc w:val="left"/>
        <w:rPr>
          <w:rFonts w:cs="Times New Roman"/>
        </w:rPr>
      </w:pPr>
    </w:p>
    <w:p w14:paraId="20E7299B" w14:textId="38C0A7ED" w:rsidR="004E5749" w:rsidRPr="0067547F" w:rsidRDefault="004E5749">
      <w:pPr>
        <w:widowControl/>
        <w:jc w:val="left"/>
        <w:rPr>
          <w:rFonts w:cstheme="majorBidi"/>
          <w:sz w:val="24"/>
        </w:rPr>
      </w:pPr>
      <w:r w:rsidRPr="0067547F">
        <w:br w:type="page"/>
      </w:r>
    </w:p>
    <w:p w14:paraId="09E4E1FB" w14:textId="3A734341" w:rsidR="00432220" w:rsidRPr="0067547F" w:rsidRDefault="00432220" w:rsidP="00432220">
      <w:pPr>
        <w:pStyle w:val="2"/>
        <w:spacing w:before="180" w:after="180"/>
      </w:pPr>
      <w:r w:rsidRPr="0067547F">
        <w:lastRenderedPageBreak/>
        <w:t xml:space="preserve">Relationship between </w:t>
      </w:r>
      <w:r w:rsidR="00C131C6" w:rsidRPr="0067547F">
        <w:t xml:space="preserve">the </w:t>
      </w:r>
      <w:r w:rsidR="00A16791" w:rsidRPr="0067547F">
        <w:t xml:space="preserve">electrical </w:t>
      </w:r>
      <w:r w:rsidRPr="0067547F">
        <w:t>current and electrochemical Peltier coefficient (</w:t>
      </w:r>
      <w:r w:rsidRPr="0067547F">
        <w:rPr>
          <w:rFonts w:cs="Times New Roman"/>
          <w:i/>
        </w:rPr>
        <w:t>Π</w:t>
      </w:r>
      <w:r w:rsidRPr="0067547F">
        <w:t>)</w:t>
      </w:r>
    </w:p>
    <w:p w14:paraId="55619D1B" w14:textId="668FEC90" w:rsidR="00E46EB5" w:rsidRPr="0067547F" w:rsidRDefault="00432220">
      <w:pPr>
        <w:ind w:firstLineChars="50" w:firstLine="105"/>
      </w:pPr>
      <w:r w:rsidRPr="0067547F">
        <w:t xml:space="preserve">In the </w:t>
      </w:r>
      <w:proofErr w:type="spellStart"/>
      <w:r w:rsidR="00C131C6" w:rsidRPr="0067547F">
        <w:t>Eqn</w:t>
      </w:r>
      <w:proofErr w:type="spellEnd"/>
      <w:r w:rsidR="00C131C6" w:rsidRPr="0067547F">
        <w:t xml:space="preserve"> </w:t>
      </w:r>
      <w:r w:rsidRPr="0067547F">
        <w:t xml:space="preserve">(S14), it is assumed that </w:t>
      </w:r>
      <w:r w:rsidR="00C131C6" w:rsidRPr="0067547F">
        <w:t xml:space="preserve">the </w:t>
      </w:r>
      <w:r w:rsidRPr="0067547F">
        <w:t xml:space="preserve">electrochemical Peltier coefficient is constant regardless of </w:t>
      </w:r>
      <w:r w:rsidR="00EB4664" w:rsidRPr="0067547F">
        <w:t>temperature or</w:t>
      </w:r>
      <w:r w:rsidRPr="0067547F">
        <w:t xml:space="preserve"> current value. However, </w:t>
      </w:r>
      <w:r w:rsidR="00C131C6" w:rsidRPr="0067547F">
        <w:t xml:space="preserve">the </w:t>
      </w:r>
      <w:r w:rsidRPr="0067547F">
        <w:t xml:space="preserve">electrochemical Peltier coefficient is </w:t>
      </w:r>
      <w:r w:rsidR="001F4347" w:rsidRPr="0067547F">
        <w:t xml:space="preserve">generally </w:t>
      </w:r>
      <w:r w:rsidR="005F2C1D" w:rsidRPr="0067547F">
        <w:t>termed</w:t>
      </w:r>
      <w:r w:rsidR="001F4347" w:rsidRPr="0067547F">
        <w:t xml:space="preserve"> as</w:t>
      </w:r>
      <w:r w:rsidR="0010402F" w:rsidRPr="0067547F">
        <w:t xml:space="preserve"> </w:t>
      </w:r>
      <w:r w:rsidRPr="0067547F">
        <w:t xml:space="preserve">the </w:t>
      </w:r>
      <w:r w:rsidR="0023616F" w:rsidRPr="0067547F">
        <w:t xml:space="preserve">amount </w:t>
      </w:r>
      <w:r w:rsidR="00333827" w:rsidRPr="0067547F">
        <w:t>absorbed or desorbed during</w:t>
      </w:r>
      <w:r w:rsidR="0023616F" w:rsidRPr="0067547F">
        <w:t xml:space="preserve"> </w:t>
      </w:r>
      <w:r w:rsidR="00F877FE" w:rsidRPr="0067547F">
        <w:t xml:space="preserve">the </w:t>
      </w:r>
      <w:r w:rsidR="0023616F" w:rsidRPr="0067547F">
        <w:t xml:space="preserve">redox reaction </w:t>
      </w:r>
      <w:r w:rsidR="00F877FE" w:rsidRPr="0067547F">
        <w:t xml:space="preserve">of a </w:t>
      </w:r>
      <w:r w:rsidR="0023616F" w:rsidRPr="0067547F">
        <w:t>reversible process</w:t>
      </w:r>
      <w:r w:rsidR="0010402F" w:rsidRPr="0067547F">
        <w:t xml:space="preserve">. Hence, </w:t>
      </w:r>
      <w:r w:rsidR="00F877FE" w:rsidRPr="0067547F">
        <w:t xml:space="preserve">the </w:t>
      </w:r>
      <w:r w:rsidR="0010402F" w:rsidRPr="0067547F">
        <w:t xml:space="preserve">dependence of </w:t>
      </w:r>
      <w:r w:rsidR="0010402F" w:rsidRPr="0067547F">
        <w:rPr>
          <w:i/>
        </w:rPr>
        <w:t>Π</w:t>
      </w:r>
      <w:r w:rsidR="0010402F" w:rsidRPr="0067547F">
        <w:t xml:space="preserve"> on </w:t>
      </w:r>
      <w:r w:rsidR="00F877FE" w:rsidRPr="0067547F">
        <w:t xml:space="preserve">the </w:t>
      </w:r>
      <w:r w:rsidR="0010402F" w:rsidRPr="0067547F">
        <w:t xml:space="preserve">current was investigated. Square wave current was applied to the cell and </w:t>
      </w:r>
      <w:r w:rsidR="0010402F" w:rsidRPr="0067547F">
        <w:rPr>
          <w:i/>
        </w:rPr>
        <w:t>T</w:t>
      </w:r>
      <w:r w:rsidR="0010402F" w:rsidRPr="0067547F">
        <w:rPr>
          <w:vertAlign w:val="subscript"/>
        </w:rPr>
        <w:t>ox</w:t>
      </w:r>
      <w:r w:rsidR="0010402F" w:rsidRPr="0067547F">
        <w:t>(t)–</w:t>
      </w:r>
      <w:proofErr w:type="spellStart"/>
      <w:r w:rsidR="0010402F" w:rsidRPr="0067547F">
        <w:rPr>
          <w:i/>
        </w:rPr>
        <w:t>T</w:t>
      </w:r>
      <w:r w:rsidR="0010402F" w:rsidRPr="0067547F">
        <w:rPr>
          <w:vertAlign w:val="subscript"/>
        </w:rPr>
        <w:t>red</w:t>
      </w:r>
      <w:proofErr w:type="spellEnd"/>
      <w:r w:rsidR="0010402F" w:rsidRPr="0067547F">
        <w:t xml:space="preserve">(t) value was plotted against </w:t>
      </w:r>
      <w:r w:rsidR="0010402F" w:rsidRPr="0067547F">
        <w:rPr>
          <w:i/>
        </w:rPr>
        <w:t>t</w:t>
      </w:r>
      <w:r w:rsidR="0010402F" w:rsidRPr="0067547F">
        <w:t xml:space="preserve"> at various current</w:t>
      </w:r>
      <w:r w:rsidR="00F877FE" w:rsidRPr="0067547F">
        <w:t>s</w:t>
      </w:r>
      <w:r w:rsidR="008D5574" w:rsidRPr="0067547F">
        <w:t xml:space="preserve"> based on the average temperature of 4999 cycle</w:t>
      </w:r>
      <w:r w:rsidR="00F877FE" w:rsidRPr="0067547F">
        <w:t>s</w:t>
      </w:r>
      <w:r w:rsidR="00333827" w:rsidRPr="0067547F">
        <w:t xml:space="preserve"> (</w:t>
      </w:r>
      <w:r w:rsidR="001F4347" w:rsidRPr="0067547F">
        <w:rPr>
          <w:bCs/>
        </w:rPr>
        <w:t xml:space="preserve">Fig </w:t>
      </w:r>
      <w:r w:rsidR="00A230DD" w:rsidRPr="0067547F">
        <w:rPr>
          <w:bCs/>
        </w:rPr>
        <w:t>S3</w:t>
      </w:r>
      <w:r w:rsidR="008D5574" w:rsidRPr="0067547F">
        <w:rPr>
          <w:bCs/>
        </w:rPr>
        <w:t>-S</w:t>
      </w:r>
      <w:r w:rsidR="00A230DD" w:rsidRPr="0067547F">
        <w:rPr>
          <w:bCs/>
        </w:rPr>
        <w:t>6</w:t>
      </w:r>
      <w:r w:rsidR="00333827" w:rsidRPr="0067547F">
        <w:t>)</w:t>
      </w:r>
      <w:r w:rsidR="00284008" w:rsidRPr="0067547F">
        <w:t>.</w:t>
      </w:r>
      <w:r w:rsidR="00EB4664" w:rsidRPr="0067547F">
        <w:t xml:space="preserve"> </w:t>
      </w:r>
      <w:r w:rsidR="00A230DD" w:rsidRPr="0067547F">
        <w:t xml:space="preserve">In most cases, </w:t>
      </w:r>
      <w:r w:rsidR="00EB4664" w:rsidRPr="0067547F">
        <w:rPr>
          <w:i/>
        </w:rPr>
        <w:t>T</w:t>
      </w:r>
      <w:r w:rsidR="00EB4664" w:rsidRPr="0067547F">
        <w:rPr>
          <w:vertAlign w:val="subscript"/>
        </w:rPr>
        <w:t>ox</w:t>
      </w:r>
      <w:r w:rsidR="00EB4664" w:rsidRPr="0067547F">
        <w:t>(t)–</w:t>
      </w:r>
      <w:proofErr w:type="spellStart"/>
      <w:r w:rsidR="00EB4664" w:rsidRPr="0067547F">
        <w:rPr>
          <w:i/>
        </w:rPr>
        <w:t>T</w:t>
      </w:r>
      <w:r w:rsidR="00EB4664" w:rsidRPr="0067547F">
        <w:rPr>
          <w:vertAlign w:val="subscript"/>
        </w:rPr>
        <w:t>red</w:t>
      </w:r>
      <w:proofErr w:type="spellEnd"/>
      <w:r w:rsidR="00EB4664" w:rsidRPr="0067547F">
        <w:t xml:space="preserve">(t) value changed linearly against </w:t>
      </w:r>
      <w:r w:rsidR="00EB4664" w:rsidRPr="0067547F">
        <w:rPr>
          <w:i/>
        </w:rPr>
        <w:t>t</w:t>
      </w:r>
      <w:r w:rsidR="00800FF4" w:rsidRPr="0067547F">
        <w:t xml:space="preserve">, which indicates that </w:t>
      </w:r>
      <w:r w:rsidR="00F877FE" w:rsidRPr="0067547F">
        <w:t xml:space="preserve">the </w:t>
      </w:r>
      <w:r w:rsidR="00800FF4" w:rsidRPr="0067547F">
        <w:rPr>
          <w:i/>
        </w:rPr>
        <w:t>Π</w:t>
      </w:r>
      <w:r w:rsidR="00800FF4" w:rsidRPr="0067547F">
        <w:t xml:space="preserve"> value </w:t>
      </w:r>
      <w:r w:rsidR="00F877FE" w:rsidRPr="0067547F">
        <w:t>is independent of</w:t>
      </w:r>
      <w:r w:rsidR="00800FF4" w:rsidRPr="0067547F">
        <w:t xml:space="preserve"> time or temperature.</w:t>
      </w:r>
      <w:r w:rsidR="0046005A" w:rsidRPr="0067547F">
        <w:t xml:space="preserve"> 2</w:t>
      </w:r>
      <w:r w:rsidR="0046005A" w:rsidRPr="0067547F">
        <w:rPr>
          <w:i/>
          <w:iCs/>
        </w:rPr>
        <w:t>Π</w:t>
      </w:r>
      <w:r w:rsidR="0046005A" w:rsidRPr="0067547F">
        <w:t>/</w:t>
      </w:r>
      <w:proofErr w:type="spellStart"/>
      <w:r w:rsidR="0046005A" w:rsidRPr="0067547F">
        <w:rPr>
          <w:i/>
          <w:iCs/>
        </w:rPr>
        <w:t>nFC</w:t>
      </w:r>
      <w:proofErr w:type="spellEnd"/>
      <w:r w:rsidR="0046005A" w:rsidRPr="0067547F">
        <w:t xml:space="preserve"> values were calculated for each current </w:t>
      </w:r>
      <w:r w:rsidR="00F877FE" w:rsidRPr="0067547F">
        <w:t xml:space="preserve">according to </w:t>
      </w:r>
      <w:proofErr w:type="spellStart"/>
      <w:r w:rsidR="00F877FE" w:rsidRPr="0067547F">
        <w:t>Eqn</w:t>
      </w:r>
      <w:proofErr w:type="spellEnd"/>
      <w:r w:rsidR="00F877FE" w:rsidRPr="0067547F">
        <w:t xml:space="preserve"> S(14) </w:t>
      </w:r>
      <w:r w:rsidR="0046005A" w:rsidRPr="0067547F">
        <w:t xml:space="preserve">and plotted against </w:t>
      </w:r>
      <w:r w:rsidR="00F877FE" w:rsidRPr="0067547F">
        <w:t xml:space="preserve">the </w:t>
      </w:r>
      <w:r w:rsidR="0046005A" w:rsidRPr="0067547F">
        <w:t>current (</w:t>
      </w:r>
      <w:r w:rsidR="00F877FE" w:rsidRPr="0067547F">
        <w:t xml:space="preserve">Fig. </w:t>
      </w:r>
      <w:r w:rsidR="00A230DD" w:rsidRPr="0067547F">
        <w:t>S7</w:t>
      </w:r>
      <w:r w:rsidR="0046005A" w:rsidRPr="0067547F">
        <w:t xml:space="preserve">). </w:t>
      </w:r>
      <w:r w:rsidR="00F877FE" w:rsidRPr="0067547F">
        <w:t xml:space="preserve">From the figure, </w:t>
      </w:r>
      <w:r w:rsidR="008D00EE" w:rsidRPr="0067547F">
        <w:t>the 2</w:t>
      </w:r>
      <w:r w:rsidR="008D00EE" w:rsidRPr="0067547F">
        <w:rPr>
          <w:i/>
          <w:iCs/>
        </w:rPr>
        <w:t>Π</w:t>
      </w:r>
      <w:r w:rsidR="008D00EE" w:rsidRPr="0067547F">
        <w:t>/</w:t>
      </w:r>
      <w:proofErr w:type="spellStart"/>
      <w:r w:rsidR="008D00EE" w:rsidRPr="0067547F">
        <w:rPr>
          <w:i/>
          <w:iCs/>
        </w:rPr>
        <w:t>nFC</w:t>
      </w:r>
      <w:proofErr w:type="spellEnd"/>
      <w:r w:rsidR="008D00EE" w:rsidRPr="0067547F">
        <w:rPr>
          <w:i/>
          <w:iCs/>
        </w:rPr>
        <w:t xml:space="preserve"> </w:t>
      </w:r>
      <w:r w:rsidR="008D00EE" w:rsidRPr="0067547F">
        <w:t xml:space="preserve">is almost constant </w:t>
      </w:r>
      <w:r w:rsidR="00974C4C" w:rsidRPr="0067547F">
        <w:t>when the current does not exceed 0.15 mA</w:t>
      </w:r>
      <w:r w:rsidR="00A230DD" w:rsidRPr="0067547F">
        <w:t xml:space="preserve"> (Fig. S3 (a)-(e) and Fig. S5 (a)-(b))</w:t>
      </w:r>
      <w:r w:rsidR="00974C4C" w:rsidRPr="0067547F">
        <w:t xml:space="preserve">, </w:t>
      </w:r>
      <w:r w:rsidR="00F877FE" w:rsidRPr="0067547F">
        <w:t>electrochemical Peltier coefficient</w:t>
      </w:r>
      <w:r w:rsidR="00800FF4" w:rsidRPr="0067547F">
        <w:t xml:space="preserve"> </w:t>
      </w:r>
      <w:r w:rsidR="00974C4C" w:rsidRPr="0067547F">
        <w:t xml:space="preserve">does not depend on the current value at least when the current value is </w:t>
      </w:r>
      <w:r w:rsidR="00F877FE" w:rsidRPr="0067547F">
        <w:t xml:space="preserve">not more than </w:t>
      </w:r>
      <w:r w:rsidR="00974C4C" w:rsidRPr="0067547F">
        <w:t xml:space="preserve">0.15 mA. </w:t>
      </w:r>
      <w:r w:rsidR="00F877FE" w:rsidRPr="0067547F">
        <w:t xml:space="preserve">In the presence of α-CD, the change of the </w:t>
      </w:r>
      <w:r w:rsidR="001F7946" w:rsidRPr="0067547F">
        <w:t>average</w:t>
      </w:r>
      <w:r w:rsidR="00974C4C" w:rsidRPr="0067547F">
        <w:t xml:space="preserve"> </w:t>
      </w:r>
      <w:r w:rsidR="008D5574" w:rsidRPr="0067547F">
        <w:t xml:space="preserve">temperature </w:t>
      </w:r>
      <w:r w:rsidR="00F877FE" w:rsidRPr="0067547F">
        <w:t xml:space="preserve">seems rather be exponential at a higher current than </w:t>
      </w:r>
      <w:r w:rsidR="001F7946" w:rsidRPr="0067547F">
        <w:t>0.15 mA (Figure S</w:t>
      </w:r>
      <w:r w:rsidR="00A230DD" w:rsidRPr="0067547F">
        <w:t>5</w:t>
      </w:r>
      <w:r w:rsidR="00B64394" w:rsidRPr="0067547F">
        <w:t>(c)-(e)</w:t>
      </w:r>
      <w:r w:rsidR="001F7946" w:rsidRPr="0067547F">
        <w:t>)</w:t>
      </w:r>
      <w:r w:rsidR="00755198" w:rsidRPr="0067547F">
        <w:t xml:space="preserve">. </w:t>
      </w:r>
      <w:r w:rsidR="00F877FE" w:rsidRPr="0067547F">
        <w:t>B</w:t>
      </w:r>
      <w:r w:rsidR="00E6369F" w:rsidRPr="0067547F">
        <w:t>ecause</w:t>
      </w:r>
      <w:r w:rsidR="00755198" w:rsidRPr="0067547F">
        <w:t xml:space="preserve"> the thermal conductivity </w:t>
      </w:r>
      <w:r w:rsidR="00F877FE" w:rsidRPr="0067547F">
        <w:t>can be neglected (Table S2), this non-</w:t>
      </w:r>
      <w:proofErr w:type="spellStart"/>
      <w:r w:rsidR="00F877FE" w:rsidRPr="0067547F">
        <w:t>lineality</w:t>
      </w:r>
      <w:proofErr w:type="spellEnd"/>
      <w:r w:rsidR="00F877FE" w:rsidRPr="0067547F">
        <w:t xml:space="preserve"> can be attributed to the place of the host–guest interaction that is gradually apart from the electrode </w:t>
      </w:r>
      <w:r w:rsidR="00920BDD" w:rsidRPr="0067547F">
        <w:t>over time.</w:t>
      </w:r>
    </w:p>
    <w:p w14:paraId="7D5544A9" w14:textId="3E7FD63A" w:rsidR="00792EFC" w:rsidRPr="0067547F" w:rsidRDefault="00792EFC" w:rsidP="00792EFC">
      <w:pPr>
        <w:widowControl/>
        <w:jc w:val="left"/>
      </w:pPr>
      <w:r w:rsidRPr="0067547F">
        <w:br w:type="page"/>
      </w:r>
    </w:p>
    <w:p w14:paraId="2429FF57" w14:textId="5D2A3306" w:rsidR="00C74924" w:rsidRPr="00650523" w:rsidRDefault="00C74924" w:rsidP="00D8108E">
      <w:pPr>
        <w:pStyle w:val="a7"/>
        <w:spacing w:before="72" w:after="180"/>
        <w:jc w:val="center"/>
      </w:pPr>
      <w:r w:rsidRPr="00650523">
        <w:rPr>
          <w:noProof/>
        </w:rPr>
        <w:lastRenderedPageBreak/>
        <w:drawing>
          <wp:anchor distT="0" distB="0" distL="114300" distR="114300" simplePos="0" relativeHeight="251658240" behindDoc="0" locked="0" layoutInCell="1" allowOverlap="1" wp14:anchorId="4363568E" wp14:editId="3A398E32">
            <wp:simplePos x="0" y="0"/>
            <wp:positionH relativeFrom="margin">
              <wp:align>left</wp:align>
            </wp:positionH>
            <wp:positionV relativeFrom="page">
              <wp:posOffset>1568612</wp:posOffset>
            </wp:positionV>
            <wp:extent cx="5400040" cy="6185535"/>
            <wp:effectExtent l="0" t="0" r="0" b="5715"/>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400040" cy="6185535"/>
                    </a:xfrm>
                    <a:prstGeom prst="rect">
                      <a:avLst/>
                    </a:prstGeom>
                  </pic:spPr>
                </pic:pic>
              </a:graphicData>
            </a:graphic>
          </wp:anchor>
        </w:drawing>
      </w:r>
    </w:p>
    <w:p w14:paraId="2BC699BC" w14:textId="7DBC49CB" w:rsidR="00677338" w:rsidRPr="00F11C3C" w:rsidRDefault="00677338" w:rsidP="00677338">
      <w:pPr>
        <w:pStyle w:val="a7"/>
        <w:spacing w:before="72" w:after="180"/>
        <w:rPr>
          <w:b w:val="0"/>
        </w:rPr>
      </w:pPr>
      <w:r w:rsidRPr="00650523">
        <w:rPr>
          <w:rFonts w:hint="eastAsia"/>
        </w:rPr>
        <w:t>F</w:t>
      </w:r>
      <w:r w:rsidRPr="00650523">
        <w:t>ig</w:t>
      </w:r>
      <w:r w:rsidR="00F877FE" w:rsidRPr="0067547F">
        <w:t xml:space="preserve">ure </w:t>
      </w:r>
      <w:r w:rsidRPr="0067547F">
        <w:t>S</w:t>
      </w:r>
      <w:r w:rsidR="003278B3" w:rsidRPr="0067547F">
        <w:t>3</w:t>
      </w:r>
      <w:r w:rsidR="00F877FE" w:rsidRPr="0067547F">
        <w:t>.</w:t>
      </w:r>
      <w:r w:rsidRPr="0067547F">
        <w:t xml:space="preserve"> </w:t>
      </w:r>
      <w:r w:rsidR="00F877FE" w:rsidRPr="00F11C3C">
        <w:rPr>
          <w:b w:val="0"/>
        </w:rPr>
        <w:t>Results of the</w:t>
      </w:r>
      <w:r w:rsidR="00F877FE" w:rsidRPr="00650523">
        <w:t xml:space="preserve"> </w:t>
      </w:r>
      <w:r w:rsidR="00F877FE" w:rsidRPr="00650523">
        <w:rPr>
          <w:b w:val="0"/>
        </w:rPr>
        <w:t>e</w:t>
      </w:r>
      <w:r w:rsidR="00F877FE" w:rsidRPr="00F11C3C">
        <w:rPr>
          <w:b w:val="0"/>
        </w:rPr>
        <w:t xml:space="preserve">lectrochemical </w:t>
      </w:r>
      <w:r w:rsidRPr="00F11C3C">
        <w:rPr>
          <w:b w:val="0"/>
        </w:rPr>
        <w:t xml:space="preserve">Peltier measurement of </w:t>
      </w:r>
      <w:r w:rsidR="00F877FE" w:rsidRPr="00650523">
        <w:rPr>
          <w:b w:val="0"/>
        </w:rPr>
        <w:t xml:space="preserve">an </w:t>
      </w:r>
      <w:r w:rsidRPr="00F11C3C">
        <w:rPr>
          <w:b w:val="0"/>
        </w:rPr>
        <w:t>aqueous solution containing KI (10 mM) and KI</w:t>
      </w:r>
      <w:r w:rsidRPr="00F11C3C">
        <w:rPr>
          <w:b w:val="0"/>
          <w:vertAlign w:val="subscript"/>
        </w:rPr>
        <w:t>3</w:t>
      </w:r>
      <w:r w:rsidRPr="00F11C3C">
        <w:rPr>
          <w:b w:val="0"/>
        </w:rPr>
        <w:t xml:space="preserve"> (2.5 mM). </w:t>
      </w:r>
      <w:r w:rsidR="00F877FE" w:rsidRPr="00650523">
        <w:rPr>
          <w:b w:val="0"/>
        </w:rPr>
        <w:t>The a</w:t>
      </w:r>
      <w:r w:rsidR="00F877FE" w:rsidRPr="00F11C3C">
        <w:rPr>
          <w:b w:val="0"/>
        </w:rPr>
        <w:t xml:space="preserve">verage </w:t>
      </w:r>
      <w:r w:rsidRPr="00F11C3C">
        <w:rPr>
          <w:b w:val="0"/>
        </w:rPr>
        <w:t>temperature of an electrode at various current</w:t>
      </w:r>
      <w:r w:rsidR="00F877FE" w:rsidRPr="00650523">
        <w:rPr>
          <w:b w:val="0"/>
        </w:rPr>
        <w:t>s</w:t>
      </w:r>
      <w:r w:rsidRPr="00F11C3C">
        <w:rPr>
          <w:b w:val="0"/>
        </w:rPr>
        <w:t>. The oxidation and reduction cycle</w:t>
      </w:r>
      <w:r w:rsidR="00F877FE" w:rsidRPr="00650523">
        <w:rPr>
          <w:b w:val="0"/>
        </w:rPr>
        <w:t>s</w:t>
      </w:r>
      <w:r w:rsidRPr="00F11C3C">
        <w:rPr>
          <w:b w:val="0"/>
        </w:rPr>
        <w:t xml:space="preserve"> were repeated 4999 times, and the temperature was averaged. The magnitude of current</w:t>
      </w:r>
      <w:r w:rsidR="00F877FE" w:rsidRPr="00650523">
        <w:rPr>
          <w:b w:val="0"/>
        </w:rPr>
        <w:t>s</w:t>
      </w:r>
      <w:r w:rsidRPr="00F11C3C">
        <w:rPr>
          <w:b w:val="0"/>
        </w:rPr>
        <w:t xml:space="preserve"> </w:t>
      </w:r>
      <w:r w:rsidR="00F877FE" w:rsidRPr="00650523">
        <w:rPr>
          <w:b w:val="0"/>
        </w:rPr>
        <w:t xml:space="preserve">are </w:t>
      </w:r>
      <w:r w:rsidRPr="00F11C3C">
        <w:rPr>
          <w:b w:val="0"/>
        </w:rPr>
        <w:t>(a) 0.10 mA (b) 0.15 mA (c) 0.20 mA (d) 0.30 mA (e) 0.40 mA (f) 0.50 mA</w:t>
      </w:r>
      <w:r w:rsidR="00F877FE" w:rsidRPr="00650523">
        <w:rPr>
          <w:b w:val="0"/>
        </w:rPr>
        <w:t>.</w:t>
      </w:r>
    </w:p>
    <w:p w14:paraId="642302D9" w14:textId="060108A9" w:rsidR="00D62FB6" w:rsidRPr="00650523" w:rsidRDefault="00D62FB6">
      <w:pPr>
        <w:widowControl/>
        <w:jc w:val="left"/>
        <w:rPr>
          <w:b/>
        </w:rPr>
      </w:pPr>
      <w:r w:rsidRPr="00650523">
        <w:br w:type="page"/>
      </w:r>
    </w:p>
    <w:p w14:paraId="70B5E8F3" w14:textId="77777777" w:rsidR="00677338" w:rsidRPr="00650523" w:rsidRDefault="00677338" w:rsidP="00792EFC">
      <w:pPr>
        <w:pStyle w:val="a7"/>
        <w:spacing w:before="72" w:after="180"/>
      </w:pPr>
    </w:p>
    <w:p w14:paraId="6B786CE5" w14:textId="3B67F4D8" w:rsidR="00677338" w:rsidRPr="00650523" w:rsidRDefault="00335DF9" w:rsidP="00792EFC">
      <w:pPr>
        <w:pStyle w:val="a7"/>
        <w:spacing w:before="72" w:after="180"/>
      </w:pPr>
      <w:r w:rsidRPr="00335DF9">
        <w:rPr>
          <w:noProof/>
        </w:rPr>
        <w:drawing>
          <wp:anchor distT="0" distB="0" distL="114300" distR="114300" simplePos="0" relativeHeight="251658245" behindDoc="0" locked="0" layoutInCell="1" allowOverlap="1" wp14:anchorId="18970FDA" wp14:editId="279F0FAA">
            <wp:simplePos x="0" y="0"/>
            <wp:positionH relativeFrom="column">
              <wp:posOffset>3810</wp:posOffset>
            </wp:positionH>
            <wp:positionV relativeFrom="paragraph">
              <wp:posOffset>97790</wp:posOffset>
            </wp:positionV>
            <wp:extent cx="5400040" cy="6431280"/>
            <wp:effectExtent l="0" t="0" r="0" b="7620"/>
            <wp:wrapTopAndBottom/>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400040" cy="6431280"/>
                    </a:xfrm>
                    <a:prstGeom prst="rect">
                      <a:avLst/>
                    </a:prstGeom>
                  </pic:spPr>
                </pic:pic>
              </a:graphicData>
            </a:graphic>
          </wp:anchor>
        </w:drawing>
      </w:r>
    </w:p>
    <w:p w14:paraId="72D5E3FA" w14:textId="6244E081" w:rsidR="006F1633" w:rsidRPr="00F11C3C" w:rsidRDefault="00792EFC" w:rsidP="00792EFC">
      <w:pPr>
        <w:pStyle w:val="a7"/>
        <w:spacing w:before="72" w:after="180"/>
        <w:rPr>
          <w:b w:val="0"/>
        </w:rPr>
      </w:pPr>
      <w:r w:rsidRPr="00650523">
        <w:rPr>
          <w:rFonts w:hint="eastAsia"/>
        </w:rPr>
        <w:t>F</w:t>
      </w:r>
      <w:r w:rsidRPr="00650523">
        <w:t>ig</w:t>
      </w:r>
      <w:r w:rsidR="00F877FE" w:rsidRPr="0067547F">
        <w:t xml:space="preserve">ure </w:t>
      </w:r>
      <w:r w:rsidR="00677338" w:rsidRPr="0067547F">
        <w:t>S</w:t>
      </w:r>
      <w:r w:rsidR="003278B3" w:rsidRPr="0067547F">
        <w:t>4</w:t>
      </w:r>
      <w:r w:rsidR="00F877FE" w:rsidRPr="0067547F">
        <w:t>.</w:t>
      </w:r>
      <w:r w:rsidR="00677338" w:rsidRPr="00F11C3C">
        <w:rPr>
          <w:b w:val="0"/>
        </w:rPr>
        <w:t xml:space="preserve"> </w:t>
      </w:r>
      <w:r w:rsidR="006F1633" w:rsidRPr="00F11C3C">
        <w:rPr>
          <w:b w:val="0"/>
        </w:rPr>
        <w:t xml:space="preserve">Relationship between </w:t>
      </w:r>
      <w:r w:rsidR="006F1633" w:rsidRPr="00F11C3C">
        <w:rPr>
          <w:b w:val="0"/>
          <w:i/>
        </w:rPr>
        <w:t>T</w:t>
      </w:r>
      <w:r w:rsidR="006F1633" w:rsidRPr="00F11C3C">
        <w:rPr>
          <w:b w:val="0"/>
          <w:vertAlign w:val="subscript"/>
        </w:rPr>
        <w:t>ox</w:t>
      </w:r>
      <w:r w:rsidR="006F1633" w:rsidRPr="00F11C3C">
        <w:rPr>
          <w:b w:val="0"/>
        </w:rPr>
        <w:t>(t)–</w:t>
      </w:r>
      <w:proofErr w:type="spellStart"/>
      <w:r w:rsidR="006F1633" w:rsidRPr="00F11C3C">
        <w:rPr>
          <w:b w:val="0"/>
          <w:i/>
        </w:rPr>
        <w:t>T</w:t>
      </w:r>
      <w:r w:rsidR="006F1633" w:rsidRPr="00F11C3C">
        <w:rPr>
          <w:b w:val="0"/>
          <w:vertAlign w:val="subscript"/>
        </w:rPr>
        <w:t>red</w:t>
      </w:r>
      <w:proofErr w:type="spellEnd"/>
      <w:r w:rsidR="006F1633" w:rsidRPr="00F11C3C">
        <w:rPr>
          <w:b w:val="0"/>
        </w:rPr>
        <w:t xml:space="preserve">(t) </w:t>
      </w:r>
      <w:r w:rsidR="00F877FE" w:rsidRPr="00650523">
        <w:rPr>
          <w:b w:val="0"/>
        </w:rPr>
        <w:t xml:space="preserve">of Fig. S3 </w:t>
      </w:r>
      <w:r w:rsidR="006F1633" w:rsidRPr="00F11C3C">
        <w:rPr>
          <w:b w:val="0"/>
        </w:rPr>
        <w:t xml:space="preserve">and </w:t>
      </w:r>
      <w:r w:rsidR="006F1633" w:rsidRPr="00F11C3C">
        <w:rPr>
          <w:b w:val="0"/>
          <w:i/>
        </w:rPr>
        <w:t>t</w:t>
      </w:r>
      <w:r w:rsidR="006F1633" w:rsidRPr="00F11C3C">
        <w:rPr>
          <w:b w:val="0"/>
        </w:rPr>
        <w:t xml:space="preserve"> at various current value</w:t>
      </w:r>
      <w:r w:rsidR="00F877FE" w:rsidRPr="00650523">
        <w:rPr>
          <w:b w:val="0"/>
        </w:rPr>
        <w:t>s</w:t>
      </w:r>
      <w:r w:rsidR="006F1633" w:rsidRPr="00F11C3C">
        <w:rPr>
          <w:b w:val="0"/>
        </w:rPr>
        <w:t>.</w:t>
      </w:r>
      <w:r w:rsidR="00473FCA" w:rsidRPr="00F11C3C">
        <w:rPr>
          <w:b w:val="0"/>
        </w:rPr>
        <w:t xml:space="preserve"> </w:t>
      </w:r>
    </w:p>
    <w:p w14:paraId="687456B5" w14:textId="16A0BB58" w:rsidR="00D62FB6" w:rsidRPr="00650523" w:rsidRDefault="00D62FB6">
      <w:pPr>
        <w:widowControl/>
        <w:jc w:val="left"/>
      </w:pPr>
      <w:r w:rsidRPr="00650523">
        <w:br w:type="page"/>
      </w:r>
    </w:p>
    <w:p w14:paraId="2F3FCE7A" w14:textId="453C9892" w:rsidR="00F82C7B" w:rsidRPr="00650523" w:rsidRDefault="001D25EC" w:rsidP="00752CE7">
      <w:pPr>
        <w:widowControl/>
        <w:jc w:val="left"/>
      </w:pPr>
      <w:r w:rsidRPr="00650523">
        <w:rPr>
          <w:noProof/>
        </w:rPr>
        <w:lastRenderedPageBreak/>
        <w:drawing>
          <wp:inline distT="0" distB="0" distL="0" distR="0" wp14:anchorId="112B597E" wp14:editId="75003358">
            <wp:extent cx="5400040" cy="606298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00040" cy="6062980"/>
                    </a:xfrm>
                    <a:prstGeom prst="rect">
                      <a:avLst/>
                    </a:prstGeom>
                  </pic:spPr>
                </pic:pic>
              </a:graphicData>
            </a:graphic>
          </wp:inline>
        </w:drawing>
      </w:r>
    </w:p>
    <w:p w14:paraId="579AE537" w14:textId="538C1840" w:rsidR="00F877FE" w:rsidRPr="0067547F" w:rsidRDefault="00F877FE">
      <w:pPr>
        <w:pStyle w:val="a7"/>
        <w:spacing w:before="72" w:after="180"/>
      </w:pPr>
      <w:r w:rsidRPr="00650523">
        <w:rPr>
          <w:rFonts w:hint="eastAsia"/>
        </w:rPr>
        <w:t>F</w:t>
      </w:r>
      <w:r w:rsidRPr="00650523">
        <w:t xml:space="preserve">igure S5. </w:t>
      </w:r>
      <w:r w:rsidRPr="0067547F">
        <w:rPr>
          <w:b w:val="0"/>
        </w:rPr>
        <w:t>Results of the</w:t>
      </w:r>
      <w:r w:rsidRPr="0067547F">
        <w:t xml:space="preserve"> </w:t>
      </w:r>
      <w:r w:rsidRPr="0067547F">
        <w:rPr>
          <w:b w:val="0"/>
        </w:rPr>
        <w:t>electrochemical Peltier measurement of an aqueous solution containing KI (10 mM) and KI</w:t>
      </w:r>
      <w:r w:rsidRPr="0067547F">
        <w:rPr>
          <w:b w:val="0"/>
          <w:vertAlign w:val="subscript"/>
        </w:rPr>
        <w:t>3</w:t>
      </w:r>
      <w:r w:rsidRPr="0067547F">
        <w:rPr>
          <w:b w:val="0"/>
        </w:rPr>
        <w:t xml:space="preserve"> (2.5 mM), </w:t>
      </w:r>
      <w:r w:rsidRPr="00F11C3C">
        <w:rPr>
          <w:b w:val="0"/>
        </w:rPr>
        <w:t>and α-CD (4 mM)</w:t>
      </w:r>
      <w:r w:rsidRPr="00650523">
        <w:rPr>
          <w:b w:val="0"/>
        </w:rPr>
        <w:t>. The a</w:t>
      </w:r>
      <w:r w:rsidRPr="0067547F">
        <w:rPr>
          <w:b w:val="0"/>
        </w:rPr>
        <w:t>verage temperature of an electrode at various currents. The oxidation and reduction cycles were repeated 4999 times, and the temperature was averaged. The magnitude of currents are (a) 0.10 mA (b) 0.15 mA (c) 0.20 mA (d) 0.</w:t>
      </w:r>
      <w:r w:rsidR="00650523">
        <w:rPr>
          <w:b w:val="0"/>
        </w:rPr>
        <w:t>25</w:t>
      </w:r>
      <w:r w:rsidRPr="0067547F">
        <w:rPr>
          <w:b w:val="0"/>
        </w:rPr>
        <w:t xml:space="preserve"> mA (e) 0.</w:t>
      </w:r>
      <w:r w:rsidR="00650523">
        <w:rPr>
          <w:b w:val="0"/>
        </w:rPr>
        <w:t>30</w:t>
      </w:r>
      <w:r w:rsidRPr="0067547F">
        <w:rPr>
          <w:b w:val="0"/>
        </w:rPr>
        <w:t xml:space="preserve"> mA (f) 0 mA</w:t>
      </w:r>
      <w:r w:rsidR="00650523">
        <w:rPr>
          <w:b w:val="0"/>
        </w:rPr>
        <w:t xml:space="preserve"> (no current input)</w:t>
      </w:r>
      <w:r w:rsidRPr="0067547F">
        <w:rPr>
          <w:b w:val="0"/>
        </w:rPr>
        <w:t>.</w:t>
      </w:r>
    </w:p>
    <w:p w14:paraId="627A94DA" w14:textId="474F8578" w:rsidR="00A372CB" w:rsidRPr="0067547F" w:rsidRDefault="00A372CB">
      <w:pPr>
        <w:widowControl/>
        <w:jc w:val="left"/>
        <w:rPr>
          <w:b/>
        </w:rPr>
      </w:pPr>
      <w:r w:rsidRPr="0067547F">
        <w:br w:type="page"/>
      </w:r>
    </w:p>
    <w:p w14:paraId="50C01B58" w14:textId="77777777" w:rsidR="00557F7A" w:rsidRPr="0067547F" w:rsidRDefault="00557F7A" w:rsidP="00557F7A">
      <w:pPr>
        <w:pStyle w:val="a7"/>
        <w:spacing w:before="72" w:after="180"/>
      </w:pPr>
    </w:p>
    <w:p w14:paraId="79FA2E63" w14:textId="3A9D17CE" w:rsidR="00557F7A" w:rsidRPr="00650523" w:rsidRDefault="00335DF9" w:rsidP="00557F7A">
      <w:pPr>
        <w:pStyle w:val="a7"/>
        <w:spacing w:before="72" w:after="180"/>
      </w:pPr>
      <w:r w:rsidRPr="00335DF9">
        <w:rPr>
          <w:noProof/>
        </w:rPr>
        <w:drawing>
          <wp:anchor distT="0" distB="0" distL="114300" distR="114300" simplePos="0" relativeHeight="251658246" behindDoc="0" locked="0" layoutInCell="1" allowOverlap="1" wp14:anchorId="2C3344E8" wp14:editId="604EEC9B">
            <wp:simplePos x="0" y="0"/>
            <wp:positionH relativeFrom="column">
              <wp:posOffset>3810</wp:posOffset>
            </wp:positionH>
            <wp:positionV relativeFrom="paragraph">
              <wp:posOffset>107950</wp:posOffset>
            </wp:positionV>
            <wp:extent cx="5400040" cy="6184900"/>
            <wp:effectExtent l="0" t="0" r="0" b="6350"/>
            <wp:wrapTopAndBottom/>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400040" cy="6184900"/>
                    </a:xfrm>
                    <a:prstGeom prst="rect">
                      <a:avLst/>
                    </a:prstGeom>
                  </pic:spPr>
                </pic:pic>
              </a:graphicData>
            </a:graphic>
          </wp:anchor>
        </w:drawing>
      </w:r>
    </w:p>
    <w:p w14:paraId="142A2090" w14:textId="312B7B64" w:rsidR="00F877FE" w:rsidRPr="0067547F" w:rsidRDefault="00F877FE" w:rsidP="00F877FE">
      <w:pPr>
        <w:pStyle w:val="a7"/>
        <w:spacing w:before="72" w:after="180"/>
        <w:rPr>
          <w:b w:val="0"/>
        </w:rPr>
      </w:pPr>
      <w:r w:rsidRPr="0067547F">
        <w:t>Figure S6.</w:t>
      </w:r>
      <w:r w:rsidRPr="0067547F">
        <w:rPr>
          <w:b w:val="0"/>
        </w:rPr>
        <w:t xml:space="preserve"> Relationship between </w:t>
      </w:r>
      <w:r w:rsidRPr="0067547F">
        <w:rPr>
          <w:b w:val="0"/>
          <w:i/>
        </w:rPr>
        <w:t>T</w:t>
      </w:r>
      <w:r w:rsidRPr="0067547F">
        <w:rPr>
          <w:b w:val="0"/>
          <w:vertAlign w:val="subscript"/>
        </w:rPr>
        <w:t>ox</w:t>
      </w:r>
      <w:r w:rsidRPr="0067547F">
        <w:rPr>
          <w:b w:val="0"/>
        </w:rPr>
        <w:t>(t)–</w:t>
      </w:r>
      <w:proofErr w:type="spellStart"/>
      <w:r w:rsidRPr="0067547F">
        <w:rPr>
          <w:b w:val="0"/>
          <w:i/>
        </w:rPr>
        <w:t>T</w:t>
      </w:r>
      <w:r w:rsidRPr="0067547F">
        <w:rPr>
          <w:b w:val="0"/>
          <w:vertAlign w:val="subscript"/>
        </w:rPr>
        <w:t>red</w:t>
      </w:r>
      <w:proofErr w:type="spellEnd"/>
      <w:r w:rsidRPr="0067547F">
        <w:rPr>
          <w:b w:val="0"/>
        </w:rPr>
        <w:t xml:space="preserve">(t) of Fig. S5 and </w:t>
      </w:r>
      <w:r w:rsidRPr="0067547F">
        <w:rPr>
          <w:b w:val="0"/>
          <w:i/>
        </w:rPr>
        <w:t>t</w:t>
      </w:r>
      <w:r w:rsidRPr="0067547F">
        <w:rPr>
          <w:b w:val="0"/>
        </w:rPr>
        <w:t xml:space="preserve"> at various current values. </w:t>
      </w:r>
    </w:p>
    <w:p w14:paraId="0DD280A2" w14:textId="38EF4BCC" w:rsidR="00B37E10" w:rsidRPr="0067547F" w:rsidRDefault="00B37E10" w:rsidP="00557F7A">
      <w:pPr>
        <w:pStyle w:val="a7"/>
        <w:spacing w:before="72" w:after="180"/>
      </w:pPr>
    </w:p>
    <w:p w14:paraId="2F889C45" w14:textId="77777777" w:rsidR="00B37E10" w:rsidRPr="0067547F" w:rsidRDefault="00B37E10">
      <w:pPr>
        <w:widowControl/>
        <w:jc w:val="left"/>
        <w:rPr>
          <w:b/>
        </w:rPr>
      </w:pPr>
      <w:r w:rsidRPr="0067547F">
        <w:br w:type="page"/>
      </w:r>
    </w:p>
    <w:p w14:paraId="3F8ED03B" w14:textId="0E1C2D21" w:rsidR="00557F7A" w:rsidRPr="00650523" w:rsidRDefault="00473285" w:rsidP="00557F7A">
      <w:pPr>
        <w:pStyle w:val="a7"/>
        <w:spacing w:before="72" w:after="180"/>
      </w:pPr>
      <w:r w:rsidRPr="00650523">
        <w:rPr>
          <w:noProof/>
        </w:rPr>
        <w:lastRenderedPageBreak/>
        <w:drawing>
          <wp:anchor distT="0" distB="0" distL="114300" distR="114300" simplePos="0" relativeHeight="251658243" behindDoc="0" locked="0" layoutInCell="1" allowOverlap="1" wp14:anchorId="7851C4EC" wp14:editId="690F53A4">
            <wp:simplePos x="0" y="0"/>
            <wp:positionH relativeFrom="margin">
              <wp:align>center</wp:align>
            </wp:positionH>
            <wp:positionV relativeFrom="page">
              <wp:posOffset>1637060</wp:posOffset>
            </wp:positionV>
            <wp:extent cx="3268345" cy="2575560"/>
            <wp:effectExtent l="0" t="0" r="8255" b="0"/>
            <wp:wrapTopAndBottom/>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268345" cy="2575560"/>
                    </a:xfrm>
                    <a:prstGeom prst="rect">
                      <a:avLst/>
                    </a:prstGeom>
                  </pic:spPr>
                </pic:pic>
              </a:graphicData>
            </a:graphic>
            <wp14:sizeRelH relativeFrom="margin">
              <wp14:pctWidth>0</wp14:pctWidth>
            </wp14:sizeRelH>
            <wp14:sizeRelV relativeFrom="margin">
              <wp14:pctHeight>0</wp14:pctHeight>
            </wp14:sizeRelV>
          </wp:anchor>
        </w:drawing>
      </w:r>
    </w:p>
    <w:p w14:paraId="1829854C" w14:textId="48D56E4F" w:rsidR="00557F7A" w:rsidRPr="00650523" w:rsidRDefault="00473285" w:rsidP="00D8108E">
      <w:pPr>
        <w:widowControl/>
        <w:tabs>
          <w:tab w:val="left" w:pos="2943"/>
        </w:tabs>
        <w:jc w:val="left"/>
      </w:pPr>
      <w:r w:rsidRPr="00650523">
        <w:tab/>
      </w:r>
    </w:p>
    <w:p w14:paraId="56865F24" w14:textId="77998005" w:rsidR="00321358" w:rsidRPr="00F11C3C" w:rsidRDefault="007A3438" w:rsidP="00D8108E">
      <w:pPr>
        <w:pStyle w:val="a7"/>
        <w:spacing w:before="72" w:after="180"/>
        <w:rPr>
          <w:b w:val="0"/>
        </w:rPr>
      </w:pPr>
      <w:r w:rsidRPr="0067547F">
        <w:t>Fig</w:t>
      </w:r>
      <w:r w:rsidR="005D3821" w:rsidRPr="0067547F">
        <w:t xml:space="preserve">ure </w:t>
      </w:r>
      <w:r w:rsidRPr="0067547F">
        <w:t>S</w:t>
      </w:r>
      <w:r w:rsidR="003278B3" w:rsidRPr="0067547F">
        <w:t>7</w:t>
      </w:r>
      <w:r w:rsidR="005D3821" w:rsidRPr="0067547F">
        <w:t>.</w:t>
      </w:r>
      <w:r w:rsidRPr="0067547F">
        <w:t xml:space="preserve"> </w:t>
      </w:r>
      <w:r w:rsidR="005D3821" w:rsidRPr="00650523">
        <w:rPr>
          <w:b w:val="0"/>
        </w:rPr>
        <w:t>The d</w:t>
      </w:r>
      <w:r w:rsidR="005D3821" w:rsidRPr="00F11C3C">
        <w:rPr>
          <w:b w:val="0"/>
        </w:rPr>
        <w:t xml:space="preserve">ependency </w:t>
      </w:r>
      <w:r w:rsidRPr="00F11C3C">
        <w:rPr>
          <w:b w:val="0"/>
        </w:rPr>
        <w:t>of 2</w:t>
      </w:r>
      <w:r w:rsidRPr="00F11C3C">
        <w:rPr>
          <w:b w:val="0"/>
          <w:i/>
          <w:iCs/>
        </w:rPr>
        <w:t>Π</w:t>
      </w:r>
      <w:r w:rsidRPr="00F11C3C">
        <w:rPr>
          <w:b w:val="0"/>
        </w:rPr>
        <w:t>/</w:t>
      </w:r>
      <w:proofErr w:type="spellStart"/>
      <w:r w:rsidRPr="00F11C3C">
        <w:rPr>
          <w:b w:val="0"/>
          <w:i/>
          <w:iCs/>
        </w:rPr>
        <w:t>nFC</w:t>
      </w:r>
      <w:proofErr w:type="spellEnd"/>
      <w:r w:rsidRPr="00F11C3C">
        <w:rPr>
          <w:b w:val="0"/>
        </w:rPr>
        <w:t xml:space="preserve"> values </w:t>
      </w:r>
      <w:r w:rsidR="005D3821" w:rsidRPr="00650523">
        <w:rPr>
          <w:b w:val="0"/>
        </w:rPr>
        <w:t xml:space="preserve">at various </w:t>
      </w:r>
      <w:r w:rsidRPr="00F11C3C">
        <w:rPr>
          <w:b w:val="0"/>
        </w:rPr>
        <w:t>current</w:t>
      </w:r>
      <w:r w:rsidR="005D3821" w:rsidRPr="00650523">
        <w:rPr>
          <w:b w:val="0"/>
        </w:rPr>
        <w:t>s</w:t>
      </w:r>
      <w:r w:rsidR="000F2ADD" w:rsidRPr="00F11C3C">
        <w:rPr>
          <w:b w:val="0"/>
        </w:rPr>
        <w:t xml:space="preserve"> (black) without </w:t>
      </w:r>
      <w:r w:rsidR="005D3821" w:rsidRPr="00650523">
        <w:rPr>
          <w:b w:val="0"/>
        </w:rPr>
        <w:t>and</w:t>
      </w:r>
      <w:r w:rsidR="000F2ADD" w:rsidRPr="00F11C3C">
        <w:rPr>
          <w:b w:val="0"/>
        </w:rPr>
        <w:t xml:space="preserve"> (red) with 4 mM of α-CD.</w:t>
      </w:r>
      <w:r w:rsidRPr="00F11C3C">
        <w:rPr>
          <w:b w:val="0"/>
        </w:rPr>
        <w:t xml:space="preserve"> 2</w:t>
      </w:r>
      <w:r w:rsidRPr="00F11C3C">
        <w:rPr>
          <w:b w:val="0"/>
          <w:i/>
          <w:iCs/>
        </w:rPr>
        <w:t>Π</w:t>
      </w:r>
      <w:r w:rsidRPr="00F11C3C">
        <w:rPr>
          <w:b w:val="0"/>
        </w:rPr>
        <w:t>/</w:t>
      </w:r>
      <w:proofErr w:type="spellStart"/>
      <w:r w:rsidRPr="00F11C3C">
        <w:rPr>
          <w:b w:val="0"/>
          <w:i/>
          <w:iCs/>
        </w:rPr>
        <w:t>nFC</w:t>
      </w:r>
      <w:proofErr w:type="spellEnd"/>
      <w:r w:rsidRPr="00F11C3C">
        <w:rPr>
          <w:b w:val="0"/>
          <w:i/>
          <w:iCs/>
        </w:rPr>
        <w:t xml:space="preserve"> </w:t>
      </w:r>
      <w:r w:rsidRPr="00F11C3C">
        <w:rPr>
          <w:b w:val="0"/>
        </w:rPr>
        <w:t xml:space="preserve">values were calculated from the slope of </w:t>
      </w:r>
      <w:r w:rsidRPr="00F11C3C">
        <w:rPr>
          <w:b w:val="0"/>
          <w:i/>
          <w:iCs/>
        </w:rPr>
        <w:t>T</w:t>
      </w:r>
      <w:r w:rsidRPr="00F11C3C">
        <w:rPr>
          <w:b w:val="0"/>
          <w:vertAlign w:val="subscript"/>
        </w:rPr>
        <w:t>ox</w:t>
      </w:r>
      <w:r w:rsidRPr="00F11C3C">
        <w:rPr>
          <w:b w:val="0"/>
        </w:rPr>
        <w:t>(</w:t>
      </w:r>
      <w:r w:rsidRPr="00F11C3C">
        <w:rPr>
          <w:b w:val="0"/>
          <w:i/>
          <w:iCs/>
        </w:rPr>
        <w:t>t</w:t>
      </w:r>
      <w:r w:rsidRPr="00F11C3C">
        <w:rPr>
          <w:b w:val="0"/>
        </w:rPr>
        <w:t>)-</w:t>
      </w:r>
      <w:proofErr w:type="spellStart"/>
      <w:r w:rsidRPr="00F11C3C">
        <w:rPr>
          <w:b w:val="0"/>
          <w:i/>
          <w:iCs/>
        </w:rPr>
        <w:t>T</w:t>
      </w:r>
      <w:r w:rsidRPr="00F11C3C">
        <w:rPr>
          <w:b w:val="0"/>
          <w:vertAlign w:val="subscript"/>
        </w:rPr>
        <w:t>red</w:t>
      </w:r>
      <w:proofErr w:type="spellEnd"/>
      <w:r w:rsidRPr="00F11C3C">
        <w:rPr>
          <w:b w:val="0"/>
        </w:rPr>
        <w:t>(</w:t>
      </w:r>
      <w:r w:rsidRPr="00F11C3C">
        <w:rPr>
          <w:b w:val="0"/>
          <w:i/>
          <w:iCs/>
        </w:rPr>
        <w:t>t</w:t>
      </w:r>
      <w:r w:rsidRPr="00F11C3C">
        <w:rPr>
          <w:b w:val="0"/>
        </w:rPr>
        <w:t>) plot (Fig. S</w:t>
      </w:r>
      <w:r w:rsidR="000F2ADD" w:rsidRPr="00F11C3C">
        <w:rPr>
          <w:b w:val="0"/>
        </w:rPr>
        <w:t>4</w:t>
      </w:r>
      <w:r w:rsidRPr="00F11C3C">
        <w:rPr>
          <w:b w:val="0"/>
        </w:rPr>
        <w:t>. and Fig. S</w:t>
      </w:r>
      <w:r w:rsidR="000F2ADD" w:rsidRPr="00F11C3C">
        <w:rPr>
          <w:b w:val="0"/>
        </w:rPr>
        <w:t>6</w:t>
      </w:r>
      <w:r w:rsidRPr="00F11C3C">
        <w:rPr>
          <w:b w:val="0"/>
        </w:rPr>
        <w:t>.).</w:t>
      </w:r>
    </w:p>
    <w:p w14:paraId="2BFE36A8" w14:textId="446AD824" w:rsidR="00DD3B92" w:rsidRPr="00650523" w:rsidRDefault="00DD3B92">
      <w:pPr>
        <w:widowControl/>
        <w:jc w:val="left"/>
      </w:pPr>
      <w:r w:rsidRPr="00650523">
        <w:br w:type="page"/>
      </w:r>
    </w:p>
    <w:p w14:paraId="20505AFC" w14:textId="6636AA90" w:rsidR="00321358" w:rsidRPr="0067547F" w:rsidRDefault="00DD3B92" w:rsidP="00DD3B92">
      <w:pPr>
        <w:pStyle w:val="2"/>
        <w:spacing w:before="180" w:after="180"/>
      </w:pPr>
      <w:r w:rsidRPr="00650523">
        <w:lastRenderedPageBreak/>
        <w:t>References</w:t>
      </w:r>
    </w:p>
    <w:p w14:paraId="3DB7A542" w14:textId="1A9DB920" w:rsidR="00650523" w:rsidRPr="00650523" w:rsidRDefault="00692BA3" w:rsidP="00650523">
      <w:pPr>
        <w:autoSpaceDE w:val="0"/>
        <w:autoSpaceDN w:val="0"/>
        <w:adjustRightInd w:val="0"/>
        <w:ind w:left="640" w:hanging="640"/>
        <w:jc w:val="left"/>
        <w:rPr>
          <w:rFonts w:cs="Times New Roman"/>
          <w:noProof/>
          <w:kern w:val="0"/>
          <w:sz w:val="20"/>
          <w:szCs w:val="24"/>
        </w:rPr>
      </w:pPr>
      <w:r w:rsidRPr="00650523">
        <w:fldChar w:fldCharType="begin" w:fldLock="1"/>
      </w:r>
      <w:r w:rsidRPr="0067547F">
        <w:instrText xml:space="preserve">ADDIN Mendeley Bibliography CSL_BIBLIOGRAPHY </w:instrText>
      </w:r>
      <w:r w:rsidRPr="00650523">
        <w:fldChar w:fldCharType="separate"/>
      </w:r>
      <w:r w:rsidR="00650523" w:rsidRPr="00650523">
        <w:rPr>
          <w:rFonts w:cs="Times New Roman"/>
          <w:noProof/>
          <w:kern w:val="0"/>
          <w:sz w:val="20"/>
          <w:szCs w:val="24"/>
        </w:rPr>
        <w:t>[1]</w:t>
      </w:r>
      <w:r w:rsidR="00650523" w:rsidRPr="00650523">
        <w:rPr>
          <w:rFonts w:cs="Times New Roman"/>
          <w:noProof/>
          <w:kern w:val="0"/>
          <w:sz w:val="20"/>
          <w:szCs w:val="24"/>
        </w:rPr>
        <w:tab/>
        <w:t xml:space="preserve">P. F. Salazar, S. T. Stephens, A. H. Kazim, J. M. Pringle, B. A. Cola, </w:t>
      </w:r>
      <w:r w:rsidR="00650523" w:rsidRPr="00650523">
        <w:rPr>
          <w:rFonts w:cs="Times New Roman"/>
          <w:i/>
          <w:iCs/>
          <w:noProof/>
          <w:kern w:val="0"/>
          <w:sz w:val="20"/>
          <w:szCs w:val="24"/>
        </w:rPr>
        <w:t>J. Mater. Chem. A</w:t>
      </w:r>
      <w:r w:rsidR="00650523" w:rsidRPr="00650523">
        <w:rPr>
          <w:rFonts w:cs="Times New Roman"/>
          <w:noProof/>
          <w:kern w:val="0"/>
          <w:sz w:val="20"/>
          <w:szCs w:val="24"/>
        </w:rPr>
        <w:t xml:space="preserve"> </w:t>
      </w:r>
      <w:r w:rsidR="00650523" w:rsidRPr="00650523">
        <w:rPr>
          <w:rFonts w:cs="Times New Roman"/>
          <w:b/>
          <w:bCs/>
          <w:noProof/>
          <w:kern w:val="0"/>
          <w:sz w:val="20"/>
          <w:szCs w:val="24"/>
        </w:rPr>
        <w:t>2014</w:t>
      </w:r>
      <w:r w:rsidR="00650523" w:rsidRPr="00650523">
        <w:rPr>
          <w:rFonts w:cs="Times New Roman"/>
          <w:noProof/>
          <w:kern w:val="0"/>
          <w:sz w:val="20"/>
          <w:szCs w:val="24"/>
        </w:rPr>
        <w:t xml:space="preserve">, </w:t>
      </w:r>
      <w:r w:rsidR="00650523" w:rsidRPr="00650523">
        <w:rPr>
          <w:rFonts w:cs="Times New Roman"/>
          <w:i/>
          <w:iCs/>
          <w:noProof/>
          <w:kern w:val="0"/>
          <w:sz w:val="20"/>
          <w:szCs w:val="24"/>
        </w:rPr>
        <w:t>2</w:t>
      </w:r>
      <w:r w:rsidR="00650523" w:rsidRPr="00650523">
        <w:rPr>
          <w:rFonts w:cs="Times New Roman"/>
          <w:noProof/>
          <w:kern w:val="0"/>
          <w:sz w:val="20"/>
          <w:szCs w:val="24"/>
        </w:rPr>
        <w:t>, 20676–20682.</w:t>
      </w:r>
    </w:p>
    <w:p w14:paraId="494B99D6" w14:textId="77777777" w:rsidR="00650523" w:rsidRPr="00650523" w:rsidRDefault="00650523" w:rsidP="00650523">
      <w:pPr>
        <w:autoSpaceDE w:val="0"/>
        <w:autoSpaceDN w:val="0"/>
        <w:adjustRightInd w:val="0"/>
        <w:ind w:left="640" w:hanging="640"/>
        <w:jc w:val="left"/>
        <w:rPr>
          <w:rFonts w:cs="Times New Roman"/>
          <w:noProof/>
          <w:kern w:val="0"/>
          <w:sz w:val="20"/>
          <w:szCs w:val="24"/>
        </w:rPr>
      </w:pPr>
      <w:r w:rsidRPr="00650523">
        <w:rPr>
          <w:rFonts w:cs="Times New Roman"/>
          <w:noProof/>
          <w:kern w:val="0"/>
          <w:sz w:val="20"/>
          <w:szCs w:val="24"/>
        </w:rPr>
        <w:t>[2]</w:t>
      </w:r>
      <w:r w:rsidRPr="00650523">
        <w:rPr>
          <w:rFonts w:cs="Times New Roman"/>
          <w:noProof/>
          <w:kern w:val="0"/>
          <w:sz w:val="20"/>
          <w:szCs w:val="24"/>
        </w:rPr>
        <w:tab/>
        <w:t xml:space="preserve">P. Boudeville, A. Tallec, </w:t>
      </w:r>
      <w:r w:rsidRPr="00650523">
        <w:rPr>
          <w:rFonts w:cs="Times New Roman"/>
          <w:i/>
          <w:iCs/>
          <w:noProof/>
          <w:kern w:val="0"/>
          <w:sz w:val="20"/>
          <w:szCs w:val="24"/>
        </w:rPr>
        <w:t>Thermochim. Acta</w:t>
      </w:r>
      <w:r w:rsidRPr="00650523">
        <w:rPr>
          <w:rFonts w:cs="Times New Roman"/>
          <w:noProof/>
          <w:kern w:val="0"/>
          <w:sz w:val="20"/>
          <w:szCs w:val="24"/>
        </w:rPr>
        <w:t xml:space="preserve"> </w:t>
      </w:r>
      <w:r w:rsidRPr="00650523">
        <w:rPr>
          <w:rFonts w:cs="Times New Roman"/>
          <w:b/>
          <w:bCs/>
          <w:noProof/>
          <w:kern w:val="0"/>
          <w:sz w:val="20"/>
          <w:szCs w:val="24"/>
        </w:rPr>
        <w:t>1988</w:t>
      </w:r>
      <w:r w:rsidRPr="00650523">
        <w:rPr>
          <w:rFonts w:cs="Times New Roman"/>
          <w:noProof/>
          <w:kern w:val="0"/>
          <w:sz w:val="20"/>
          <w:szCs w:val="24"/>
        </w:rPr>
        <w:t xml:space="preserve">, </w:t>
      </w:r>
      <w:r w:rsidRPr="00650523">
        <w:rPr>
          <w:rFonts w:cs="Times New Roman"/>
          <w:i/>
          <w:iCs/>
          <w:noProof/>
          <w:kern w:val="0"/>
          <w:sz w:val="20"/>
          <w:szCs w:val="24"/>
        </w:rPr>
        <w:t>126</w:t>
      </w:r>
      <w:r w:rsidRPr="00650523">
        <w:rPr>
          <w:rFonts w:cs="Times New Roman"/>
          <w:noProof/>
          <w:kern w:val="0"/>
          <w:sz w:val="20"/>
          <w:szCs w:val="24"/>
        </w:rPr>
        <w:t>, 221–234.</w:t>
      </w:r>
    </w:p>
    <w:p w14:paraId="74597DCE" w14:textId="77777777" w:rsidR="00650523" w:rsidRPr="00650523" w:rsidRDefault="00650523" w:rsidP="00650523">
      <w:pPr>
        <w:autoSpaceDE w:val="0"/>
        <w:autoSpaceDN w:val="0"/>
        <w:adjustRightInd w:val="0"/>
        <w:ind w:left="640" w:hanging="640"/>
        <w:jc w:val="left"/>
        <w:rPr>
          <w:rFonts w:cs="Times New Roman"/>
          <w:noProof/>
          <w:kern w:val="0"/>
          <w:sz w:val="20"/>
          <w:szCs w:val="24"/>
        </w:rPr>
      </w:pPr>
      <w:r w:rsidRPr="00650523">
        <w:rPr>
          <w:rFonts w:cs="Times New Roman"/>
          <w:noProof/>
          <w:kern w:val="0"/>
          <w:sz w:val="20"/>
          <w:szCs w:val="24"/>
        </w:rPr>
        <w:t>[3]</w:t>
      </w:r>
      <w:r w:rsidRPr="00650523">
        <w:rPr>
          <w:rFonts w:cs="Times New Roman"/>
          <w:noProof/>
          <w:kern w:val="0"/>
          <w:sz w:val="20"/>
          <w:szCs w:val="24"/>
        </w:rPr>
        <w:tab/>
      </w:r>
      <w:r w:rsidRPr="00650523">
        <w:rPr>
          <w:rFonts w:cs="Times New Roman"/>
          <w:i/>
          <w:iCs/>
          <w:noProof/>
          <w:kern w:val="0"/>
          <w:sz w:val="20"/>
          <w:szCs w:val="24"/>
        </w:rPr>
        <w:t>Seitaikinoukanrenkagakujikkenhou</w:t>
      </w:r>
      <w:r w:rsidRPr="00650523">
        <w:rPr>
          <w:rFonts w:cs="Times New Roman"/>
          <w:noProof/>
          <w:kern w:val="0"/>
          <w:sz w:val="20"/>
          <w:szCs w:val="24"/>
        </w:rPr>
        <w:t xml:space="preserve">, Kagaku-Dojin P, </w:t>
      </w:r>
      <w:r w:rsidRPr="00650523">
        <w:rPr>
          <w:rFonts w:cs="Times New Roman"/>
          <w:b/>
          <w:bCs/>
          <w:noProof/>
          <w:kern w:val="0"/>
          <w:sz w:val="20"/>
          <w:szCs w:val="24"/>
        </w:rPr>
        <w:t>2003</w:t>
      </w:r>
      <w:r w:rsidRPr="00650523">
        <w:rPr>
          <w:rFonts w:cs="Times New Roman"/>
          <w:noProof/>
          <w:kern w:val="0"/>
          <w:sz w:val="20"/>
          <w:szCs w:val="24"/>
        </w:rPr>
        <w:t>.</w:t>
      </w:r>
    </w:p>
    <w:p w14:paraId="283C4A96" w14:textId="77777777" w:rsidR="00650523" w:rsidRPr="00650523" w:rsidRDefault="00650523" w:rsidP="00650523">
      <w:pPr>
        <w:autoSpaceDE w:val="0"/>
        <w:autoSpaceDN w:val="0"/>
        <w:adjustRightInd w:val="0"/>
        <w:ind w:left="640" w:hanging="640"/>
        <w:jc w:val="left"/>
        <w:rPr>
          <w:rFonts w:cs="Times New Roman"/>
          <w:noProof/>
          <w:kern w:val="0"/>
          <w:sz w:val="20"/>
          <w:szCs w:val="24"/>
        </w:rPr>
      </w:pPr>
      <w:r w:rsidRPr="00650523">
        <w:rPr>
          <w:rFonts w:cs="Times New Roman"/>
          <w:noProof/>
          <w:kern w:val="0"/>
          <w:sz w:val="20"/>
          <w:szCs w:val="24"/>
        </w:rPr>
        <w:t>[4]</w:t>
      </w:r>
      <w:r w:rsidRPr="00650523">
        <w:rPr>
          <w:rFonts w:cs="Times New Roman"/>
          <w:noProof/>
          <w:kern w:val="0"/>
          <w:sz w:val="20"/>
          <w:szCs w:val="24"/>
        </w:rPr>
        <w:tab/>
        <w:t xml:space="preserve">E. A. Hogge, M. B. Kraichman, </w:t>
      </w:r>
      <w:r w:rsidRPr="00650523">
        <w:rPr>
          <w:rFonts w:cs="Times New Roman"/>
          <w:i/>
          <w:iCs/>
          <w:noProof/>
          <w:kern w:val="0"/>
          <w:sz w:val="20"/>
          <w:szCs w:val="24"/>
        </w:rPr>
        <w:t>J. Am. Chem. Soc.</w:t>
      </w:r>
      <w:r w:rsidRPr="00650523">
        <w:rPr>
          <w:rFonts w:cs="Times New Roman"/>
          <w:noProof/>
          <w:kern w:val="0"/>
          <w:sz w:val="20"/>
          <w:szCs w:val="24"/>
        </w:rPr>
        <w:t xml:space="preserve"> </w:t>
      </w:r>
      <w:r w:rsidRPr="00650523">
        <w:rPr>
          <w:rFonts w:cs="Times New Roman"/>
          <w:b/>
          <w:bCs/>
          <w:noProof/>
          <w:kern w:val="0"/>
          <w:sz w:val="20"/>
          <w:szCs w:val="24"/>
        </w:rPr>
        <w:t>1954</w:t>
      </w:r>
      <w:r w:rsidRPr="00650523">
        <w:rPr>
          <w:rFonts w:cs="Times New Roman"/>
          <w:noProof/>
          <w:kern w:val="0"/>
          <w:sz w:val="20"/>
          <w:szCs w:val="24"/>
        </w:rPr>
        <w:t xml:space="preserve">, </w:t>
      </w:r>
      <w:r w:rsidRPr="00650523">
        <w:rPr>
          <w:rFonts w:cs="Times New Roman"/>
          <w:i/>
          <w:iCs/>
          <w:noProof/>
          <w:kern w:val="0"/>
          <w:sz w:val="20"/>
          <w:szCs w:val="24"/>
        </w:rPr>
        <w:t>76</w:t>
      </w:r>
      <w:r w:rsidRPr="00650523">
        <w:rPr>
          <w:rFonts w:cs="Times New Roman"/>
          <w:noProof/>
          <w:kern w:val="0"/>
          <w:sz w:val="20"/>
          <w:szCs w:val="24"/>
        </w:rPr>
        <w:t>, 1431–1433.</w:t>
      </w:r>
    </w:p>
    <w:p w14:paraId="2C0634FC" w14:textId="77777777" w:rsidR="00650523" w:rsidRPr="00650523" w:rsidRDefault="00650523" w:rsidP="00650523">
      <w:pPr>
        <w:autoSpaceDE w:val="0"/>
        <w:autoSpaceDN w:val="0"/>
        <w:adjustRightInd w:val="0"/>
        <w:ind w:left="640" w:hanging="640"/>
        <w:jc w:val="left"/>
        <w:rPr>
          <w:rFonts w:cs="Times New Roman"/>
          <w:noProof/>
          <w:kern w:val="0"/>
          <w:sz w:val="20"/>
          <w:szCs w:val="24"/>
        </w:rPr>
      </w:pPr>
      <w:r w:rsidRPr="00650523">
        <w:rPr>
          <w:rFonts w:cs="Times New Roman"/>
          <w:noProof/>
          <w:kern w:val="0"/>
          <w:sz w:val="20"/>
          <w:szCs w:val="24"/>
        </w:rPr>
        <w:t>[5]</w:t>
      </w:r>
      <w:r w:rsidRPr="00650523">
        <w:rPr>
          <w:rFonts w:cs="Times New Roman"/>
          <w:noProof/>
          <w:kern w:val="0"/>
          <w:sz w:val="20"/>
          <w:szCs w:val="24"/>
        </w:rPr>
        <w:tab/>
        <w:t xml:space="preserve">H. Zhou, T. Yamada, N. Kimizuka, </w:t>
      </w:r>
      <w:r w:rsidRPr="00650523">
        <w:rPr>
          <w:rFonts w:cs="Times New Roman"/>
          <w:i/>
          <w:iCs/>
          <w:noProof/>
          <w:kern w:val="0"/>
          <w:sz w:val="20"/>
          <w:szCs w:val="24"/>
        </w:rPr>
        <w:t>J. Am. Chem. Soc.</w:t>
      </w:r>
      <w:r w:rsidRPr="00650523">
        <w:rPr>
          <w:rFonts w:cs="Times New Roman"/>
          <w:noProof/>
          <w:kern w:val="0"/>
          <w:sz w:val="20"/>
          <w:szCs w:val="24"/>
        </w:rPr>
        <w:t xml:space="preserve"> </w:t>
      </w:r>
      <w:r w:rsidRPr="00650523">
        <w:rPr>
          <w:rFonts w:cs="Times New Roman"/>
          <w:b/>
          <w:bCs/>
          <w:noProof/>
          <w:kern w:val="0"/>
          <w:sz w:val="20"/>
          <w:szCs w:val="24"/>
        </w:rPr>
        <w:t>2016</w:t>
      </w:r>
      <w:r w:rsidRPr="00650523">
        <w:rPr>
          <w:rFonts w:cs="Times New Roman"/>
          <w:noProof/>
          <w:kern w:val="0"/>
          <w:sz w:val="20"/>
          <w:szCs w:val="24"/>
        </w:rPr>
        <w:t xml:space="preserve">, </w:t>
      </w:r>
      <w:r w:rsidRPr="00650523">
        <w:rPr>
          <w:rFonts w:cs="Times New Roman"/>
          <w:i/>
          <w:iCs/>
          <w:noProof/>
          <w:kern w:val="0"/>
          <w:sz w:val="20"/>
          <w:szCs w:val="24"/>
        </w:rPr>
        <w:t>138</w:t>
      </w:r>
      <w:r w:rsidRPr="00650523">
        <w:rPr>
          <w:rFonts w:cs="Times New Roman"/>
          <w:noProof/>
          <w:kern w:val="0"/>
          <w:sz w:val="20"/>
          <w:szCs w:val="24"/>
        </w:rPr>
        <w:t>, 10502–10507.</w:t>
      </w:r>
    </w:p>
    <w:p w14:paraId="052B6EE2" w14:textId="77777777" w:rsidR="00650523" w:rsidRPr="00650523" w:rsidRDefault="00650523" w:rsidP="00650523">
      <w:pPr>
        <w:autoSpaceDE w:val="0"/>
        <w:autoSpaceDN w:val="0"/>
        <w:adjustRightInd w:val="0"/>
        <w:ind w:left="640" w:hanging="640"/>
        <w:jc w:val="left"/>
        <w:rPr>
          <w:rFonts w:cs="Times New Roman"/>
          <w:noProof/>
          <w:kern w:val="0"/>
          <w:sz w:val="20"/>
          <w:szCs w:val="24"/>
        </w:rPr>
      </w:pPr>
      <w:r w:rsidRPr="00650523">
        <w:rPr>
          <w:rFonts w:cs="Times New Roman"/>
          <w:noProof/>
          <w:kern w:val="0"/>
          <w:sz w:val="20"/>
          <w:szCs w:val="24"/>
        </w:rPr>
        <w:t>[6]</w:t>
      </w:r>
      <w:r w:rsidRPr="00650523">
        <w:rPr>
          <w:rFonts w:cs="Times New Roman"/>
          <w:noProof/>
          <w:kern w:val="0"/>
          <w:sz w:val="20"/>
          <w:szCs w:val="24"/>
        </w:rPr>
        <w:tab/>
        <w:t xml:space="preserve">J. Mao, G. Chen, Z. Ren, </w:t>
      </w:r>
      <w:r w:rsidRPr="00650523">
        <w:rPr>
          <w:rFonts w:cs="Times New Roman"/>
          <w:i/>
          <w:iCs/>
          <w:noProof/>
          <w:kern w:val="0"/>
          <w:sz w:val="20"/>
          <w:szCs w:val="24"/>
        </w:rPr>
        <w:t>Nat. Mater.</w:t>
      </w:r>
      <w:r w:rsidRPr="00650523">
        <w:rPr>
          <w:rFonts w:cs="Times New Roman"/>
          <w:noProof/>
          <w:kern w:val="0"/>
          <w:sz w:val="20"/>
          <w:szCs w:val="24"/>
        </w:rPr>
        <w:t xml:space="preserve"> </w:t>
      </w:r>
      <w:r w:rsidRPr="00650523">
        <w:rPr>
          <w:rFonts w:cs="Times New Roman"/>
          <w:b/>
          <w:bCs/>
          <w:noProof/>
          <w:kern w:val="0"/>
          <w:sz w:val="20"/>
          <w:szCs w:val="24"/>
        </w:rPr>
        <w:t>2020</w:t>
      </w:r>
      <w:r w:rsidRPr="00650523">
        <w:rPr>
          <w:rFonts w:cs="Times New Roman"/>
          <w:noProof/>
          <w:kern w:val="0"/>
          <w:sz w:val="20"/>
          <w:szCs w:val="24"/>
        </w:rPr>
        <w:t>, DOI 10.1038/s41563-020-00852-w.</w:t>
      </w:r>
    </w:p>
    <w:p w14:paraId="6E498494" w14:textId="77777777" w:rsidR="00650523" w:rsidRPr="00650523" w:rsidRDefault="00650523" w:rsidP="00650523">
      <w:pPr>
        <w:autoSpaceDE w:val="0"/>
        <w:autoSpaceDN w:val="0"/>
        <w:adjustRightInd w:val="0"/>
        <w:ind w:left="640" w:hanging="640"/>
        <w:jc w:val="left"/>
        <w:rPr>
          <w:rFonts w:cs="Times New Roman"/>
          <w:noProof/>
          <w:sz w:val="20"/>
        </w:rPr>
      </w:pPr>
      <w:r w:rsidRPr="00650523">
        <w:rPr>
          <w:rFonts w:cs="Times New Roman"/>
          <w:noProof/>
          <w:kern w:val="0"/>
          <w:sz w:val="20"/>
          <w:szCs w:val="24"/>
        </w:rPr>
        <w:t>[7]</w:t>
      </w:r>
      <w:r w:rsidRPr="00650523">
        <w:rPr>
          <w:rFonts w:cs="Times New Roman"/>
          <w:noProof/>
          <w:kern w:val="0"/>
          <w:sz w:val="20"/>
          <w:szCs w:val="24"/>
        </w:rPr>
        <w:tab/>
        <w:t xml:space="preserve">M. F. Dupont, D. R. MacFarlane, J. M. Pringle, </w:t>
      </w:r>
      <w:r w:rsidRPr="00650523">
        <w:rPr>
          <w:rFonts w:cs="Times New Roman"/>
          <w:i/>
          <w:iCs/>
          <w:noProof/>
          <w:kern w:val="0"/>
          <w:sz w:val="20"/>
          <w:szCs w:val="24"/>
        </w:rPr>
        <w:t>Chem. Commun.</w:t>
      </w:r>
      <w:r w:rsidRPr="00650523">
        <w:rPr>
          <w:rFonts w:cs="Times New Roman"/>
          <w:noProof/>
          <w:kern w:val="0"/>
          <w:sz w:val="20"/>
          <w:szCs w:val="24"/>
        </w:rPr>
        <w:t xml:space="preserve"> </w:t>
      </w:r>
      <w:r w:rsidRPr="00650523">
        <w:rPr>
          <w:rFonts w:cs="Times New Roman"/>
          <w:b/>
          <w:bCs/>
          <w:noProof/>
          <w:kern w:val="0"/>
          <w:sz w:val="20"/>
          <w:szCs w:val="24"/>
        </w:rPr>
        <w:t>2017</w:t>
      </w:r>
      <w:r w:rsidRPr="00650523">
        <w:rPr>
          <w:rFonts w:cs="Times New Roman"/>
          <w:noProof/>
          <w:kern w:val="0"/>
          <w:sz w:val="20"/>
          <w:szCs w:val="24"/>
        </w:rPr>
        <w:t xml:space="preserve">, </w:t>
      </w:r>
      <w:r w:rsidRPr="00650523">
        <w:rPr>
          <w:rFonts w:cs="Times New Roman"/>
          <w:i/>
          <w:iCs/>
          <w:noProof/>
          <w:kern w:val="0"/>
          <w:sz w:val="20"/>
          <w:szCs w:val="24"/>
        </w:rPr>
        <w:t>53</w:t>
      </w:r>
      <w:r w:rsidRPr="00650523">
        <w:rPr>
          <w:rFonts w:cs="Times New Roman"/>
          <w:noProof/>
          <w:kern w:val="0"/>
          <w:sz w:val="20"/>
          <w:szCs w:val="24"/>
        </w:rPr>
        <w:t>, 6288–6302.</w:t>
      </w:r>
    </w:p>
    <w:p w14:paraId="5A3A3CD0" w14:textId="727DF9ED" w:rsidR="00DD3B92" w:rsidRPr="00DD3B92" w:rsidRDefault="00692BA3" w:rsidP="00D8108E">
      <w:r w:rsidRPr="00650523">
        <w:fldChar w:fldCharType="end"/>
      </w:r>
    </w:p>
    <w:sectPr w:rsidR="00DD3B92" w:rsidRPr="00DD3B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0BAFF" w14:textId="77777777" w:rsidR="00B22754" w:rsidRDefault="00B22754" w:rsidP="006A5FD9">
      <w:r>
        <w:separator/>
      </w:r>
    </w:p>
  </w:endnote>
  <w:endnote w:type="continuationSeparator" w:id="0">
    <w:p w14:paraId="6867BA0D" w14:textId="77777777" w:rsidR="00B22754" w:rsidRDefault="00B22754" w:rsidP="006A5FD9">
      <w:r>
        <w:continuationSeparator/>
      </w:r>
    </w:p>
  </w:endnote>
  <w:endnote w:type="continuationNotice" w:id="1">
    <w:p w14:paraId="2FF2E985" w14:textId="77777777" w:rsidR="008337D2" w:rsidRDefault="008337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Ebrima">
    <w:panose1 w:val="02000000000000000000"/>
    <w:charset w:val="00"/>
    <w:family w:val="auto"/>
    <w:pitch w:val="variable"/>
    <w:sig w:usb0="A000005F" w:usb1="02000041" w:usb2="000008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9606D" w14:textId="77777777" w:rsidR="00B22754" w:rsidRDefault="00B22754" w:rsidP="006A5FD9">
      <w:r>
        <w:separator/>
      </w:r>
    </w:p>
  </w:footnote>
  <w:footnote w:type="continuationSeparator" w:id="0">
    <w:p w14:paraId="4B7A9627" w14:textId="77777777" w:rsidR="00B22754" w:rsidRDefault="00B22754" w:rsidP="006A5FD9">
      <w:r>
        <w:continuationSeparator/>
      </w:r>
    </w:p>
  </w:footnote>
  <w:footnote w:type="continuationNotice" w:id="1">
    <w:p w14:paraId="044B1C4A" w14:textId="77777777" w:rsidR="008337D2" w:rsidRDefault="008337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8A5964"/>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105A0550"/>
    <w:multiLevelType w:val="hybridMultilevel"/>
    <w:tmpl w:val="C5328278"/>
    <w:lvl w:ilvl="0" w:tplc="9344205C">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9D1341"/>
    <w:multiLevelType w:val="hybridMultilevel"/>
    <w:tmpl w:val="4A90CAAA"/>
    <w:lvl w:ilvl="0" w:tplc="49B061CC">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C638CB"/>
    <w:multiLevelType w:val="hybridMultilevel"/>
    <w:tmpl w:val="DE8E7E32"/>
    <w:lvl w:ilvl="0" w:tplc="0A9C581E">
      <w:start w:val="1"/>
      <w:numFmt w:val="lowerRoman"/>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67266BAE"/>
    <w:multiLevelType w:val="hybridMultilevel"/>
    <w:tmpl w:val="866673FA"/>
    <w:lvl w:ilvl="0" w:tplc="8042D024">
      <w:start w:val="1"/>
      <w:numFmt w:val="lowerLetter"/>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wNTEFMgwsjQ0sDJR0lIJTi4sz8/NACozMagGCzR8jLQAAAA=="/>
  </w:docVars>
  <w:rsids>
    <w:rsidRoot w:val="00413E23"/>
    <w:rsid w:val="00006761"/>
    <w:rsid w:val="00006965"/>
    <w:rsid w:val="00010D90"/>
    <w:rsid w:val="0001431E"/>
    <w:rsid w:val="00014358"/>
    <w:rsid w:val="000144C3"/>
    <w:rsid w:val="000207FD"/>
    <w:rsid w:val="000253AE"/>
    <w:rsid w:val="00030922"/>
    <w:rsid w:val="000359EB"/>
    <w:rsid w:val="00040598"/>
    <w:rsid w:val="000462D3"/>
    <w:rsid w:val="00050E06"/>
    <w:rsid w:val="00055B66"/>
    <w:rsid w:val="00055EE6"/>
    <w:rsid w:val="00057B88"/>
    <w:rsid w:val="000609D1"/>
    <w:rsid w:val="00061480"/>
    <w:rsid w:val="000665AA"/>
    <w:rsid w:val="00075CD0"/>
    <w:rsid w:val="00087F09"/>
    <w:rsid w:val="00092BB3"/>
    <w:rsid w:val="000A6D3A"/>
    <w:rsid w:val="000A77EF"/>
    <w:rsid w:val="000C1C56"/>
    <w:rsid w:val="000C217D"/>
    <w:rsid w:val="000C2BAF"/>
    <w:rsid w:val="000C507A"/>
    <w:rsid w:val="000C50F1"/>
    <w:rsid w:val="000E067D"/>
    <w:rsid w:val="000E1AAD"/>
    <w:rsid w:val="000E4D29"/>
    <w:rsid w:val="000E7315"/>
    <w:rsid w:val="000F2ADD"/>
    <w:rsid w:val="000F44A8"/>
    <w:rsid w:val="0010402F"/>
    <w:rsid w:val="00105165"/>
    <w:rsid w:val="00110D92"/>
    <w:rsid w:val="00115D17"/>
    <w:rsid w:val="001178AA"/>
    <w:rsid w:val="001245AB"/>
    <w:rsid w:val="001249E2"/>
    <w:rsid w:val="001306CF"/>
    <w:rsid w:val="0013309B"/>
    <w:rsid w:val="00136945"/>
    <w:rsid w:val="00145799"/>
    <w:rsid w:val="00150BFB"/>
    <w:rsid w:val="00151538"/>
    <w:rsid w:val="001530CB"/>
    <w:rsid w:val="00153F79"/>
    <w:rsid w:val="0015463D"/>
    <w:rsid w:val="00154BE4"/>
    <w:rsid w:val="00155B9B"/>
    <w:rsid w:val="00161446"/>
    <w:rsid w:val="00161C57"/>
    <w:rsid w:val="001632DA"/>
    <w:rsid w:val="00171172"/>
    <w:rsid w:val="00177376"/>
    <w:rsid w:val="00177E8D"/>
    <w:rsid w:val="0018231F"/>
    <w:rsid w:val="00182DA8"/>
    <w:rsid w:val="00186270"/>
    <w:rsid w:val="001944F6"/>
    <w:rsid w:val="001A1BAD"/>
    <w:rsid w:val="001B54BB"/>
    <w:rsid w:val="001B5DC4"/>
    <w:rsid w:val="001C6A4E"/>
    <w:rsid w:val="001D25EC"/>
    <w:rsid w:val="001D2762"/>
    <w:rsid w:val="001D34E4"/>
    <w:rsid w:val="001D7496"/>
    <w:rsid w:val="001F1203"/>
    <w:rsid w:val="001F1443"/>
    <w:rsid w:val="001F4347"/>
    <w:rsid w:val="001F4925"/>
    <w:rsid w:val="001F7946"/>
    <w:rsid w:val="00201802"/>
    <w:rsid w:val="00202FAF"/>
    <w:rsid w:val="002037F1"/>
    <w:rsid w:val="00205722"/>
    <w:rsid w:val="00220A11"/>
    <w:rsid w:val="00222F46"/>
    <w:rsid w:val="00224A45"/>
    <w:rsid w:val="00226B1A"/>
    <w:rsid w:val="0023616F"/>
    <w:rsid w:val="002421A6"/>
    <w:rsid w:val="00246887"/>
    <w:rsid w:val="00262B91"/>
    <w:rsid w:val="0026710B"/>
    <w:rsid w:val="002802DF"/>
    <w:rsid w:val="002822E7"/>
    <w:rsid w:val="002826CB"/>
    <w:rsid w:val="00284008"/>
    <w:rsid w:val="002867DA"/>
    <w:rsid w:val="00293DB9"/>
    <w:rsid w:val="002971E7"/>
    <w:rsid w:val="002B1D8A"/>
    <w:rsid w:val="002B2FC9"/>
    <w:rsid w:val="002B603D"/>
    <w:rsid w:val="002B665D"/>
    <w:rsid w:val="002C3336"/>
    <w:rsid w:val="002C40AF"/>
    <w:rsid w:val="002D100A"/>
    <w:rsid w:val="002E0BAB"/>
    <w:rsid w:val="002E3340"/>
    <w:rsid w:val="002E4919"/>
    <w:rsid w:val="002E7B13"/>
    <w:rsid w:val="002F224C"/>
    <w:rsid w:val="00305827"/>
    <w:rsid w:val="00313C69"/>
    <w:rsid w:val="00321358"/>
    <w:rsid w:val="00324472"/>
    <w:rsid w:val="00326486"/>
    <w:rsid w:val="003278B3"/>
    <w:rsid w:val="003328D1"/>
    <w:rsid w:val="00333827"/>
    <w:rsid w:val="0033516F"/>
    <w:rsid w:val="00335DF9"/>
    <w:rsid w:val="00350A32"/>
    <w:rsid w:val="00352708"/>
    <w:rsid w:val="0035361C"/>
    <w:rsid w:val="00356EF9"/>
    <w:rsid w:val="003649D1"/>
    <w:rsid w:val="00367B03"/>
    <w:rsid w:val="00383C86"/>
    <w:rsid w:val="00391D68"/>
    <w:rsid w:val="0039297A"/>
    <w:rsid w:val="00392D98"/>
    <w:rsid w:val="00397C46"/>
    <w:rsid w:val="00397FCA"/>
    <w:rsid w:val="003A344F"/>
    <w:rsid w:val="003B0703"/>
    <w:rsid w:val="003B3AFA"/>
    <w:rsid w:val="003C4482"/>
    <w:rsid w:val="003C65C7"/>
    <w:rsid w:val="003D3D61"/>
    <w:rsid w:val="003D6D10"/>
    <w:rsid w:val="00413E23"/>
    <w:rsid w:val="00416FE3"/>
    <w:rsid w:val="00417E49"/>
    <w:rsid w:val="00423D4B"/>
    <w:rsid w:val="004256E8"/>
    <w:rsid w:val="00431EC0"/>
    <w:rsid w:val="00432220"/>
    <w:rsid w:val="00434B39"/>
    <w:rsid w:val="004358DD"/>
    <w:rsid w:val="00436B99"/>
    <w:rsid w:val="00437F56"/>
    <w:rsid w:val="00440C5E"/>
    <w:rsid w:val="0044292C"/>
    <w:rsid w:val="0044440D"/>
    <w:rsid w:val="00447EEA"/>
    <w:rsid w:val="0046005A"/>
    <w:rsid w:val="00461E65"/>
    <w:rsid w:val="00473285"/>
    <w:rsid w:val="00473CA5"/>
    <w:rsid w:val="00473FCA"/>
    <w:rsid w:val="00476589"/>
    <w:rsid w:val="00480BFC"/>
    <w:rsid w:val="0048345E"/>
    <w:rsid w:val="00490533"/>
    <w:rsid w:val="00497857"/>
    <w:rsid w:val="004A1ADA"/>
    <w:rsid w:val="004B3F84"/>
    <w:rsid w:val="004C560A"/>
    <w:rsid w:val="004C76B9"/>
    <w:rsid w:val="004E5749"/>
    <w:rsid w:val="004F0DB1"/>
    <w:rsid w:val="00511816"/>
    <w:rsid w:val="00515562"/>
    <w:rsid w:val="00517B1D"/>
    <w:rsid w:val="00536638"/>
    <w:rsid w:val="00541535"/>
    <w:rsid w:val="00541B98"/>
    <w:rsid w:val="00546EBD"/>
    <w:rsid w:val="00557F7A"/>
    <w:rsid w:val="005623F9"/>
    <w:rsid w:val="00562762"/>
    <w:rsid w:val="00582346"/>
    <w:rsid w:val="00584EA0"/>
    <w:rsid w:val="00596300"/>
    <w:rsid w:val="005A4574"/>
    <w:rsid w:val="005A45EB"/>
    <w:rsid w:val="005A6AD2"/>
    <w:rsid w:val="005B30C8"/>
    <w:rsid w:val="005D3821"/>
    <w:rsid w:val="005D42FE"/>
    <w:rsid w:val="005D6A56"/>
    <w:rsid w:val="005D6D36"/>
    <w:rsid w:val="005E06F5"/>
    <w:rsid w:val="005E6E7C"/>
    <w:rsid w:val="005F2C1D"/>
    <w:rsid w:val="006059F0"/>
    <w:rsid w:val="006170FB"/>
    <w:rsid w:val="00620C46"/>
    <w:rsid w:val="00621768"/>
    <w:rsid w:val="00635990"/>
    <w:rsid w:val="00640CFA"/>
    <w:rsid w:val="00640F59"/>
    <w:rsid w:val="006421D8"/>
    <w:rsid w:val="006423F2"/>
    <w:rsid w:val="00647872"/>
    <w:rsid w:val="00650523"/>
    <w:rsid w:val="0066142A"/>
    <w:rsid w:val="006624AC"/>
    <w:rsid w:val="006703D3"/>
    <w:rsid w:val="00674F0E"/>
    <w:rsid w:val="0067547F"/>
    <w:rsid w:val="0067582B"/>
    <w:rsid w:val="00677338"/>
    <w:rsid w:val="0068257D"/>
    <w:rsid w:val="00692BA3"/>
    <w:rsid w:val="00696A9B"/>
    <w:rsid w:val="006A0479"/>
    <w:rsid w:val="006A5FD9"/>
    <w:rsid w:val="006B300D"/>
    <w:rsid w:val="006B406C"/>
    <w:rsid w:val="006C27DD"/>
    <w:rsid w:val="006D149F"/>
    <w:rsid w:val="006D2CBB"/>
    <w:rsid w:val="006D4AB2"/>
    <w:rsid w:val="006D641F"/>
    <w:rsid w:val="006E003B"/>
    <w:rsid w:val="006E0D3B"/>
    <w:rsid w:val="006F1633"/>
    <w:rsid w:val="006F2837"/>
    <w:rsid w:val="00711FB2"/>
    <w:rsid w:val="00715960"/>
    <w:rsid w:val="00715CB0"/>
    <w:rsid w:val="00715FD1"/>
    <w:rsid w:val="00725B96"/>
    <w:rsid w:val="00733237"/>
    <w:rsid w:val="00735FD8"/>
    <w:rsid w:val="00740FEE"/>
    <w:rsid w:val="00741679"/>
    <w:rsid w:val="00742B23"/>
    <w:rsid w:val="00744226"/>
    <w:rsid w:val="00747CF0"/>
    <w:rsid w:val="0075182B"/>
    <w:rsid w:val="00752CE7"/>
    <w:rsid w:val="00754DBA"/>
    <w:rsid w:val="00755198"/>
    <w:rsid w:val="00755416"/>
    <w:rsid w:val="00757C11"/>
    <w:rsid w:val="00764F8E"/>
    <w:rsid w:val="00785786"/>
    <w:rsid w:val="007917C5"/>
    <w:rsid w:val="00791F93"/>
    <w:rsid w:val="00792EFC"/>
    <w:rsid w:val="007936F6"/>
    <w:rsid w:val="00795C88"/>
    <w:rsid w:val="00795E7F"/>
    <w:rsid w:val="00797E82"/>
    <w:rsid w:val="007A3438"/>
    <w:rsid w:val="007B74BB"/>
    <w:rsid w:val="007D04AE"/>
    <w:rsid w:val="007E280F"/>
    <w:rsid w:val="007F327F"/>
    <w:rsid w:val="007F7874"/>
    <w:rsid w:val="00800FF4"/>
    <w:rsid w:val="008078CF"/>
    <w:rsid w:val="00817DE2"/>
    <w:rsid w:val="0082509A"/>
    <w:rsid w:val="008263B0"/>
    <w:rsid w:val="00827891"/>
    <w:rsid w:val="008337D2"/>
    <w:rsid w:val="00835E0F"/>
    <w:rsid w:val="008363D4"/>
    <w:rsid w:val="00840041"/>
    <w:rsid w:val="0084605B"/>
    <w:rsid w:val="00846F8D"/>
    <w:rsid w:val="00847BEF"/>
    <w:rsid w:val="0085013A"/>
    <w:rsid w:val="00852743"/>
    <w:rsid w:val="00856B80"/>
    <w:rsid w:val="008665B5"/>
    <w:rsid w:val="0088057F"/>
    <w:rsid w:val="008811ED"/>
    <w:rsid w:val="00884EE7"/>
    <w:rsid w:val="0089143D"/>
    <w:rsid w:val="00894365"/>
    <w:rsid w:val="008A5FA4"/>
    <w:rsid w:val="008B2C9F"/>
    <w:rsid w:val="008C62CF"/>
    <w:rsid w:val="008D00EE"/>
    <w:rsid w:val="008D13C6"/>
    <w:rsid w:val="008D5574"/>
    <w:rsid w:val="008E3A57"/>
    <w:rsid w:val="008E78C0"/>
    <w:rsid w:val="008F015D"/>
    <w:rsid w:val="008F4391"/>
    <w:rsid w:val="009164F2"/>
    <w:rsid w:val="00920BDD"/>
    <w:rsid w:val="00930D4A"/>
    <w:rsid w:val="009347E7"/>
    <w:rsid w:val="00936F7C"/>
    <w:rsid w:val="009418CD"/>
    <w:rsid w:val="0094319C"/>
    <w:rsid w:val="00945CB7"/>
    <w:rsid w:val="00952D49"/>
    <w:rsid w:val="00955D8D"/>
    <w:rsid w:val="00956404"/>
    <w:rsid w:val="009576DC"/>
    <w:rsid w:val="00967615"/>
    <w:rsid w:val="00972C84"/>
    <w:rsid w:val="009745A2"/>
    <w:rsid w:val="00974C4C"/>
    <w:rsid w:val="00976120"/>
    <w:rsid w:val="00983EF7"/>
    <w:rsid w:val="00991883"/>
    <w:rsid w:val="00993118"/>
    <w:rsid w:val="00993E3D"/>
    <w:rsid w:val="0099447A"/>
    <w:rsid w:val="009A3B05"/>
    <w:rsid w:val="009A7CA8"/>
    <w:rsid w:val="009B5F48"/>
    <w:rsid w:val="009B684B"/>
    <w:rsid w:val="009C2B32"/>
    <w:rsid w:val="009C6051"/>
    <w:rsid w:val="009D3CCE"/>
    <w:rsid w:val="009D7550"/>
    <w:rsid w:val="009E2D75"/>
    <w:rsid w:val="009F184C"/>
    <w:rsid w:val="009F32CC"/>
    <w:rsid w:val="009F74A6"/>
    <w:rsid w:val="00A01300"/>
    <w:rsid w:val="00A1226B"/>
    <w:rsid w:val="00A129BD"/>
    <w:rsid w:val="00A157DA"/>
    <w:rsid w:val="00A15B30"/>
    <w:rsid w:val="00A16203"/>
    <w:rsid w:val="00A16791"/>
    <w:rsid w:val="00A213DA"/>
    <w:rsid w:val="00A230DD"/>
    <w:rsid w:val="00A23829"/>
    <w:rsid w:val="00A25BBD"/>
    <w:rsid w:val="00A2711A"/>
    <w:rsid w:val="00A372CB"/>
    <w:rsid w:val="00A40849"/>
    <w:rsid w:val="00A439FB"/>
    <w:rsid w:val="00A44994"/>
    <w:rsid w:val="00A459E0"/>
    <w:rsid w:val="00A52C56"/>
    <w:rsid w:val="00A609B4"/>
    <w:rsid w:val="00A628C8"/>
    <w:rsid w:val="00A67CA2"/>
    <w:rsid w:val="00A70C6D"/>
    <w:rsid w:val="00A76024"/>
    <w:rsid w:val="00A81CA0"/>
    <w:rsid w:val="00A85BCD"/>
    <w:rsid w:val="00AA750C"/>
    <w:rsid w:val="00AB6376"/>
    <w:rsid w:val="00AC2CE9"/>
    <w:rsid w:val="00AC35A5"/>
    <w:rsid w:val="00AC7839"/>
    <w:rsid w:val="00AD567B"/>
    <w:rsid w:val="00AE0702"/>
    <w:rsid w:val="00AE12DF"/>
    <w:rsid w:val="00B001B0"/>
    <w:rsid w:val="00B22754"/>
    <w:rsid w:val="00B2698F"/>
    <w:rsid w:val="00B31551"/>
    <w:rsid w:val="00B37E10"/>
    <w:rsid w:val="00B44000"/>
    <w:rsid w:val="00B441CE"/>
    <w:rsid w:val="00B458A6"/>
    <w:rsid w:val="00B553CF"/>
    <w:rsid w:val="00B64394"/>
    <w:rsid w:val="00B66A3F"/>
    <w:rsid w:val="00B801EE"/>
    <w:rsid w:val="00B802B0"/>
    <w:rsid w:val="00B8667A"/>
    <w:rsid w:val="00B96851"/>
    <w:rsid w:val="00B97BAD"/>
    <w:rsid w:val="00BA7AF7"/>
    <w:rsid w:val="00BB238A"/>
    <w:rsid w:val="00BC3461"/>
    <w:rsid w:val="00BC3E6E"/>
    <w:rsid w:val="00BC7BAD"/>
    <w:rsid w:val="00BD50AE"/>
    <w:rsid w:val="00BD7D73"/>
    <w:rsid w:val="00BE1F9E"/>
    <w:rsid w:val="00BE2E4A"/>
    <w:rsid w:val="00C0545C"/>
    <w:rsid w:val="00C05D3C"/>
    <w:rsid w:val="00C05F79"/>
    <w:rsid w:val="00C06D38"/>
    <w:rsid w:val="00C131C6"/>
    <w:rsid w:val="00C32154"/>
    <w:rsid w:val="00C33E38"/>
    <w:rsid w:val="00C3511E"/>
    <w:rsid w:val="00C355E3"/>
    <w:rsid w:val="00C46157"/>
    <w:rsid w:val="00C54086"/>
    <w:rsid w:val="00C54CA3"/>
    <w:rsid w:val="00C56492"/>
    <w:rsid w:val="00C57729"/>
    <w:rsid w:val="00C61B7D"/>
    <w:rsid w:val="00C63371"/>
    <w:rsid w:val="00C7269F"/>
    <w:rsid w:val="00C73C8D"/>
    <w:rsid w:val="00C73EE1"/>
    <w:rsid w:val="00C74924"/>
    <w:rsid w:val="00C755C9"/>
    <w:rsid w:val="00C77A7C"/>
    <w:rsid w:val="00C83E95"/>
    <w:rsid w:val="00C95777"/>
    <w:rsid w:val="00CA07FB"/>
    <w:rsid w:val="00CA33E1"/>
    <w:rsid w:val="00CB1BD9"/>
    <w:rsid w:val="00CC01C3"/>
    <w:rsid w:val="00CC27C4"/>
    <w:rsid w:val="00CC3E63"/>
    <w:rsid w:val="00CD1229"/>
    <w:rsid w:val="00CE56A1"/>
    <w:rsid w:val="00CF1C63"/>
    <w:rsid w:val="00CF4FF2"/>
    <w:rsid w:val="00D00DDF"/>
    <w:rsid w:val="00D01866"/>
    <w:rsid w:val="00D037F6"/>
    <w:rsid w:val="00D03883"/>
    <w:rsid w:val="00D1424E"/>
    <w:rsid w:val="00D162EE"/>
    <w:rsid w:val="00D16919"/>
    <w:rsid w:val="00D16E30"/>
    <w:rsid w:val="00D21D93"/>
    <w:rsid w:val="00D41897"/>
    <w:rsid w:val="00D53EB6"/>
    <w:rsid w:val="00D56131"/>
    <w:rsid w:val="00D6141A"/>
    <w:rsid w:val="00D62210"/>
    <w:rsid w:val="00D62FB6"/>
    <w:rsid w:val="00D74CDF"/>
    <w:rsid w:val="00D80FD3"/>
    <w:rsid w:val="00D8108E"/>
    <w:rsid w:val="00D811D4"/>
    <w:rsid w:val="00D82377"/>
    <w:rsid w:val="00D828AF"/>
    <w:rsid w:val="00D82CF7"/>
    <w:rsid w:val="00D87637"/>
    <w:rsid w:val="00D96B82"/>
    <w:rsid w:val="00DA3792"/>
    <w:rsid w:val="00DB6168"/>
    <w:rsid w:val="00DC2D0C"/>
    <w:rsid w:val="00DC45CE"/>
    <w:rsid w:val="00DC56AE"/>
    <w:rsid w:val="00DC7925"/>
    <w:rsid w:val="00DD3B92"/>
    <w:rsid w:val="00DE080C"/>
    <w:rsid w:val="00DE3180"/>
    <w:rsid w:val="00DE3A26"/>
    <w:rsid w:val="00DE6033"/>
    <w:rsid w:val="00DE7CCA"/>
    <w:rsid w:val="00DF13A8"/>
    <w:rsid w:val="00DF3D27"/>
    <w:rsid w:val="00E110BB"/>
    <w:rsid w:val="00E12C07"/>
    <w:rsid w:val="00E2243F"/>
    <w:rsid w:val="00E2557D"/>
    <w:rsid w:val="00E30342"/>
    <w:rsid w:val="00E30B97"/>
    <w:rsid w:val="00E3626F"/>
    <w:rsid w:val="00E371B8"/>
    <w:rsid w:val="00E416A1"/>
    <w:rsid w:val="00E4521A"/>
    <w:rsid w:val="00E46EB5"/>
    <w:rsid w:val="00E53715"/>
    <w:rsid w:val="00E542E0"/>
    <w:rsid w:val="00E545CC"/>
    <w:rsid w:val="00E562C2"/>
    <w:rsid w:val="00E60FE1"/>
    <w:rsid w:val="00E61E7D"/>
    <w:rsid w:val="00E6369F"/>
    <w:rsid w:val="00E66BB7"/>
    <w:rsid w:val="00E70FA1"/>
    <w:rsid w:val="00E73396"/>
    <w:rsid w:val="00E81B95"/>
    <w:rsid w:val="00EA42EA"/>
    <w:rsid w:val="00EA4B8F"/>
    <w:rsid w:val="00EB2AAD"/>
    <w:rsid w:val="00EB30E3"/>
    <w:rsid w:val="00EB4664"/>
    <w:rsid w:val="00EC052E"/>
    <w:rsid w:val="00EC5425"/>
    <w:rsid w:val="00ED4468"/>
    <w:rsid w:val="00ED6636"/>
    <w:rsid w:val="00ED79C9"/>
    <w:rsid w:val="00EE247E"/>
    <w:rsid w:val="00EF1C11"/>
    <w:rsid w:val="00F056B4"/>
    <w:rsid w:val="00F11C3C"/>
    <w:rsid w:val="00F275D2"/>
    <w:rsid w:val="00F551BD"/>
    <w:rsid w:val="00F66AB6"/>
    <w:rsid w:val="00F71AF9"/>
    <w:rsid w:val="00F75B45"/>
    <w:rsid w:val="00F8179B"/>
    <w:rsid w:val="00F82C7B"/>
    <w:rsid w:val="00F877FE"/>
    <w:rsid w:val="00F93EAD"/>
    <w:rsid w:val="00F95F8A"/>
    <w:rsid w:val="00FA26F4"/>
    <w:rsid w:val="00FA5B6F"/>
    <w:rsid w:val="00FA74CE"/>
    <w:rsid w:val="00FB0912"/>
    <w:rsid w:val="00FB3625"/>
    <w:rsid w:val="00FB562A"/>
    <w:rsid w:val="00FB5C12"/>
    <w:rsid w:val="00FB6B4A"/>
    <w:rsid w:val="00FD0E50"/>
    <w:rsid w:val="00FE07FC"/>
    <w:rsid w:val="00FE5142"/>
    <w:rsid w:val="00FF5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8054A99"/>
  <w15:chartTrackingRefBased/>
  <w15:docId w15:val="{651B8A93-12C8-43CF-BDE9-F97E93D1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624AC"/>
    <w:pPr>
      <w:widowControl w:val="0"/>
      <w:jc w:val="both"/>
    </w:pPr>
    <w:rPr>
      <w:rFonts w:ascii="Times New Roman" w:eastAsia="ＭＳ 明朝" w:hAnsi="Times New Roman"/>
    </w:rPr>
  </w:style>
  <w:style w:type="paragraph" w:styleId="1">
    <w:name w:val="heading 1"/>
    <w:aliases w:val="1.章まとめ"/>
    <w:basedOn w:val="a0"/>
    <w:next w:val="a0"/>
    <w:link w:val="10"/>
    <w:uiPriority w:val="9"/>
    <w:rsid w:val="00A70C6D"/>
    <w:pPr>
      <w:keepNext/>
      <w:spacing w:beforeLines="50" w:before="50" w:afterLines="50" w:after="50"/>
      <w:outlineLvl w:val="0"/>
    </w:pPr>
    <w:rPr>
      <w:rFonts w:cstheme="majorBidi"/>
      <w:b/>
      <w:sz w:val="28"/>
      <w:szCs w:val="24"/>
    </w:rPr>
  </w:style>
  <w:style w:type="paragraph" w:styleId="2">
    <w:name w:val="heading 2"/>
    <w:aliases w:val="2.節まとめ"/>
    <w:basedOn w:val="a0"/>
    <w:next w:val="a0"/>
    <w:link w:val="20"/>
    <w:uiPriority w:val="9"/>
    <w:unhideWhenUsed/>
    <w:rsid w:val="00413E23"/>
    <w:pPr>
      <w:keepNext/>
      <w:spacing w:beforeLines="50" w:before="50" w:afterLines="50" w:after="50"/>
      <w:outlineLvl w:val="1"/>
    </w:pPr>
    <w:rPr>
      <w:rFonts w:cstheme="majorBidi"/>
      <w:sz w:val="24"/>
    </w:rPr>
  </w:style>
  <w:style w:type="paragraph" w:styleId="3">
    <w:name w:val="heading 3"/>
    <w:aliases w:val="3.小節まとめ"/>
    <w:basedOn w:val="a0"/>
    <w:next w:val="a0"/>
    <w:link w:val="30"/>
    <w:uiPriority w:val="9"/>
    <w:unhideWhenUsed/>
    <w:rsid w:val="00413E23"/>
    <w:pPr>
      <w:keepNext/>
      <w:jc w:val="left"/>
      <w:outlineLvl w:val="2"/>
    </w:pPr>
    <w:rPr>
      <w:rFonts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表のキャプション"/>
    <w:basedOn w:val="a0"/>
    <w:link w:val="a5"/>
    <w:qFormat/>
    <w:rsid w:val="005A4574"/>
    <w:pPr>
      <w:spacing w:beforeLines="100" w:before="360" w:afterLines="20" w:after="72"/>
    </w:pPr>
    <w:rPr>
      <w:noProof/>
    </w:rPr>
  </w:style>
  <w:style w:type="character" w:customStyle="1" w:styleId="a5">
    <w:name w:val="表のキャプション (文字)"/>
    <w:basedOn w:val="a1"/>
    <w:link w:val="a4"/>
    <w:rsid w:val="005A4574"/>
    <w:rPr>
      <w:rFonts w:ascii="Times New Roman" w:eastAsia="ＭＳ 明朝" w:hAnsi="Times New Roman"/>
      <w:noProof/>
    </w:rPr>
  </w:style>
  <w:style w:type="paragraph" w:styleId="a6">
    <w:name w:val="No Spacing"/>
    <w:uiPriority w:val="1"/>
    <w:rsid w:val="00413E23"/>
    <w:pPr>
      <w:widowControl w:val="0"/>
      <w:jc w:val="both"/>
    </w:pPr>
    <w:rPr>
      <w:rFonts w:ascii="Times New Roman" w:eastAsia="ＭＳ 明朝" w:hAnsi="Times New Roman"/>
    </w:rPr>
  </w:style>
  <w:style w:type="character" w:customStyle="1" w:styleId="10">
    <w:name w:val="見出し 1 (文字)"/>
    <w:aliases w:val="1.章まとめ (文字)"/>
    <w:basedOn w:val="a1"/>
    <w:link w:val="1"/>
    <w:uiPriority w:val="9"/>
    <w:rsid w:val="00A70C6D"/>
    <w:rPr>
      <w:rFonts w:ascii="Times New Roman" w:eastAsia="ＭＳ 明朝" w:hAnsi="Times New Roman" w:cstheme="majorBidi"/>
      <w:b/>
      <w:sz w:val="28"/>
      <w:szCs w:val="24"/>
    </w:rPr>
  </w:style>
  <w:style w:type="paragraph" w:customStyle="1" w:styleId="a7">
    <w:name w:val="図のキャプション"/>
    <w:basedOn w:val="a0"/>
    <w:link w:val="a8"/>
    <w:qFormat/>
    <w:rsid w:val="00CF1C63"/>
    <w:pPr>
      <w:spacing w:beforeLines="20" w:before="20" w:afterLines="50" w:after="50"/>
      <w:jc w:val="left"/>
    </w:pPr>
    <w:rPr>
      <w:b/>
    </w:rPr>
  </w:style>
  <w:style w:type="character" w:customStyle="1" w:styleId="a8">
    <w:name w:val="図のキャプション (文字)"/>
    <w:basedOn w:val="a1"/>
    <w:link w:val="a7"/>
    <w:rsid w:val="00CF1C63"/>
    <w:rPr>
      <w:rFonts w:ascii="Times New Roman" w:eastAsia="ＭＳ 明朝" w:hAnsi="Times New Roman"/>
      <w:b/>
    </w:rPr>
  </w:style>
  <w:style w:type="character" w:customStyle="1" w:styleId="20">
    <w:name w:val="見出し 2 (文字)"/>
    <w:aliases w:val="2.節まとめ (文字)"/>
    <w:basedOn w:val="a1"/>
    <w:link w:val="2"/>
    <w:uiPriority w:val="9"/>
    <w:rsid w:val="00413E23"/>
    <w:rPr>
      <w:rFonts w:ascii="Times New Roman" w:eastAsia="ＭＳ 明朝" w:hAnsi="Times New Roman" w:cstheme="majorBidi"/>
      <w:sz w:val="24"/>
    </w:rPr>
  </w:style>
  <w:style w:type="character" w:customStyle="1" w:styleId="30">
    <w:name w:val="見出し 3 (文字)"/>
    <w:aliases w:val="3.小節まとめ (文字)"/>
    <w:basedOn w:val="a1"/>
    <w:link w:val="3"/>
    <w:uiPriority w:val="9"/>
    <w:rsid w:val="00413E23"/>
    <w:rPr>
      <w:rFonts w:ascii="Times New Roman" w:eastAsia="ＭＳ 明朝" w:hAnsi="Times New Roman" w:cstheme="majorBidi"/>
    </w:rPr>
  </w:style>
  <w:style w:type="paragraph" w:styleId="a9">
    <w:name w:val="List Paragraph"/>
    <w:basedOn w:val="a0"/>
    <w:uiPriority w:val="34"/>
    <w:rsid w:val="00413E23"/>
    <w:pPr>
      <w:ind w:leftChars="400" w:left="840"/>
    </w:pPr>
    <w:rPr>
      <w:rFonts w:asciiTheme="minorHAnsi" w:eastAsiaTheme="minorEastAsia" w:hAnsiTheme="minorHAnsi"/>
    </w:rPr>
  </w:style>
  <w:style w:type="paragraph" w:styleId="aa">
    <w:name w:val="TOC Heading"/>
    <w:basedOn w:val="1"/>
    <w:next w:val="a0"/>
    <w:uiPriority w:val="39"/>
    <w:semiHidden/>
    <w:unhideWhenUsed/>
    <w:qFormat/>
    <w:rsid w:val="00413E23"/>
    <w:pPr>
      <w:keepLines/>
      <w:widowControl/>
      <w:spacing w:before="240" w:line="259" w:lineRule="auto"/>
      <w:jc w:val="left"/>
      <w:outlineLvl w:val="9"/>
    </w:pPr>
    <w:rPr>
      <w:rFonts w:asciiTheme="majorHAnsi" w:eastAsiaTheme="majorEastAsia" w:hAnsiTheme="majorHAnsi"/>
      <w:b w:val="0"/>
      <w:color w:val="2E74B5" w:themeColor="accent1" w:themeShade="BF"/>
      <w:kern w:val="0"/>
      <w:sz w:val="32"/>
      <w:szCs w:val="32"/>
    </w:rPr>
  </w:style>
  <w:style w:type="paragraph" w:styleId="ab">
    <w:name w:val="header"/>
    <w:basedOn w:val="a0"/>
    <w:link w:val="ac"/>
    <w:uiPriority w:val="99"/>
    <w:unhideWhenUsed/>
    <w:rsid w:val="006A5FD9"/>
    <w:pPr>
      <w:tabs>
        <w:tab w:val="center" w:pos="4252"/>
        <w:tab w:val="right" w:pos="8504"/>
      </w:tabs>
      <w:snapToGrid w:val="0"/>
    </w:pPr>
  </w:style>
  <w:style w:type="character" w:customStyle="1" w:styleId="ac">
    <w:name w:val="ヘッダー (文字)"/>
    <w:basedOn w:val="a1"/>
    <w:link w:val="ab"/>
    <w:uiPriority w:val="99"/>
    <w:rsid w:val="006A5FD9"/>
    <w:rPr>
      <w:rFonts w:ascii="Times New Roman" w:eastAsia="ＭＳ 明朝" w:hAnsi="Times New Roman"/>
    </w:rPr>
  </w:style>
  <w:style w:type="paragraph" w:styleId="ad">
    <w:name w:val="footer"/>
    <w:basedOn w:val="a0"/>
    <w:link w:val="ae"/>
    <w:uiPriority w:val="99"/>
    <w:unhideWhenUsed/>
    <w:rsid w:val="006A5FD9"/>
    <w:pPr>
      <w:tabs>
        <w:tab w:val="center" w:pos="4252"/>
        <w:tab w:val="right" w:pos="8504"/>
      </w:tabs>
      <w:snapToGrid w:val="0"/>
    </w:pPr>
  </w:style>
  <w:style w:type="character" w:customStyle="1" w:styleId="ae">
    <w:name w:val="フッター (文字)"/>
    <w:basedOn w:val="a1"/>
    <w:link w:val="ad"/>
    <w:uiPriority w:val="99"/>
    <w:rsid w:val="006A5FD9"/>
    <w:rPr>
      <w:rFonts w:ascii="Times New Roman" w:eastAsia="ＭＳ 明朝" w:hAnsi="Times New Roman"/>
    </w:rPr>
  </w:style>
  <w:style w:type="paragraph" w:styleId="af">
    <w:name w:val="Balloon Text"/>
    <w:basedOn w:val="a0"/>
    <w:link w:val="af0"/>
    <w:uiPriority w:val="99"/>
    <w:semiHidden/>
    <w:unhideWhenUsed/>
    <w:rsid w:val="009F74A6"/>
    <w:rPr>
      <w:rFonts w:asciiTheme="majorHAnsi" w:eastAsiaTheme="majorEastAsia" w:hAnsiTheme="majorHAnsi" w:cstheme="majorBidi"/>
      <w:sz w:val="18"/>
      <w:szCs w:val="18"/>
    </w:rPr>
  </w:style>
  <w:style w:type="character" w:customStyle="1" w:styleId="af0">
    <w:name w:val="吹き出し (文字)"/>
    <w:basedOn w:val="a1"/>
    <w:link w:val="af"/>
    <w:uiPriority w:val="99"/>
    <w:semiHidden/>
    <w:rsid w:val="009F74A6"/>
    <w:rPr>
      <w:rFonts w:asciiTheme="majorHAnsi" w:eastAsiaTheme="majorEastAsia" w:hAnsiTheme="majorHAnsi" w:cstheme="majorBidi"/>
      <w:sz w:val="18"/>
      <w:szCs w:val="18"/>
    </w:rPr>
  </w:style>
  <w:style w:type="character" w:styleId="af1">
    <w:name w:val="annotation reference"/>
    <w:basedOn w:val="a1"/>
    <w:uiPriority w:val="99"/>
    <w:semiHidden/>
    <w:unhideWhenUsed/>
    <w:rsid w:val="00284008"/>
    <w:rPr>
      <w:sz w:val="18"/>
      <w:szCs w:val="18"/>
    </w:rPr>
  </w:style>
  <w:style w:type="paragraph" w:styleId="af2">
    <w:name w:val="annotation text"/>
    <w:basedOn w:val="a0"/>
    <w:link w:val="af3"/>
    <w:uiPriority w:val="99"/>
    <w:semiHidden/>
    <w:unhideWhenUsed/>
    <w:rsid w:val="00284008"/>
    <w:pPr>
      <w:jc w:val="left"/>
    </w:pPr>
  </w:style>
  <w:style w:type="character" w:customStyle="1" w:styleId="af3">
    <w:name w:val="コメント文字列 (文字)"/>
    <w:basedOn w:val="a1"/>
    <w:link w:val="af2"/>
    <w:uiPriority w:val="99"/>
    <w:semiHidden/>
    <w:rsid w:val="00284008"/>
    <w:rPr>
      <w:rFonts w:ascii="Times New Roman" w:eastAsia="ＭＳ 明朝" w:hAnsi="Times New Roman"/>
    </w:rPr>
  </w:style>
  <w:style w:type="paragraph" w:styleId="af4">
    <w:name w:val="annotation subject"/>
    <w:basedOn w:val="af2"/>
    <w:next w:val="af2"/>
    <w:link w:val="af5"/>
    <w:uiPriority w:val="99"/>
    <w:semiHidden/>
    <w:unhideWhenUsed/>
    <w:rsid w:val="00284008"/>
    <w:rPr>
      <w:b/>
      <w:bCs/>
    </w:rPr>
  </w:style>
  <w:style w:type="character" w:customStyle="1" w:styleId="af5">
    <w:name w:val="コメント内容 (文字)"/>
    <w:basedOn w:val="af3"/>
    <w:link w:val="af4"/>
    <w:uiPriority w:val="99"/>
    <w:semiHidden/>
    <w:rsid w:val="00284008"/>
    <w:rPr>
      <w:rFonts w:ascii="Times New Roman" w:eastAsia="ＭＳ 明朝" w:hAnsi="Times New Roman"/>
      <w:b/>
      <w:bCs/>
    </w:rPr>
  </w:style>
  <w:style w:type="character" w:styleId="af6">
    <w:name w:val="Placeholder Text"/>
    <w:basedOn w:val="a1"/>
    <w:uiPriority w:val="99"/>
    <w:semiHidden/>
    <w:rsid w:val="0035361C"/>
    <w:rPr>
      <w:color w:val="808080"/>
    </w:rPr>
  </w:style>
  <w:style w:type="table" w:styleId="af7">
    <w:name w:val="Table Grid"/>
    <w:basedOn w:val="a2"/>
    <w:uiPriority w:val="39"/>
    <w:rsid w:val="004B3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D62210"/>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0686">
      <w:bodyDiv w:val="1"/>
      <w:marLeft w:val="0"/>
      <w:marRight w:val="0"/>
      <w:marTop w:val="0"/>
      <w:marBottom w:val="0"/>
      <w:divBdr>
        <w:top w:val="none" w:sz="0" w:space="0" w:color="auto"/>
        <w:left w:val="none" w:sz="0" w:space="0" w:color="auto"/>
        <w:bottom w:val="none" w:sz="0" w:space="0" w:color="auto"/>
        <w:right w:val="none" w:sz="0" w:space="0" w:color="auto"/>
      </w:divBdr>
      <w:divsChild>
        <w:div w:id="741098366">
          <w:marLeft w:val="0"/>
          <w:marRight w:val="0"/>
          <w:marTop w:val="0"/>
          <w:marBottom w:val="0"/>
          <w:divBdr>
            <w:top w:val="none" w:sz="0" w:space="0" w:color="auto"/>
            <w:left w:val="none" w:sz="0" w:space="0" w:color="auto"/>
            <w:bottom w:val="none" w:sz="0" w:space="0" w:color="auto"/>
            <w:right w:val="none" w:sz="0" w:space="0" w:color="auto"/>
          </w:divBdr>
        </w:div>
        <w:div w:id="2025356605">
          <w:marLeft w:val="0"/>
          <w:marRight w:val="0"/>
          <w:marTop w:val="0"/>
          <w:marBottom w:val="0"/>
          <w:divBdr>
            <w:top w:val="none" w:sz="0" w:space="0" w:color="auto"/>
            <w:left w:val="none" w:sz="0" w:space="0" w:color="auto"/>
            <w:bottom w:val="none" w:sz="0" w:space="0" w:color="auto"/>
            <w:right w:val="none" w:sz="0" w:space="0" w:color="auto"/>
          </w:divBdr>
        </w:div>
      </w:divsChild>
    </w:div>
    <w:div w:id="150685116">
      <w:bodyDiv w:val="1"/>
      <w:marLeft w:val="0"/>
      <w:marRight w:val="0"/>
      <w:marTop w:val="0"/>
      <w:marBottom w:val="0"/>
      <w:divBdr>
        <w:top w:val="none" w:sz="0" w:space="0" w:color="auto"/>
        <w:left w:val="none" w:sz="0" w:space="0" w:color="auto"/>
        <w:bottom w:val="none" w:sz="0" w:space="0" w:color="auto"/>
        <w:right w:val="none" w:sz="0" w:space="0" w:color="auto"/>
      </w:divBdr>
      <w:divsChild>
        <w:div w:id="79521840">
          <w:marLeft w:val="0"/>
          <w:marRight w:val="0"/>
          <w:marTop w:val="0"/>
          <w:marBottom w:val="0"/>
          <w:divBdr>
            <w:top w:val="none" w:sz="0" w:space="0" w:color="auto"/>
            <w:left w:val="none" w:sz="0" w:space="0" w:color="auto"/>
            <w:bottom w:val="none" w:sz="0" w:space="0" w:color="auto"/>
            <w:right w:val="none" w:sz="0" w:space="0" w:color="auto"/>
          </w:divBdr>
        </w:div>
        <w:div w:id="695689849">
          <w:marLeft w:val="0"/>
          <w:marRight w:val="0"/>
          <w:marTop w:val="0"/>
          <w:marBottom w:val="0"/>
          <w:divBdr>
            <w:top w:val="none" w:sz="0" w:space="0" w:color="auto"/>
            <w:left w:val="none" w:sz="0" w:space="0" w:color="auto"/>
            <w:bottom w:val="none" w:sz="0" w:space="0" w:color="auto"/>
            <w:right w:val="none" w:sz="0" w:space="0" w:color="auto"/>
          </w:divBdr>
        </w:div>
      </w:divsChild>
    </w:div>
    <w:div w:id="340205728">
      <w:bodyDiv w:val="1"/>
      <w:marLeft w:val="0"/>
      <w:marRight w:val="0"/>
      <w:marTop w:val="0"/>
      <w:marBottom w:val="0"/>
      <w:divBdr>
        <w:top w:val="none" w:sz="0" w:space="0" w:color="auto"/>
        <w:left w:val="none" w:sz="0" w:space="0" w:color="auto"/>
        <w:bottom w:val="none" w:sz="0" w:space="0" w:color="auto"/>
        <w:right w:val="none" w:sz="0" w:space="0" w:color="auto"/>
      </w:divBdr>
    </w:div>
    <w:div w:id="143636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itefull-cache xmlns="urn:writefull-cache:Suggestions">{"suggestions":{"8b229c9d7ba3b49e34ffbf51487128ef":{"text":"Supporting Information","suggestions":[]},"b78a3223503896721cca1303f776159b":{"text":"Title","suggestions":[]},"99c50a8538a9ec451b84de9cc99fb1e7":{"text":"A Supramolecular Heat-Pump: an Electrochemical Cooling System Utilizing the Enthalpy Change of a Host–Guest Interaction","suggestions":[]},"25546108ad77170b82c9f711a7361df4":{"text":"Author name","suggestions":[]},"1f04ef274ccdb9f1ecfc832f68664949":{"text":"Fumitoshi Matoba,1 Teppei Yamada,2 and Nobuo Kimizuka1, 3","suggestions":[{"type":"premium","contextRange":{},"sentenceIndex":0,"paragraphIndex":4,"sentenceUUID":"e8fed621-e51f-426e-9978-7c7ea5382fd1","idx":4,"index":0},{"context":",1 Teppei Yamada,2 and Nobuo","index":1,"length":8,"suggestions":[{"score":0.9393625189411452,"word":"Yamada,2,"},{"score":0.06063748105885475,"word":"Yamada,2"}],"type":"punctuation:comma","word":"Yamada,2","text":"Fumitoshi Matoba,1 Teppei Yamada,2 and Nobuo Kimizuka1, 3","uuid":"7e736ca1-c201-4c11-88bd-0f77ad1e3a36","sentenceUUID":"e8fed621-e51f-426e-9978-7c7ea5382fd1","indexExtendedContext":25,"extendedContext":"Fumitoshi Matoba,1 Teppei Yamada,2 and Nobuo Kimizuka1, 3","contextRange":{"uuid":"378851ff-26e7-4c3b-bacd-f362958ede7e","items":["-"]},"sentenceIndex":0,"paragraphIndex":4,"idx":4}]},"e981ba54560342952abf3ae0f24440e9":{"text":"1 Chemistry and Biochemistry Course, Department of Applied Chemistry, Graduate School of Engineering, Kyushu UniversityDivision of Chemistry and Biochemistry, Graduate School of Engineering, Kyushu University, Motooka 744, Nishi-ku, Fukuoka 819-0395, Japan.","suggestions":[]},"d41d8cd98f00b204e9800998ecf8427e":{"text":"","suggestions":[]},"babbdea48c4d001bb0bc067895b07dd2":{"text":"2 Department of Chemistry, Graduate School of Science, The University of Tokyo, 7-3-1 Hongo, Bunkyo-ku, Tokyo 113-0033, Japan","suggestions":[]},"0ea90c15af41c8ef974100c3139e30ae":{"text":"3 Center for Molecular Systems(CMS), Kyushu University","suggestions":[]},"6400d714f2e997ae7153fb32b61e1d95":{"text":"E-mail: teppei@chem.s.u-tokyo.ac.jp","suggestions":[]},"32dbec9b1cf9c049084874294d14dca2":{"text":"Keywords:","suggestions":[]},"e1556916d7054961d0d7058c6e9e3e32":{"text":"Electrochemical Peltier effect | Host-guest chemistry | Cyclodextrin","suggestions":[]},"0ee7177c52b72fc4e15ee6f5bb07b63c":{"text":"Materials and Sources.","suggestions":[]},"017958dca2f08da66d5058de92fadfc7":{"text":"I2 and α-cyclodextrin were purchased from Wako Pure Chemical Industries (Japan).","suggestions":[]},"faecab39a634c78054453b15e7cf22fc":{"text":"KI was purchased from Kishida Co.","suggestions":[]},"28b2aac173f4191302d3d2befce076f9":{"text":"Ltd.","suggestions":[]},"610584ca2f5a0af31b9433cb543f91a2":{"text":"(Japan).","suggestions":[]},"0d5c06a671bea72990a1d6dc470d5426":{"text":"All reagents were used without any further purification.","suggestions":[]},"b09d0ec9ddd0ea25cde5ad418f063bf6":{"text":"Experimental Section","suggestions":[]},"e3cdeda2960b5164595ad304f50aff68":{"text":"Electrolyte solution of KI/KI3 and α-CD","suggestions":[]},"0f1b4ac09cb30e72efb39db1aa77de13":{"text":"Solution 1 was prepared by dissolving KI and I2 into water ([KI3] = 2.5 mM, [KI] =10 mM).","suggestions":[]},"d800205a2efd136a91bbf978940e2d7c":{"text":"Aqueous solution 2 was prepared by the addition of α-CD into solution 1 ([KI3] = 2.5 mM, [KI] =10 mM, [α-CD] = 4 mM).","suggestions":[]},"152dcfab6369457dc44737e728699fbe":{"text":"Solution 3 was prepared by dissolving KI, I2, α-CD, and KNO3 into water ([KI3] = 2.5 mM, [KI] =10 mM, [α-CD] = 4 mM, [KNO3] = 100 mM).","suggestions":[]},"ec7f48784c273e5a543107ed4610c07a":{"text":"Electrochemical Peltier measurement","suggestions":[]},"643cc93d8455449bac889e095a0bb19c":{"text":"Electrochemical Peltier measurements were executed with house-made measurement apparatus consisting of two source meters (Keithley 2401), thermistor (SEMITEC 104JT-025), ), and thermostat (EC FRONTIER AC200).","suggestions":[]},"a35c5299ff8f71af0a82318a30776684":{"text":"The electrochemical Peltier cell we designed and fabricated is shown in Fig. S1.","suggestions":[]},"6666cd76f96956469e7be39d750cc7d9":{"text":"/","suggestions":[]},"b0fd489f6c86858ee07452eca7192c72":{"text":"Fig. ure S1.","suggestions":[]},"bf561e7b23f4a3c79738c3fd1109bd15":{"text":"A photograph of Tthe measurement cell.","suggestions":[{"context":"ograph of Tthe measuremen","index":2,"length":4,"suggestions":[{"score":0.9997498754968616,"word":"The"},{"score":0.0002501245031384804,"word":"Tthe"}],"type":"spelling","word":"Tthe","text":"A photograph of Tthe measurement cell.","uuid":"072bd150-7e2c-4f97-805e-a7211fb99b07","sentenceUUID":"c6ab0bcb-25fc-4008-9cfc-0569094ac714","indexExtendedContext":null,"extendedContext":"A photograph of Tthe measurement cell.","contextRange":{"uuid":"82503c51-eb6b-4799-acae-6f0045221d3d","items":["-"]},"sentenceIndex":1,"paragraphIndex":18,"idx":32}]},"470b90e7239fb70b3733667840c7b4d5":{"text":"(a) An illustration of the cell.","suggestions":[]},"f349e17f377e267f1f63fce65f26a84d":{"text":"(ab)Top (upper) and cross-sectional (lower) illustration of the cell that is  attached by to the holder.","suggestions":[]},"3f583868403f9e6b9f68cdc60281cfd9":{"text":"(bc) A photograph of the cell and holder.","suggestions":[]},"1b13df1dd015dc02956a7fa65caa4480":{"text":"(cd) A photograph of the cell that is attached by to the holder.","suggestions":[]},"86a8fc4e0cc74b1d59e7ac4f66c12fbd":{"text":"The cell consists of PEEK resin and a platinum plates (0.5 × 15 × 15 mm3).","suggestions":[{"type":"premium","contextRange":{},"sentenceIndex":0,"paragraphIndex":19,"sentenceUUID":"0c353d0f-4548-47c6-b7d5-0d3576aba31b","idx":38,"index":3},{"context":" platinum plates (0.5 × 15 ","index":4,"length":6,"suggestions":[{"score":0.9997420865497621,"word":"plate"},{"score":0.00025791345023787896,"word":"plates"}],"type":"grammar:noun_number","word":"plates","text":"The cell consists of PEEK resin and a platinum plates (0.5 × 15 × 15 mm3).","uuid":"e0cc4401-97cc-42aa-b18a-839bb84e449e","sentenceUUID":"0c353d0f-4548-47c6-b7d5-0d3576aba31b","indexExtendedContext":26,"extendedContext":"PEEK resin and a platinum plates (0.5 × 15 × 15 mm3).","contextRange":{"uuid":"bfc9cbdc-df0a-4fb0-bb98-34a59fb801a9","items":["-"]},"sentenceIndex":0,"paragraphIndex":19,"idx":38}]},"ac9029edd90c884763e240b27ef4355c":{"text":"No reference electrode was used.","suggestions":[]},"6dd139dda527b0ede4ce62a94347efc9":{"text":"The PEEK resin was polished with three two types of polishing films (# 1000, # 4000, and # 8000) before use.","suggestions":[]},"0d62bf2c5f559a426904f5910221e37d":{"text":"The platinum plate was immersed in concentrated sulfuric acid until just before use, and polished with three two types of polishing films (# 1000, # 4000, and # 8000).","suggestions":[{"context":"uric acid until just befor","index":5,"length":10,"suggestions":[{"score":0.9998873035377347,"word":"just"},{"score":0.00011269646226526287,"word":"until just"}],"type":"grammar:missing_words","word":"until just","text":"The platinum plate was immersed in concentrated sulfuric acid until just before use, and polished with three two types of polishing films (# 1000, # 4000, and # 8000).","uuid":"071a25aa-712f-4f9c-bb3e-b160788a27d4","sentenceUUID":"ab613d74-5482-49f6-a54f-8d8f3ff0d410","indexExtendedContext":27,"extendedContext":"concentrated sulfuric acid until just before use, and polished","contextRange":{"uuid":"2c7ed23b-06b1-4f3f-9fa5-498f16b8cfe8","items":["-"]},"sentenceIndex":3,"paragraphIndex":19,"idx":41},{"context":"st before use, and polis","index":6,"length":4,"suggestions":[{"score":0.9723234105806405,"word":"use"},{"score":0.027676589419359514,"word":"use,"}],"type":"punctuation:comma","word":"use,","text":"The platinum plate was immersed in concentrated sulfuric acid until just before use, and polished with three two types of polishing films (# 1000, # 4000, and # 8000).","uuid":"b8f55c13-2be8-4c7a-a455-2b6f30da7e73","sentenceUUID":"ab613d74-5482-49f6-a54f-8d8f3ff0d410","indexExtendedContext":32,"extendedContext":"sulfuric acid until just before use, and polished with three two","contextRange":{"uuid":"e3d30091-4f86-497d-b106-e5dec8a0b561","items":["-"]},"sentenceIndex":3,"paragraphIndex":19,"idx":41}]},"18887ed57531627b036acff379713f75":{"text":"A cell was fabricated using 900 μL of the electrolyte.","suggestions":[{"context":"A cell was f","index":7,"length":1,"suggestions":[{"score":0.9780884179484381,"word":"The"},{"score":0.021911582051561885,"word":"A"}],"type":"grammar:article","word":"A","text":"A cell was fabricated using 900 μL of the electrolyte.","uuid":"e2da46d7-763f-4169-82ce-87857131a570","sentenceUUID":"bbd7f793-e313-42a2-aaad-f65914235878","indexExtendedContext":0,"extendedContext":"A cell was fabricated using","contextRange":{"uuid":"0bd15679-af8d-44e9-879b-d2f409e34bb2","items":["-"]},"sentenceIndex":0,"paragraphIndex":20,"idx":43}]},"48e73bfd200ec6c2dea6c3c7211edd8b":{"text":"The cavity (1 × 1 × 1 cm3) of the PEEK resin was filled with the electrolyte, and two platinum plates were bonded to the resin with an acrylic adhesive (Aron Alpha AlarditeHigh Speed EX).","suggestions":[]},"b6ea2f6600a680e9a53952f2bed83804":{"text":"Gold wires (50 μm φ) were attached to both each electrodes on both sides of the cell using copper tape, and connected to a source meter (Keithley 2401 source meter).","suggestions":[{"context":"both each electrodes on both si","index":8,"length":10,"suggestions":[{"score":0.9114372036089048,"word":"electrode"},{"score":0.0885627963910952,"word":"electrodes"}],"type":"grammar:noun_number","word":"electrodes","text":"Gold wires (50 μm φ) were attached to both each electrodes on both sides of the cell using copper tape, and connected to a source meter (Keithley 2401 source meter).","uuid":"40281fd4-bff9-4f6b-8fa5-8d451589776c","sentenceUUID":"db0774c2-0e8e-4d2c-a004-e8a8e11bbebb","indexExtendedContext":27,"extendedContext":"were attached to both each electrodes on both sides of the cell","contextRange":{"uuid":"82a76a8c-d85c-46bd-8843-c13f0f9dab09","items":["-"]},"sentenceIndex":0,"paragraphIndex":21,"idx":46}]},"3b9535ae7a617bbe9b71ce85ff872d2a":{"text":"The temperature was measured with a sheet-type thermistor (SEMITEC 104JT-025).","suggestions":[]},"a0b8cd2bd43c135f1c9a6a62d541deae":{"text":"Thermistor is a resistor whose electrical resistance is strongly sensitive to temperature.","suggestions":[]},"36b4353639aa4c2e3dbee5133cf99555":{"text":"1 µA current was applied to the thermistor every 0.2 seconds, and the temperature was calculated from the resistance of the thermistor.","suggestions":[]},"6ac8217339a047cf4d60d59b55dc6696":{"text":"The effect of the self-heating of the thermistor was negligible probably due to the small current value applied into the thermistor.","suggestions":[{"context":"istor was negligible probably ","index":9,"length":10,"suggestions":[{"score":0.7324402332305908,"word":"negligible,"},{"score":0.2675597667694092,"word":"negligible"}],"type":"punctuation:comma","word":"negligible","text":"The effect of the self-heating of the thermistor was negligible probably due to the small current value applied into the thermistor.","uuid":"54311193-1e4d-4c8b-9f96-c07df0d67f1a","sentenceUUID":"35006f59-9949-4f41-b109-13a7edfbd480","indexExtendedContext":35,"extendedContext":"self-heating of the thermistor was negligible probably due to the small","contextRange":{"uuid":"68da659f-4ee7-4d72-9da2-32259b1db600","items":["-"]},"sentenceIndex":3,"paragraphIndex":22,"idx":51},{"context":"e applied into the thermi","index":10,"length":4,"suggestions":[{"score":0.8552618551954487,"word":"to"},{"score":0.13537618784334815,"word":"on"},{"score":0.009361956961203073,"word":"into"}],"type":"grammar:prepositions","word":"into","text":"The effect of the self-heating of the thermistor was negligible probably due to the small current value applied into the thermistor.","uuid":"206e0bb8-551d-42a0-bb9b-af2581c52faf","sentenceUUID":"35006f59-9949-4f41-b109-13a7edfbd480","indexExtendedContext":28,"extendedContext":"small current value applied into the thermistor.","contextRange":{"uuid":"d801dc21-e458-462b-a214-24b331eee738","items":["-"]},"sentenceIndex":3,"paragraphIndex":22,"idx":51}]},"979814e4e7b0dbda11c711c1ebef7198":{"text":"A sheet-type thermistor was pressed against one electrode by the holder.","suggestions":[{"context":"s pressed against one elect","index":11,"length":7,"suggestions":[{"word":"to","score":0.8807012205608875},{"word":"against","score":0.11929877943911242}],"word":"against","type":"vocabulary:confusing-words","text":"A sheet-type thermistor was pressed against one electrode by the holder.","uuid":"53929526-22ce-4adb-bc5d-5f6522f4d8da","sentenceUUID":"0187e03f-7d22-458e-9728-cd019fa324cb","indexExtendedContext":34,"extendedContext":"sheet-type thermistor was pressed against one electrode by the holder.","contextRange":{"uuid":"df66c88c-02dd-4567-ba8e-553ed7ebb8c2","items":["-"]},"sentenceIndex":0,"paragraphIndex":23,"idx":53}]},"275dda05c7f85105be6020802e90ff13":{"text":"The holder consists of a holder body made by a 3D printer and silicone rubbers.","suggestions":[{"context":" silicone rubbers.","index":12,"length":7,"suggestions":[{"score":0.9925018420586673,"word":"rubber"},{"score":0.007498157941332701,"word":"rubbers"}],"type":"grammar:noun_number","word":"rubbers","text":"The holder consists of a holder body made by a 3D printer and silicone rubbers.","uuid":"c8a0ffb4-5169-4ca8-a1a0-46d660709234","sentenceUUID":"6d7e61fb-1ec4-49c3-9134-16c2e48ba062","indexExtendedContext":26,"extendedContext":"a 3D printer and silicone rubbers.","contextRange":{"uuid":"f7b07e56-438f-47ef-92cc-ba1889fd89f4","items":["-"]},"sentenceIndex":1,"paragraphIndex":23,"idx":54}]},"c740f14892d8b951708ea1aea00f1417":{"text":"The electrodes and the thermistor were physically contacted by a screw penetrating the holder so that the temperature change of the electrode was transmitted to the thermistor (Fig. S1 (c)).","suggestions":[]},"286e633d019ba4e720d56c703dae6c5f":{"text":"The measurement was performed by switching the direction of the current at regular intervals.","suggestions":[]},"54edba80bb6a4458f70c3b9351cd2740":{"text":"Electrical current input and temperature recording were conducted simultaneously.","suggestions":[]},"fdf25980ebb31a29c5d74f2d4261f978":{"text":"The device was placed in a thermostat chamber thermostat (EC FRONTIER AC200) and the temperature was kept constant at 25 ± 1 °C during all the measurements.","suggestions":[{"word":"all the","index":13,"length":7,"context":"°C during all the measurements.","suggestions":[{"word":"all","score":0.5},{"word":"the","score":0.5},{"word":"all the","score":0}],"type":"style","text":"The device was placed in a thermostat chamber thermostat (EC FRONTIER AC200) and the temperature was kept constant at 25 ± 1 °C during all the measurements.","uuid":"8b8d23f4-859c-41b3-9933-dbf0d7b7392f","sentenceUUID":"dd3ebbdd-1eea-4d16-8aa0-3ae30aff12e7","indexExtendedContext":29,"extendedContext":"constant at 25 ± 1 °C during all the measurements.","contextRange":{"uuid":"1d794206-d3f2-4e97-97ba-385296a434c9","items":["-"]},"sentenceIndex":2,"paragraphIndex":24,"idx":59}]},"f3ddb9ab091d97bd1b9fd8a7ff8f8e9c":{"text":"Cyclic voltammetry","suggestions":[]},"09e319343505400578e43cac449bf4d7":{"text":"Cyclic voltammetry was conducted with ALS 620D electrochemical analyzer (BAS).","suggestions":[{"context":"conducted with ALS 620D ","index":14,"length":4,"suggestions":[{"word":"on","score":0.7654689077617637},{"word":"with","score":0.23453109223823632}],"word":"with","type":"vocabulary:confusing-words","text":"Cyclic voltammetry was conducted with ALS 620D electrochemical analyzer (BAS).","uuid":"825e63b1-e398-436a-991b-ad3c074e9bce","sentenceUUID":"ce4349b9-9df7-4e09-bf75-c9ac074cb70c","indexExtendedContext":26,"extendedContext":"voltammetry was conducted with ALS 620D electrochemical","contextRange":{"uuid":"257521c0-fcad-4028-8348-71eb8de2a5c5","items":["-"]},"sentenceIndex":0,"paragraphIndex":26,"idx":62}]},"4ed6660e51360d41316e3b7c4c9e5c79":{"text":"A glassy carbon (φ = 3 mm), platinum wire, and Ag/AgCl electrode were used as the working, the counter, and the reference electrodes, respectively.","suggestions":[{"context":" working, the counter, a","index":15,"length":12,"suggestions":[{"score":0.9796054800380326,"word":"counter,"},{"score":0.020394519961967353,"word":"the counter,"}],"type":"grammar:article","word":"the counter,","text":"A glassy carbon (φ = 3 mm), platinum wire, and Ag/AgCl electrode were used as the working, the counter, and the reference electrodes, respectively.","uuid":"a1d204b3-60aa-481c-9962-96bce2f390f6","sentenceUUID":"5fa782a1-5b9b-4f2e-bf09-4a39d315bfa4","indexExtendedContext":26,"extendedContext":"were used as the working, the counter, and the reference electrodes,","contextRange":{"uuid":"514ac275-6836-4fd8-ad95-9b788d8c0f30","items":["-"]},"sentenceIndex":1,"paragraphIndex":26,"idx":63},{"type":"premium","contextRange":{},"sentenceIndex":1,"paragraphIndex":26,"sentenceUUID":"5fa782a1-5b9b-4f2e-bf09-4a39d315bfa4","idx":63,"index":16}]},"b5fed60f5be53666f7126b88b0759976":{"text":"Nitrogen bubbling was performed for 15 minutes before the measurement.","suggestions":[]},"16da26c3a0b5d3595e3316bd110733b1":{"text":"For the determination of dissociation rate constant of α-CD for I3−, aqueous solution containing KI (4 mM), I2 (1 mM), α-CD (10 mM), and KNO3 (100 mM) was used, and the temperature was kept at 25 °C.","suggestions":[{"type":"premium","contextRange":{},"sentenceIndex":3,"paragraphIndex":26,"sentenceUUID":"6f424200-eb83-448d-85f1-a0eddeddf444","idx":65,"index":17}]},"b1f828471056145ceb07252168a1f9b8":{"text":"Electrochemical Impedance Spectrometry","suggestions":[]},"602d77a990c1694142624e479c353f33":{"text":"CVと比較して、","suggestions":[]},"23121c40e4131869529c38c54d236440":{"text":"Ionic conductivity and thermal conductivity","suggestions":[]},"41bb640a8940989b5210e71ff712dca1":{"text":"Ionic conductivity of the electrolyte at room temperature was measured by a portable electric conductivity meter (ES-71, HORIBA) using a sample solution in a 50 mL vial with a standard procedure.","suggestions":[]},"00cc51b5b341233ed5872b3b44699413":{"text":"The thermal conductivity of the electrolyte was measured by a hot disk thermal constants analyzer (HOT DISK TPS500, Kyoto Electronics, Japan) with a 7577 probe at room temperature according to the previous report.[1] The measurement was repeated more than five times.","suggestions":[]},"6d4946db79216a4eb6c68a279e466b91":{"text":"Derivation of equation for evaluating the electrochemical Peltier effect","suggestions":[]},"a198140d2312d84c19c969424157d9c1":{"text":"Equation (5) in the main text is derived withfrom the modification of *****[]Boudeville’s equation[2].","suggestions":[]},"d19c9fe70338843840c47a966a5abb9b":{"text":"We assumed that a single electrode reaction happens when an electric current is applied.","suggestions":[]},"7ce660d99f808a1153e79ffce21647d8":{"text":"𝑂𝑥+𝑛\r𝑒\r−\r⇄𝑅𝑒𝑑","suggestions":[]},"028f7473c84451017995e678768d8de6":{"text":"and also we assumed that","suggestions":[{"word":"and also","index":18,"length":8,"context":"and also we assumed that","suggestions":[{"word":"and","score":1},{"word":"and also","score":0}],"type":"style","text":"and also we assumed that","uuid":"56632375-6fcd-4310-8b61-2740a0024d62","sentenceUUID":"cb600eaf-9a26-4b58-8304-0cc9b9aad910","indexExtendedContext":0,"extendedContext":"and also we assumed that","contextRange":{"uuid":"a1ecaea5-db6f-4e34-9338-6c3809e74431","items":["-"]},"sentenceIndex":0,"paragraphIndex":36,"idx":80}]},"420586811719b81560bb6858de6c3c18":{"text":"(i)\tThree types of Three kinds of temperature changeheat effects happen when an electric current is applied into an electrolyte.","suggestions":[{"type":"premium","contextRange":{},"sentenceIndex":0,"paragraphIndex":37,"sentenceUUID":"63af3015-850e-47de-85ee-3c3d54781c87","idx":81,"index":19}]},"230237840b4203bdeb5ce03a2982edb7":{"text":"(a)\theat absorption or heat desorption derived from redox reaction","suggestions":[]},"53a6a9942508f1ea4f1e513e6cf19f0f":{"text":"(b)\tJoule heat","suggestions":[]},"74d440018ea0a1eb522a7d8c996d57f9":{"text":"(c)\tHeat conduction","suggestions":[]},"879507770a8ddff7c564419b1f161d53":{"text":"(ii)\tThe amount of Joule heat generated at oxidation and reduction is equivalent and is independent of time.","suggestions":[{"type":"premium","contextRange":{},"sentenceIndex":0,"paragraphIndex":41,"sentenceUUID":"b9f44bfc-fce7-4baa-b8e6-9ef01367c008","idx":86,"index":20}]},"8d48ccbe6ab85e07bccc01f6fe47da36":{"text":"(iii)\tΠ value is not depending on temperature or the amount of current.","suggestions":[]},"955057216c8f30328b20dbc9fca0283c":{"text":"the The thermal power absorbed at the interface of electrolyte and electrode qox(J s–1)and qred (J s–1) are expressed as eqn Eqn (S1) and (S2), where qox and qred denote the thermal power involving anodic and cathodic reaction, respectively.","suggestions":[{"context":"ressed as eqn Eqn (S1) ","index":21,"length":3,"suggestions":[{"score":0.9898867296860447,"word":"eqn,"},{"score":0.010113270313955265,"word":"eqn"}],"type":"punctuation:comma","word":"eqn","text":"the The thermal power absorbed at the interface of electrolyte and electrode qox(J s–1)and qred (J s–1) are expressed as eqn Eqn (S1) and (S2), where qox and qred denote the thermal power involving anodic and cathodic reaction, respectively.","uuid":"02c6e313-13af-45ee-93cc-8b767ba0f168","sentenceUUID":"8ba33a53-25d9-43f5-9fba-d57324c59b2e","indexExtendedContext":25,"extendedContext":"(J s–1) are expressed as eqn Eqn (S1) and (S2), where","contextRange":{"uuid":"ce0659d2-ea0f-4903-a343-2dbd2374cb44","items":["-"]},"sentenceIndex":0,"paragraphIndex":43,"idx":90}]},"956c7fc498b025029455c47ef85fea9e":{"text":"𝑞\rox\r=−\r𝛱\r𝑛𝐹\r\r𝐼\r−𝑎𝑅\r𝐼\r2\r+𝐾∆𝑇#(S1)","suggestions":[]},"13d373d18062386891b0a5e5b7117782":{"text":"𝑞\rred\r=\r𝛱\r𝑛𝐹\r\r𝐼\r−𝑎𝑅\r𝐼\r2\r−𝐾∆𝑇#(S2)","suggestions":[]},"0354214f9bbeb9a62b704dfa911147f4":{"text":"where n is the number of electrons in the redox reaction, F is Faraday’s constant (C mol–1), Π is electrochemical Peltier coefficient (J mol–1), I is the current (A), R is electric resistance (Ω), and a is the ratio of Joule heat generated at the electrode to the total Joule heat.","suggestions":[]},"0623828a4d1bf13b5eb3926473fd68c7":{"text":"K is the thermal conductance (W K–1), and ΔT is the temperature difference between two electrodes (K), and","suggestions":[]},"04263af06d7d8acc92af5809a2dffb44":{"text":"𝐾=𝜅\r\r𝑆\r𝑎\r\r𝐿\r#\rS3","suggestions":[]},"ca4bf0668656cdf1fa4cc1b963fdecbe":{"text":"∆𝑇 =\r𝑇\rox\r(𝑡)−\r𝑇\rred\r(𝑡)#\rS4","suggestions":[]},"9a4ecaabec7fe748b2713016996ca467":{"text":"where κ is thermal conductivity (W K–1s1m–1), Sa  is the space of electrode(m2), L is the distance between electrodes (m).","suggestions":[]},"73cb850875dc357384a927b697dc74c8":{"text":"Tox(t) and Tred(t) are the temperatures of anode and cathode after t seconds’ current input.","suggestions":[]},"3ead4a40817ea627c22f1d544ce5fe6f":{"text":"Relational The relational expression between Tox(t) and Tred(t) is established as","suggestions":[]},"dcad38baf936f3588d93919011ae1081":{"text":"𝑇\rox\r\r𝑡\r+\r𝑇\rred\r\r𝑡\r\r2\r=\r𝑇\r0\r+\r𝑎𝑅\r𝐼\r2\r\r𝐶\r𝑡#\rS5","suggestions":[]},"c27aae5ff94383e276499ef159872466":{"text":"where T0 =Tox(0) = Tred(0) is the electrode temperature when no current is input, C is apparent heat capacity (J K–1), which is the ratio of the amount of heat generated at the interface of electrolyte and electrode to actual temperature change.","suggestions":[]},"ab5f4376a0ef044750a2cffd142d7607":{"text":"Eqn (S5) gives","suggestions":[]},"35198fc8e997ee89f32e4863f4000f4f":{"text":"𝑇\rox\r\r𝑡\r=2\r𝑇\r0\r+\r2𝑎𝑅\r𝐼\r2\r\r𝐶\r𝑡−\r𝑇\rred\r\r𝑡\r#\rS6","suggestions":[]},"e81c4e4f2b7b93b481e13a8553c2ae1b":{"text":"or","suggestions":[]},"f351b1f4b9bc7bbd87e7384f0317a1be":{"text":"𝑇\rred\r\r𝑡\r=2\r𝑇\r0\r+\r2𝑎𝑅\r𝐼\r2\r\r𝐶\r𝑡−\r𝑇\rox\r\r𝑡\r#\rS7","suggestions":[]},"e34f5f1db56713b5dd416c245362b551":{"text":"By using C, Tox(t), and Tred(t), qox and qred can be expressed as","suggestions":[]},"e4be9eab4b6e95e47a37b4ad691373ed":{"text":"𝑞\rox\r=−𝐶\r𝑑\r𝑇\rox\r\r𝑡\r\r𝑑𝑡\r#\rS8","suggestions":[]},"e8d9b5fbc02f2bb9f534a513575d4638":{"text":"𝑞\rred\r=−𝐶\r𝑑\r𝑇\rred\r\r𝑡\r\r𝑑𝑡\r#\rS9","suggestions":[]},"9d1742f2bd5514d408cbfd5094f74ed0":{"text":"First, we calculate Tox(t).","suggestions":[]},"f829f7783995805838acf8326cc7edf9":{"text":"From eqn Eqn (S1), (S7), and (S8), we obtain","suggestions":[{"context":"From eqn Eqn (S1),","index":22,"length":3,"suggestions":[{"score":0.9936559292828285,"word":"eqn,"},{"score":0.0063440707171714934,"word":"eqn"}],"type":"punctuation:comma","word":"eqn","text":"From eqn Eqn (S1), (S7), and (S8), we obtain","uuid":"5c9db65c-0c88-4d69-bae2-edc7fe068fa5","sentenceUUID":"fa774993-c2a1-4d26-aacd-ee43b45fb885","indexExtendedContext":null,"extendedContext":"From eqn Eqn (S1), (S7), and (S8),","contextRange":{"uuid":"8070396d-e254-4609-9fc7-dbc9f071fa33","items":["-"]},"sentenceIndex":1,"paragraphIndex":60,"idx":113},{"type":"premium","contextRange":{},"sentenceIndex":1,"paragraphIndex":60,"sentenceUUID":"fa774993-c2a1-4d26-aacd-ee43b45fb885","idx":113,"index":23}]},"39f4e1f006f470a4a064aac0feaea7a7":{"text":"𝑑\r𝑇\rox\r\r𝑡\r\r𝑑𝑡\r=−\r2𝐾\r𝐶\r\r𝑇\rox\r+\r2𝑎𝑅\r𝐼\r2\r𝐾\r\r𝐶\r2\r\r𝑡+(\r𝛱\r𝑛𝐹𝐶\r\r𝐼\r+\r𝑎𝑅\r𝐼\r2\r\r𝐶\r+\r2𝐾\r𝐶\r\r𝑇\r0\r)#\rS10","suggestions":[]},"d590f94ccc31dd0c548a84bf7779d5a1":{"text":"By solving eqn Eqn (S10), we obtain","suggestions":[{"context":"y solving eqn Eqn (S10)","index":24,"length":3,"suggestions":[{"score":0.9684350365076186,"word":"eqn,"},{"score":0.03156496349238131,"word":"eqn"}],"type":"punctuation:comma","word":"eqn","text":"By solving eqn Eqn (S10), we obtain","uuid":"96f5fd52-744b-4909-ad56-0e371f555c1d","sentenceUUID":"38c7ff07-2cdc-451f-b8c1-f400e4791668","indexExtendedContext":null,"extendedContext":"By solving eqn Eqn (S10), we obtain","contextRange":{"uuid":"e3cf5ca8-fdbe-4883-9778-88048d683537","items":["-"]},"sentenceIndex":0,"paragraphIndex":62,"idx":115}]},"a01130f481b2e4abd74f0a75507acb3e":{"text":"𝑇\rox\r\r𝑡\r=\r𝑎𝑅\r𝐼\r2\r\r𝐶\r𝑡+\r\r𝑇\rox\r\r0\r−\r𝑇\r0\r−\r𝛱\r2𝑛𝐹𝐾\r\r𝐼\r\r\r𝑒\r−\r2𝐾\r𝐶\r𝑡\r+\r𝑇\r0\r+\r𝛱\r2𝑛𝐹𝐾\r\r𝐼\r#(S11\r)","suggestions":[]},"b3adaedcfc8a28b2d07607b6c6c47ce9":{"text":"Tred(t) can be obtained by in the same way as Tox(t).","suggestions":[]},"f7dd22a9ba3cc6b9ccc5db80b25b81ea":{"text":"From eqn Eqn (S2), (S6), and (S9), we obtain","suggestions":[{"context":"From eqn Eqn (S2),","index":25,"length":3,"suggestions":[{"score":0.9948284976529375,"word":"eqn,"},{"score":0.0051715023470625164,"word":"eqn"}],"type":"punctuation:comma","word":"eqn","text":"From eqn Eqn (S2), (S6), and (S9), we obtain","uuid":"23b23637-0d89-437f-8336-8c03ae939af1","sentenceUUID":"5cf2e2cb-e4c0-4215-abee-ed35030bfc4c","indexExtendedContext":null,"extendedContext":"From eqn Eqn (S2), (S6), and (S9),","contextRange":{"uuid":"1895bd04-f90e-43c4-9ee7-10ca470ca76f","items":["-"]},"sentenceIndex":1,"paragraphIndex":64,"idx":118},{"context":"From eqn Eqn (S2), (S6","index":26,"length":3,"suggestions":[{"score":0.7882802847540293,"word":"Eqn,"},{"score":0.21171971524597063,"word":"Eqn"}],"type":"punctuation:comma","word":"Eqn","text":"From eqn Eqn (S2), (S6), and (S9), we obtain","uuid":"2921ba33-b76f-4f93-9d94-dd47c8d8274b","sentenceUUID":"5cf2e2cb-e4c0-4215-abee-ed35030bfc4c","indexExtendedContext":null,"extendedContext":"From eqn Eqn (S2), (S6), and (S9), we","contextRange":{"uuid":"b68d0610-e0be-4ce7-bdb1-ed663e08af6c","items":["-"]},"sentenceIndex":1,"paragraphIndex":64,"idx":118}]},"1000c487df018bd290da17a8b62dd19e":{"text":"𝑇\rred\r\r𝑡\r=\r𝑎𝑅\r𝐼\r2\r\r𝐶\r𝑡+\r\r𝑇\rred\r\r0\r−\r𝑇\r0\r+\r𝛱\r2𝑛𝐹𝐾\r\r𝐼\r\r\r𝑒\r−\r2𝐾\r𝐶\r𝑡\r+\r𝑇\r0\r−\r𝛱\r2𝑛𝐹𝐾\r\r𝐼\r#(S12)\rBy subtracting eqn Eqn (S12) from eqn Eqn (S11) to eliminate the effect of Joule heating, we obtain","suggestions":[]},"56b289a7b089ae3704105cadc3276bdb":{"text":"𝑇\rox\r\r𝑡\r−\r𝑇\rred\r\r𝑡\r=\r\r𝑇\rox\r\r0\r−\r𝑇\rred\r\r0\r−\r𝛱\r𝑛𝐹𝐾\r\r𝐼\r\r\r𝑒\r−\r2𝐾\r𝐶\r𝑡\r+\r𝛱\r𝑛𝐹𝐾\r\r𝐼\r#(S13)","suggestions":[]},"0901fdfab93d3c128beb9bffbba270d1":{"text":"when thermal conduction can be neglected, K is approximated to be zero.","suggestions":[]},"07449e2756fb3599d26692604eb3a85b":{"text":"In this situation, eqn Eqn (S13) can be rewritten as","suggestions":[{"context":"ituation, eqn Eqn (S13)","index":27,"length":3,"suggestions":[{"score":0.9764098684604525,"word":"eqn,"},{"score":0.023590131539547525,"word":"eqn"}],"type":"punctuation:comma","word":"eqn","text":"In this situation, eqn Eqn (S13) can be rewritten as","uuid":"f0740df8-15ab-44bb-bf88-7ab253d1db8d","sentenceUUID":"019df41d-cd8f-4821-a81d-e6682967c105","indexExtendedContext":null,"extendedContext":"In this situation, eqn Eqn (S13) can be rewritten","contextRange":{"uuid":"fc3726cf-57b6-440a-ac6c-38a3565e17d4","items":["-"]},"sentenceIndex":1,"paragraphIndex":67,"idx":122}]},"1fc4ea1ae0e99b6c2e1d4d6d8486596e":{"text":"𝑇\rox\r\r𝑡\r−\r𝑇\rred\r\r𝑡\r=\r2𝛱\r𝑛𝐹𝐶\r\r𝐼\r𝑡+\r\r𝑇\rox\r\r0\r−\r𝑇\rred\r\r0\r\r #(S14)","suggestions":[]},"211b9449fb9123fcfa6eba39fbcda9b4":{"text":"Eqn(S14) is the same as eqnEqn (5) in the main text.","suggestions":[]},"f4ea77292df862044820078eba2ad8f3":{"text":"Eqn (S14) indicates that, when current is input and thermal conduction is negligible, the temperature difference between two electrodes shows a linear relationship against t.","suggestions":[{"context":"ationship against t.","index":28,"length":7,"suggestions":[{"word":"with","score":0.9984354637201385},{"word":"against","score":0.0015645362798615597}],"word":"against","type":"vocabulary:confusing-words","text":"Eqn (S14) indicates that, when current is input and thermal conduction is negligible, the temperature difference between two electrodes shows a linear relationship against t.","uuid":"ec3f344d-36d1-41e8-8d08-cb1a7a5eee59","sentenceUUID":"5d6c09ef-d892-41b2-9adb-6b27f54970e9","indexExtendedContext":28,"extendedContext":"shows a linear relationship against t.","contextRange":{"uuid":"5171743c-1423-4ec3-b1a2-cc7ad3005860","items":["-"]},"sentenceIndex":1,"paragraphIndex":69,"idx":125}]},"82eab505b3c6da2e77e19020d8912c55":{"text":"As the slope is proportional to Π, Π can be calculated by the slope of eqn Eqn (S14).","suggestions":[{"context":" slope of eqn Eqn (S14)","index":29,"length":3,"suggestions":[{"score":0.9385652367292859,"word":"eqn,"},{"score":0.06143476327071407,"word":"eqn"}],"type":"punctuation:comma","word":"eqn","text":"As the slope is proportional to Π, Π can be calculated by the slope of eqn Eqn (S14).","uuid":"142af466-f2e2-419a-99bd-11e6e0db2650","sentenceUUID":"80fece7b-c0e8-4676-b495-8881b04027f3","indexExtendedContext":27,"extendedContext":"calculated by the slope of eqn Eqn (S14).","contextRange":{"uuid":"17b2e767-e12e-4eee-b7fc-17a4655dca11","items":["-"]},"sentenceIndex":2,"paragraphIndex":69,"idx":126}]},"e70e8e2f4de415a236260b3ea746a6d9":{"text":"Determination of dissociation rate constant of host-–guest interaction from cyclic voltammetry","suggestions":[{"context":"teraction from cyclic vol","index":30,"length":4,"suggestions":[{"score":0.6449296157563153,"word":"by"},{"score":0.30739435261419856,"word":"using"},{"score":0.04767603162948608,"word":"from"}],"type":"grammar:prepositions","word":"from","text":"Determination of dissociation rate constant of host-–guest interaction from cyclic voltammetry","uuid":"4e05c6e3-74ea-44ac-a6ab-0e0fa5c1e20b","sentenceUUID":"08d6e2dd-134d-4652-9d0e-867266daaa56","indexExtendedContext":27,"extendedContext":"of host-–guest interaction from cyclic voltammetry","contextRange":{"uuid":"6c94665e-966f-43f2-b24e-72b9aaa5067a","items":["-"]},"sentenceIndex":0,"paragraphIndex":71,"idx":129}]},"3ab43be2e7ac58a992c0b5e5f14740cf":{"text":"To obtain an insight for into the kinetics on of host-–guest interaction in the EPE system, the dissociation rate constant was determined by cyclic voltammetry (CV) at fast scan rates.","suggestions":[{"context":" kinetics on of host-–g","index":31,"length":2,"suggestions":[{"score":0.9770179059060957,"word":"of"},{"score":0.022982094093904313,"word":"on"}],"type":"grammar:prepositions","word":"on","text":"To obtain an insight for into the kinetics on of host-–guest interaction in the EPE system, the dissociation rate constant was determined by cyclic voltammetry (CV) at fast scan rates.","uuid":"391cf85d-b1c8-4697-9fc2-c39771a5b1cc","sentenceUUID":"2317660d-1a9b-4dc9-8b61-d42a87944d3a","indexExtendedContext":30,"extendedContext":"insight for into the kinetics on of host-–guest interaction","contextRange":{"uuid":"a14d40dc-d6d7-4e31-89a3-d4f206ec52b1","items":["-"]},"sentenceIndex":0,"paragraphIndex":72,"idx":130}]},"51e9ed3ac9a2674676365fb82b78cbc8":{"text":"First, the equation for evaluating the dissociation rate constant is derived.","suggestions":[]},"7912b2de8c5be3fb5734fb266079847a":{"text":"Although tThe equation itself has already been shown in a published book elsewhere[3], although the derivation is not shown in previous literatures.","suggestions":[{"type":"premium","contextRange":{},"sentenceIndex":2,"paragraphIndex":72,"sentenceUUID":"38d7ffd5-71f3-4971-a6e0-0ac91876ef4d","idx":132,"index":32}]},"90ea45f75d088ab1752b80e8fae5ad14":{"text":"When a host is added into the electrolyte, host－–guest interaction between host and either oxidants or reductants occurs.","suggestions":[{"context":"n between host and either","index":33,"length":4,"suggestions":[{"score":0.7756602541012997,"word":"the host"},{"score":0.2243397458987003,"word":"host"}],"type":"grammar:article","word":"host","text":"When a host is added into the electrolyte, host－–guest interaction between host and either oxidants or reductants occurs.","uuid":"310834a9-b9ae-4d92-8e2d-b75a9ee87dcd","sentenceUUID":"23f6e1dd-7067-4a48-b872-449c40ce6da1","indexExtendedContext":32,"extendedContext":"host－–guest interaction between host and either oxidants or reductants","contextRange":{"uuid":"f747601c-c6f9-4e54-9472-bac07a360b6a","items":["-"]},"sentenceIndex":0,"paragraphIndex":73,"idx":134}]},"ae73e81fc9bb3c01a03969019666b07d":{"text":"When an oxidant is selectively bind captured to the host, the equilibrium between the host (Host) and oxidant (Ox) is expressed below:","suggestions":[{"context":"lectively bind captured t","index":34,"length":4,"suggestions":[{"word":"bound","score":0.9981639425477777},{"word":"bind","score":0.0018360574522223495}],"type":"grammar:tense","word":"bind","text":"When an oxidant is selectively bind captured to the host, the equilibrium between the host (Host) and oxidant (Ox) is expressed below:","uuid":"4f663b8d-2910-460e-8b55-f83197303ee8","sentenceUUID":"0b37c3f3-58af-4882-a28f-33c2445aef21","indexExtendedContext":26,"extendedContext":"an oxidant is selectively bind captured to the host, the","contextRange":{"uuid":"68110239-a67f-4575-a60d-d62196ea4f44","items":["-"]},"sentenceIndex":1,"paragraphIndex":73,"idx":135}]},"fff971ea41355d562118f827d823f851":{"text":"Host + Ox ⇄ Host-–Ox\t(S15)","suggestions":[]},"438c14740a412c01666b77699384f20c":{"text":"The association constant (Kas) and the total concentration of oxidant is are expressed below:","suggestions":[]},"131b84713ee6f2ed3ea726c22079f2f4":{"text":"Kas = CHO/(CH CO)\t(S16)","suggestions":[]},"33f3db5fb6fec7ab02703c9f8acf59d3":{"text":"CO* = CO + CHO\t(S17)","suggestions":[]},"130a3db0c22f462a5f964481aa64aedc":{"text":"where CH, CO, CHO are the concentration of a host, oxidant, and inclusion complex, respectively.","suggestions":[{"context":"e CH, CO, CHO are the co","index":35,"length":3,"suggestions":[{"score":0.9811974107666868,"word":"and CHO"},{"score":0.018802589233313287,"word":"CHO"}],"type":"grammar:missing_words","word":"CHO","text":"where CH, CO, CHO are the concentration of a host, oxidant, and inclusion complex, respectively.","uuid":"9ac32f04-9d80-490e-bd82-4ddc33237a33","sentenceUUID":"06ed82bb-3be0-4ee7-b815-60dd952bf9a0","indexExtendedContext":null,"extendedContext":"where CH, CO, CHO are the concentration of","contextRange":{"uuid":"1b90c8d0-652f-4e67-b6da-e738e111058b","items":["-"]},"sentenceIndex":0,"paragraphIndex":78,"idx":140}]},"4c320b38681c240c6dcd1ca28644411a":{"text":"CO* is the total concentration of oxidant in the electrolyte.","suggestions":[]},"07270daa6f9146e26fea43b84dc6d8f9":{"text":"The association constant can also be expressed as the ratio of the rate constant of association (k+) and dissociation (k−).","suggestions":[]},"0139bb8ce41e1f913777b6b04425ed88":{"text":"𝐾\r𝑎𝑠\r𝐾=\r\r𝑘\r+\r\r\r𝑘\r−\r\r#\rS18","suggestions":[]},"d50d9bfdd5e76b6d5cf37a007f2a54ca":{"text":"Dissociation The dissociation rate constant can be obtained by considering a steady state where the concentration does not change depending on time.","suggestions":[{"context":"Dissociation The disso","index":36,"length":12,"suggestions":[{"score":0.8929905691819511,"word":"Dissociation,"},{"score":0.10700943081804892,"word":"Dissociation"}],"type":"punctuation:comma","word":"Dissociation","text":"Dissociation The dissociation rate constant can be obtained by considering a steady state where the concentration does not change depending on time.","uuid":"964b76b6-a42d-4328-b0cc-6f9380b1e7aa","sentenceUUID":"cf27aa13-1175-471c-aca7-e4e630faae9d","indexExtendedContext":0,"extendedContext":"Dissociation The dissociation rate constant","contextRange":{"uuid":"ee6b0c39-5f6b-43db-af7e-e99525bd216b","items":["-"]},"sentenceIndex":0,"paragraphIndex":80,"idx":145}]},"b48d3db84f76c427d669503c15196b4c":{"text":"At the steady steady-state, the current value does not change, hence a plateau of the reduction current is obtainedcan be observed.","suggestions":[]},"8f9cb98fecc5ac0405aa4909a56761b4":{"text":"For the deviation, we assumed that","suggestions":[]},"90f062e71060ebece680756c33ca45d0":{"text":"Oxidants in inclusion complex cannot show electrochemical activity","suggestions":[]},"d763c2f6eb78747dfc8106fab228765e":{"text":"Electrochemical The electrochemical process is based on the CE mechanism (dissociation of oxidant following electrochemical reduction)","suggestions":[{"context":"Electrochemical The elect","index":37,"length":15,"suggestions":[{"score":0.7643707166799689,"word":"Electrochemical,"},{"score":0.23562928332003108,"word":"Electrochemical"}],"type":"punctuation:comma","word":"Electrochemical","text":"Electrochemical The electrochemical process is based on the CE mechanism (dissociation of oxidant following electrochemical reduction)","uuid":"d39a0792-968d-4f77-9b98-abba54f0438e","sentenceUUID":"7a6644c5-846b-4045-bf7a-020563f4c2b7","indexExtendedContext":0,"extendedContext":"Electrochemical The electrochemical process","contextRange":{"uuid":"d4f30a19-ddd6-4cfb-8a61-890cbb4eb1cd","items":["-"]},"sentenceIndex":0,"paragraphIndex":82,"idx":149}]},"c4b9f2104d268d290e948c4806d6fd47":{"text":"the concentration of the host is much larger than that of guest","suggestions":[]},"8f95a96102e0c2874a2904ed4559d9f2":{"text":"the dissociation process is slower than the electron transfer one, hence the dissociation is the rate-limiting step at a fast scan rate","suggestions":[]},"5e03d95823d8db14dda01f2e8f096ebe":{"text":"Diffusion The diffusion equation for an oxidant is expressed below:","suggestions":[]},"e87a5f13d8bbbeb700ab45e3596d6585":{"text":"𝜕\r𝐶\r𝑂\r\r𝜕𝑡\r=\r𝐷\r𝑂\r\r\r𝜕\r2\r\r𝐶\r𝑂\r\r𝜕\r𝑥\r2\r\r+\r𝑘\r−\r\r𝐶\r𝐻𝑂\r−\r𝑘\r+\r\r𝐶\r𝐻\r\r𝐶\r𝑂\r#\rS19","suggestions":[]},"274c1b028781e8643c44f7c9f7bccb36":{"text":"where DO is the diffusion coefficient of oxidant.","suggestions":[]},"cab186cd8b48c96e6555d8c81a9b9cd2":{"text":"The first term of the right side of eqn Eqn (S19) is derived from Fick’s second law of diffusion.","suggestions":[{"type":"premium","contextRange":{},"sentenceIndex":1,"paragraphIndex":87,"sentenceUUID":"4e386186-578b-4cdb-a9f2-514deed634fa","idx":155,"index":38},{"context":"f eqn Eqn (S19) is derive","index":39,"length":5,"suggestions":[{"score":0.6867297087094274,"word":"(S19),"},{"score":0.31327029129057254,"word":"(S19)"}],"type":"punctuation:comma","word":"(S19)","text":"The first term of the right side of eqn Eqn (S19) is derived from Fick’s second law of diffusion.","uuid":"535fd289-341b-41a7-b109-9d46686d9f30","sentenceUUID":"4e386186-578b-4cdb-a9f2-514deed634fa","indexExtendedContext":26,"extendedContext":"the right side of eqn Eqn (S19) is derived from Fick’s second","contextRange":{"uuid":"3dac5938-3d43-4f81-9513-f32c1666a5bd","items":["-"]},"sentenceIndex":1,"paragraphIndex":87,"idx":155}]},"ce33c4d4425bc541be336702af33637a":{"text":"The second and third terms means the generated and consumed oxidants by the host-–guest interactions, respectively.","suggestions":[]},"3c034210b31fc497feddd3f8626759c9":{"text":"When it is at the steady steady-state, the concentration of oxidants does not depend on time, hence ∂\rC\r0\r/𝜕𝑡=0∂CO/∂t = 0.","suggestions":[]},"ebf9fb91e2ac7d8b9d5781d8a99d9a09":{"text":"From eqnEqn (S16), k+ = Kas × k−.","suggestions":[]},"fde01d8bb8b56a503a75e6302027452a":{"text":"From eqn Eqn (S17), CHO = CO* − CO.","suggestions":[{"context":"From eqn Eqn (S17)","index":40,"length":3,"suggestions":[{"score":0.9731183629983694,"word":"eqn,"},{"score":0.026881637001630595,"word":"eqn"}],"type":"punctuation:comma","word":"eqn","text":"From eqn Eqn (S17), CHO = CO* − CO.","uuid":"a18c7da4-82ee-430e-a001-0a72822aa0da","sentenceUUID":"a5d0b59d-ee61-4eec-9576-2b79deadcba9","indexExtendedContext":null,"extendedContext":"From eqn Eqn (S17), CHO = CO* − CO.","contextRange":{"uuid":"5f36b3ef-da98-4659-a682-5cbf0fa7742a","items":["-"]},"sentenceIndex":1,"paragraphIndex":89,"idx":161}]},"a95ed5fbfb08286352e5db2a5d22c0f7":{"text":"When the concentration of the host is much larger than that of oxidant, CH ≈CH*.","suggestions":[]},"8d5d392f61b6eed35a87d03c60f852c3":{"text":"Therefore, eqn Eqn (S19) can be rewritten as","suggestions":[{"context":"herefore, eqn Eqn (S19)","index":41,"length":3,"suggestions":[{"score":0.9536048138379871,"word":"eqn,"},{"score":0.046395186162012866,"word":"eqn"}],"type":"punctuation:comma","word":"eqn","text":"Therefore, eqn Eqn (S19) can be rewritten as","uuid":"df46ecc2-94eb-4de9-a61c-56211a3ec295","sentenceUUID":"e171ad3b-4ed8-4d63-b56b-2c1f7ae69ab2","indexExtendedContext":null,"extendedContext":"Therefore, eqn Eqn (S19) can be rewritten","contextRange":{"uuid":"c60807d7-0a44-44e2-b2c1-eb14b93e524f","items":["-"]},"sentenceIndex":3,"paragraphIndex":89,"idx":163}]},"83318f4446da60dde070269bfdcfcb7f":{"text":"𝜕\r2\r\r𝐶\r𝑂\r\r𝜕\r𝑥\r2\r\r=\r\r𝑘\r−\r\r1+\r𝐾\r𝑎𝑠\r𝐾\r𝐶\r𝐻\r∗\r\r\r\r𝐷\r𝑂\r\r\r\r𝐶\r𝑂\r−\r\r𝐶\r𝑂\r∗\r\r1+\r𝐾\r𝑎𝑠\r𝐾\r𝐶\r𝐻\r∗\r\r\r#\rS20","suggestions":[]},"7309ba3c100b2b599d18756fcc342a84":{"text":"Since CO*/(1+KasCH*) is constant, eqn Eqn (S20) is equal to","suggestions":[{"type":"premium","contextRange":{},"sentenceIndex":0,"paragraphIndex":91,"sentenceUUID":"7090c3c9-3bd0-4fe5-8bff-079a6676b94d","idx":165,"index":42}]},"345e7f65cd09c8682e76e672d0bb8707":{"text":"𝜕\r2\r\r𝜕\r𝑥\r2\r\r\r\r𝐶\r𝑂\r−\r\r𝐶\r𝑂\r∗\r\r1+\r𝐾\r𝑎𝑠\r𝐾\r𝐶\r𝐻\r∗\r\r\r=\r\r𝑘\r−\r(1+\r𝐾\r𝑎𝑠\r𝐾\r𝐶\r𝐻\r∗\r)\r\r𝐷\r𝑂\r\r\r\r𝐶\r𝑂\r−\r\r𝐶\r𝑂\r∗\r\r1+\r𝐾\r𝑎𝑠\r𝐾\r𝐶\r𝐻\r∗\r\r\r#\rS21","suggestions":[]},"9212cf565603179afd61e994c1f03a39":{"text":"By solving eqn Eqn (S21), we can obtain","suggestions":[{"type":"premium","contextRange":{},"sentenceIndex":0,"paragraphIndex":93,"sentenceUUID":"566822c8-1a61-44fc-891c-8de293e2db2e","idx":167,"index":43}]},"92e24b5e84764913923e8b015178e39d":{"text":"𝐶\r𝑂\r−\r\r𝐶\r𝑂\r∗\r\r1+\r𝐾\r𝑎𝑠\r𝐾\r𝐶\r𝐻\r∗\r\r=𝑋 𝑒𝑥𝑝(\r𝑎\r𝑥)+𝑌 𝑒𝑥𝑝(−\r𝑎\r𝑥)#\rS22","suggestions":[]},"1710e248334e28c2a863d8696b4d2170":{"text":"where X and Y are constant, and","suggestions":[]},"3666cb6c80e23d71707ce7e1643f9add":{"text":"𝑎=\r\r𝑘\r−\r\r1+\r𝐾\r𝑎𝑠\r𝐾\r𝐶\r𝐻\r∗\r\r\r\r𝐷\r𝑂\r\r#\rS23","suggestions":[]},"d4aa96f7e5ee055a1b63b28840fced9f":{"text":"Since almost all oxidants (guests) form inclusion complex at the bulk,, when CO → 0 when at x → ∞.","suggestions":[]},"2619e6ff742c992b1c309f22bd8fa7a2":{"text":"Therefore, X = 0.","suggestions":[]},"96f19b140b87fa6bcc6bb73cb4b6b747":{"text":"Hence, eqn Eqn (S23S22) is","suggestions":[{"context":"Hence, eqn Eqn (S23S","index":44,"length":3,"suggestions":[{"score":0.8940088219494284,"word":"eqn,"},{"score":0.10599117805057151,"word":"eqn"}],"type":"punctuation:comma","word":"eqn","text":"Hence, eqn Eqn (S23S22) is","uuid":"7374d94e-7feb-4cf5-84a2-b7f026b1d8c7","sentenceUUID":"4c745b42-c161-4cfd-acb4-a402d68e9da5","indexExtendedContext":null,"extendedContext":"Hence, eqn Eqn (S23S22) is","contextRange":{"uuid":"bcb332a4-ae35-4a8a-945a-281cb1b3e9bb","items":["-"]},"sentenceIndex":2,"paragraphIndex":97,"idx":173}]},"7523d1ba0915951ff7c7a3e9ab7f2c29":{"text":"𝐶\r𝑂\r=\r\r𝐶\r𝑂\r∗\r\r1+\r𝐾\r𝑎𝑠\r𝐾\r𝐶\r𝐻\r∗\r\r+𝑌 𝑒𝑥𝑝(−\r𝑎\r𝑥)#\rS24","suggestions":[]},"1f7a2948eb3040fa16dbe217316cd71f":{"text":"Since x = 0 is corresponding to the cathode where reduction reaction occurs, CO = 0 at x = 0 regardless of time.","suggestions":[]},"bdcd5281d8c7d062490bdf2365069d03":{"text":"Hence, Y = −CO*/(1+KasCH*).","suggestions":[]},"ed90e436f952db7d4d09bfd436678985":{"text":"Therefore, we obtain","suggestions":[]},"8dd3728b92092ea386f6763e8cc51b26":{"text":"𝐶\r𝑂\r=\r\r𝐶\r𝑂\r∗\r\r1+\r𝐾\r𝑎𝑠\r𝐾\r𝐶\r𝐻\r∗\r\r\r1−\rexp\r\r−\r\r\r𝑘\r−\r\r1+\r𝐾\r𝑎𝑠\r𝐾\r𝐶\r𝐻\r∗\r\r\r\r𝐷\r𝑂\r\r\r𝑥\r\r\r#\rS25","suggestions":[]},"3ac9f87f488226d3cdb6353e4a0689c1":{"text":"At the steady steady-state, the current value is determined by the diffusion of the oxidant.","suggestions":[]},"1a62f6d03b6f8061a7ef1e5bc9a9c32b":{"text":"Hence","suggestions":[]},"0ec4a16fc6c3d40dbe04859bc0064bca":{"text":"𝐼=𝑛𝐹𝐴\r𝐷\r𝑂\r\r\r\r𝜕\r𝐶\r𝑂\r\r𝜕𝑥\r\r\r𝑥=0\r#\rS26","suggestions":[]},"604a6b8f44e905a575619bfb719de6e7":{"text":"where n is the number of electrons, F is the Faraday constant, and A is the surface area of the working electrode.","suggestions":[]},"1801387ba6a1ebde9fb171116a085ca6":{"text":"From  eEqn (S25) and (S26), we can obtain","suggestions":[]},"c5f220793852ac309a9a999a7b024ed0":{"text":"𝐼=𝑛𝐹𝐴\r𝐶\r𝑂\r∗\r\r\r\r𝑘\r−\r\r𝐷\r0\r\r1+\r𝐾\r𝑎𝑠\r𝐾\r𝐶\r𝐻\r∗\r\r\r#\rS27","suggestions":[]},"63015cc4b7749fd220f22cf251efb0c4":{"text":"Especially, when \r𝐾\r𝑎𝑠\r\r𝐶\r𝐻\r∗\r𝐾 𝐶𝐻∗ ≫ 1, we can approximate that 1+\r𝐾\r𝑎𝑠\r\r𝐶\r𝐻\r∗\r 𝐾 𝐶𝐻∗ ≈\r𝐾\r𝑎𝑠\r\r𝐶\r𝐻\r∗\r 𝐾 𝐶𝐻∗.","suggestions":[]},"316ce52deda284ab6c8e7f4e31240841":{"text":"𝐼=𝑛𝐹𝐴\r𝐶\r𝑂\r∗\r\r\r\r𝑘\r−\r\r𝐷\r0\r\r\r𝐾\r𝑎𝑠\r𝐾\r𝐶\r𝐻\r∗\r\r\r#\rS28","suggestions":[]},"64eabc907682d7ef076b32ef0dd72d55":{"text":"Next, by applying eqn Eqn (S28), the dissociation rate constant of α-CD from I3− was determined.","suggestions":[{"type":"premium","contextRange":{},"sentenceIndex":0,"paragraphIndex":107,"sentenceUUID":"32b713f6-da7a-4c62-900f-45a2c1c175d1","idx":188,"index":45}]},"71a2a7ba8c70370be0e8ea8394368d53":{"text":"We assume that the cathodic reaction consists of the dissociation of the inclusion complex and the following reduction of I3−.","suggestions":[]},"a3b1259a2fa7e44560dc693276901b7a":{"text":"α-CD-–I3− → α-CD + I3–","suggestions":[]},"9ff34064141d149cff1c414106ee658f":{"text":"I3− + 2 e− → 3 I−","suggestions":[]},"809c6d34c7f99b91621edb6d43768304":{"text":"As shown in Fig. 5 S2 (a), plateau steady-state current was observed at each scan rate.","suggestions":[{"context":"5 S2 (a), plateau steady-sta","index":46,"length":7,"suggestions":[{"score":0.7017943294814801,"word":"a plateau"},{"score":0.1527156043962335,"word":"the plateau"},{"score":0.1454900661222864,"word":"plateau"}],"type":"grammar:article","word":"plateau","text":"As shown in Fig. 5 S2 (a), plateau steady-state current was observed at each scan rate.","uuid":"38110e6b-5594-4a0e-8c9d-cb5e4e865539","sentenceUUID":"97940552-5250-4181-8c16-49901b3e069d","indexExtendedContext":26,"extendedContext":"As shown in Fig. 5 S2 (a), plateau steady-state current was","contextRange":{"uuid":"f01d7af5-f592-4f75-b8a2-3c3c089d5c71","items":["-"]},"sentenceIndex":0,"paragraphIndex":110,"idx":193}]},"4343f610e261993e613af7b9f31a39e6":{"text":"However, tThe current value is larger at a larger scan rate.","suggestions":[{"context":"However, tThe current va","index":47,"length":4,"suggestions":[{"score":0.9999343108598216,"word":"the"},{"score":0.0000656891401783241,"word":"tThe"}],"type":"spelling","word":"tThe","text":"However, tThe current value is larger at a larger scan rate.","uuid":"722d4e07-562d-40dc-a4d6-951fe80fb94d","sentenceUUID":"bd90e750-0a23-401a-8895-0f05147598b1","indexExtendedContext":null,"extendedContext":"However, tThe current value is larger at","contextRange":{"uuid":"df1ee820-6062-480a-8265-0a8b66e6243b","items":["-"]},"sentenceIndex":1,"paragraphIndex":110,"idx":194}]},"2e7c072ada396b7e8667a01386f3bb1d":{"text":", which Wwe considered that this is due to the non-Faradaic charging current which that is proportional to the scan rate, . hence Hence this effect was omitted by calculating the current value at 0 V /s−1 (0.001 A) by extrapolation (Fig. 5 S2 (b)).","suggestions":[{"context":", which Wwe consid","index":48,"length":9,"suggestions":[{"score":0.996030466898068,"word":"Wwe"},{"score":0.00396953310193203,"word":"which Wwe"}],"type":"grammar:missing_words","word":"which Wwe","text":", which Wwe considered that this is due to the non-Faradaic charging current which that is proportional to the scan rate, . hence Hence this effect was omitted by calculating the current value at 0 V /s−1 (0.001 A) by extrapolation (Fig. 5 S2 (b)).","uuid":"02f708a3-bf8c-42c9-9bba-2c99bef1c020","sentenceUUID":"9140eb7b-b1f5-45bb-a27a-15f27feb74c9","indexExtendedContext":null,"extendedContext":", which Wwe considered that this is due","contextRange":{"uuid":"82e8f7a1-fcf3-48f2-9f0e-3de0663b4ed8","items":["-"]},"sentenceIndex":2,"paragraphIndex":110,"idx":195},{"type":"premium","contextRange":{},"sentenceIndex":2,"paragraphIndex":110,"sentenceUUID":"9140eb7b-b1f5-45bb-a27a-15f27feb74c9","idx":195,"index":49},{"context":"n rate, . hence Hence this","index":50,"length":5,"suggestions":[{"score":0.9877397758386766,"word":"Hence"},{"score":0.012260224161323434,"word":"hence"}],"type":"spelling:capitalization","word":"hence","text":", which Wwe considered that this is due to the non-Faradaic charging current which that is proportional to the scan rate, . hence Hence this effect was omitted by calculating the current value at 0 V /s−1 (0.001 A) by extrapolation (Fig. 5 S2 (b)).","uuid":"3767b3c6-266e-4c9c-870b-b17e946510d5","sentenceUUID":"9140eb7b-b1f5-45bb-a27a-15f27feb74c9","indexExtendedContext":33,"extendedContext":"proportional to the scan rate, . hence Hence this effect was omitted","contextRange":{"uuid":"607b860a-60ac-428e-8d50-2efe05c2ee4f","items":["-"]},"sentenceIndex":2,"paragraphIndex":110,"idx":195},{"context":", . hence Hence this effec","index":51,"length":5,"suggestions":[{"score":0.997678443824076,"word":"hence"},{"score":0.0023215561759240004,"word":"Hence"}],"type":"spelling:capitalization","word":"Hence","text":", which Wwe considered that this is due to the non-Faradaic charging current which that is proportional to the scan rate, . hence Hence this effect was omitted by calculating the current value at 0 V /s−1 (0.001 A) by extrapolation (Fig. 5 S2 (b)).","uuid":"9125d280-0d1a-4cde-bfc4-d0076a6d6263","sentenceUUID":"9140eb7b-b1f5-45bb-a27a-15f27feb74c9","indexExtendedContext":26,"extendedContext":"to the scan rate, . hence Hence this effect was omitted by","contextRange":{"uuid":"75008257-bfd9-4ed6-82a1-36d21a134d52","items":["-"]},"sentenceIndex":2,"paragraphIndex":110,"idx":195}]},"a7df272f5e81bfc52c0b17ae5a700fd2":{"text":"Based on eqn Eqn (S28), the dissociation rate constant (k−) at 25 °C was evaluated as 8.6×105 s−1 (Table S1).","suggestions":[{"type":"premium","contextRange":{},"sentenceIndex":3,"paragraphIndex":110,"sentenceUUID":"4d6a43df-4578-4851-aa09-941d593d52ad","idx":196,"index":52}]},"705dc3fd24feb026bf51e0cfe438e940":{"text":"It is to note that Since precipitation was observed after the measurements, and the actual concentration of oxidant (CO*) in the electrolyte is lower than 1 mM.","suggestions":[{"type":"premium","contextRange":{},"sentenceIndex":4,"paragraphIndex":110,"sentenceUUID":"429117b7-ae17-4029-bcf8-2b5ac9c0535e","idx":197,"index":53}]},"50ee3cdccbb4a051226fd8e226961c79":{"text":"Therefore, we consider that 8.6×105 s−1 is the minimum the real k– value is higher than evaluated 8.6×105 s−1 that is estimated from this experiment.","suggestions":[{"type":"premium","contextRange":{},"sentenceIndex":5,"paragraphIndex":110,"sentenceUUID":"9935db3b-014b-495b-953b-3a3bac80e9f3","idx":198,"index":54},{"context":"e minimum the real k– va","index":55,"length":8,"suggestions":[{"score":0.9972583789329387,"word":"real"},{"score":0.0027416210670612923,"word":"the real"}],"type":"grammar:article","word":"the real","text":"Therefore, we consider that 8.6×105 s−1 is the minimum the real k– value is higher than evaluated 8.6×105 s−1 that is estimated from this experiment.","uuid":"b68a49c2-2c26-4a26-b86d-0be3b56071f2","sentenceUUID":"9935db3b-014b-495b-953b-3a3bac80e9f3","indexExtendedContext":27,"extendedContext":"8.6×105 s−1 is the minimum the real k– value is higher than evaluated","contextRange":{"uuid":"77f6a62b-e104-488a-8384-a62f49762462","items":["-"]},"sentenceIndex":5,"paragraphIndex":110,"idx":198},{"context":"gher than evaluated 8.6×105 s−","index":56,"length":9,"suggestions":[{"score":0.9620519438582035,"word":"the evaluated"},{"score":0.03794805614179655,"word":"evaluated"}],"type":"grammar:article","word":"evaluated","text":"Therefore, we consider that 8.6×105 s−1 is the minimum the real k– value is higher than evaluated 8.6×105 s−1 that is estimated from this experiment.","uuid":"5524620d-e044-4232-a155-7c45792f20f4","sentenceUUID":"9935db3b-014b-495b-953b-3a3bac80e9f3","indexExtendedContext":29,"extendedContext":"real k– value is higher than evaluated 8.6×105 s−1 that is estimated","contextRange":{"uuid":"a104d496-667b-4e3f-98af-08bf633dc74d","items":["-"]},"sentenceIndex":5,"paragraphIndex":110,"idx":198}]},"8d521888c0fdaa831bbf411fbe466a20":{"text":"Figure S2.","suggestions":[]},"0b743f6436539a23efa2e24c85eec107":{"text":"(a) Cyclic voltammetry at fast scan rates.","suggestions":[]},"4d79fba1f3eae6e3346d575041c01935":{"text":"(b) extrapolation of the steady-state current value.","suggestions":[]},"f13b616a5da13f145dcff3177e060562":{"text":"The steady-state current value at 0 V /s−1 (0.001 A) was used for the determination of  determining the dissociation rate constant.","suggestions":[]},"cfe4dd047584f1e8ea68bfc12dce5fc5":{"text":"The electrolyte is [KI] = 4 mM, [KI3] = 1 mM, [α-CD] = 10 mM, and [KNO3] = 100 mM.","suggestions":[]},"d5f7f7be038bb933abd7f70088ebd82c":{"text":"Table S1.","suggestions":[]},"0569da9179cdb6898155d6f107b4025c":{"text":"Determination of dissociation rate constant.","suggestions":[]},"4ee0d3ae041fa935fbeb9a98ec32c969":{"text":"Diffusion The diffusion coefficient and association constant are taken from previous papers.","suggestions":[{"context":"Diffusion The diffu","index":57,"length":9,"suggestions":[{"score":0.8860810134982761,"word":"Diffusion,"},{"score":0.11391898650172392,"word":"Diffusion"}],"type":"punctuation:comma","word":"Diffusion","text":"Diffusion The diffusion coefficient and association constant are taken from previous papers.","uuid":"a5a9da9e-0a71-42bc-a792-6d29cce9f573","sentenceUUID":"bc2ec9d2-28db-4ea5-8ac3-652b41be8222","indexExtendedContext":0,"extendedContext":"Diffusion The diffusion coefficient","contextRange":{"uuid":"ae070ea4-1037-486c-8b1d-2cc50f463eec","items":["-"]},"sentenceIndex":2,"paragraphIndex":112,"idx":208},{"context":"Diffusion The diffusion ","index":58,"length":13,"suggestions":[{"score":0.9999742653620605,"word":"diffusion"},{"score":0.000025734637939517392,"word":"The diffusion"}],"type":"grammar:article","word":"The diffusion","text":"Diffusion The diffusion coefficient and association constant are taken from previous papers.","uuid":"97b3af0d-171b-489f-bc7f-9f7cc5ce3d25","sentenceUUID":"bc2ec9d2-28db-4ea5-8ac3-652b41be8222","indexExtendedContext":null,"extendedContext":"Diffusion The diffusion coefficient and association","contextRange":{"uuid":"a0e7c74c-fcc1-465d-99c5-dd997a9b4c3e","items":["-"]},"sentenceIndex":2,"paragraphIndex":112,"idx":208},{"context":"diffusion coefficient and assoc","index":59,"length":11,"suggestions":[{"score":0.7786575787859433,"word":"coefficient,"},{"score":0.22134242121405664,"word":"coefficient"}],"type":"punctuation:comma","word":"coefficient","text":"Diffusion The diffusion coefficient and association constant are taken from previous papers.","uuid":"607bc670-66d4-4c42-9f6c-075697e347c6","sentenceUUID":"bc2ec9d2-28db-4ea5-8ac3-652b41be8222","indexExtendedContext":null,"extendedContext":"Diffusion The diffusion coefficient and association constant","contextRange":{"uuid":"d2a56083-523c-4a58-a1f8-564c2adebfa1","items":["-"]},"sentenceIndex":2,"paragraphIndex":112,"idx":208}]},"fb29d590b44d847b2a257b229bd4511b":{"text":"I (A)\r\u0007","suggestions":[]},"05c3f95043b138c13b5f02df1f55328a":{"text":"A (m2)\r\u0007","suggestions":[]},"25b9dbc419ed091efc0dcd3437784a00":{"text":"CO* (mol/ m−3)\r\u0007","suggestions":[]},"d489f29fcb519128918471ed8dc3672b":{"text":"DO (m2 /s−1)[4]\r\u0007","suggestions":[]},"69ce3fd7d11f6623eb2e62fe953cc701":{"text":"CH* (mol/ m−3)\r\u0007","suggestions":[]},"37e6ff0096a82ac0a9606e56007e6a95":{"text":"Kas (m3/ mol−1)[5]\r\u0007","suggestions":[]},"48926c4bbb10e41599b90d3bc80cd83b":{"text":"k− (/s−1)\r\u0007","suggestions":[]},"89e74e640b8c46257a29de0616794d5d":{"text":"\u0007","suggestions":[]},"045b52cd1a5ce72825f729f4107ff33f":{"text":"0.0010\r\u0007","suggestions":[]},"755958fbf8ea65914ba79779e97d95b8":{"text":"7.1×10−6\r\u0007","suggestions":[]},"afa24a9dcc5daa7c8d6df66217e376e8":{"text":"1.0\r\u0007","suggestions":[]},"03057136c1d2b367614052377e2174ac":{"text":"1.0×10−9\r\u0007","suggestions":[]},"2d595d01166c67440bfa01af4553a00a":{"text":"1.0×10\r\u0007","suggestions":[]},"1b0d75cb9fd215a76b6990dc10586dcc":{"text":"160\r\u0007","suggestions":[]},"01f848340f15ca092890c82d33fb7f69":{"text":"8.6×105\r\u0007","suggestions":[]},"61c2ae4f4c18e0ade4f0f73bda6c9b00":{"text":"The maximum temperature difference and figure of merit for electrochemical Peltier refrigeration","suggestions":[]},"d5152821985d9e786c5d7609a40b2d07":{"text":"Here we explain about the figure of merit for electrochemical Peltier refrigeration.","suggestions":[{"context":"e explain about the figure","index":60,"length":9,"suggestions":[{"score":0.9992988707271972,"word":"the"},{"score":0.0007011292728027993,"word":"about the"}],"type":"grammar:missing_words","word":"about the","text":"Here we explain about the figure of merit for electrochemical Peltier refrigeration.","uuid":"3f23217f-7f62-4a95-8325-d6435d97c340","sentenceUUID":"9527c506-d109-4042-a0c1-1622f6be74d8","indexExtendedContext":null,"extendedContext":"Here we explain about the figure of merit for electrochemical","contextRange":{"uuid":"585da88e-68b5-4da6-9faa-031c84bb830a","items":["-"]},"sentenceIndex":0,"paragraphIndex":131,"idx":228}]},"50de6fb9fd9cb5f7083e740953a877a6":{"text":"The thermal power absorbed at the interface of electrolyte and electrode of the cold side qc (J s–1) is expressed as eqn Eqn (S29).","suggestions":[{"context":"erface of electrolyte and electr","index":61,"length":11,"suggestions":[{"score":0.6777486047464694,"word":"the electrolyte"},{"score":0.3222513952535306,"word":"electrolyte"}],"type":"grammar:article","word":"electrolyte","text":"The thermal power absorbed at the interface of electrolyte and electrode of the cold side qc (J s–1) is expressed as eqn Eqn (S29).","uuid":"cd38fbe5-6c64-4f69-94a0-bee0d6e6afca","sentenceUUID":"c0cb31d1-5163-4111-92ee-9501b9641cf9","indexExtendedContext":29,"extendedContext":"absorbed at the interface of electrolyte and electrode of the cold","contextRange":{"uuid":"246dfcc4-84e8-427d-98c1-667350f04286","items":["-"]},"sentenceIndex":0,"paragraphIndex":132,"idx":230},{"context":"ressed as eqn Eqn (S29)","index":62,"length":3,"suggestions":[{"score":0.877230339666975,"word":"eqn,"},{"score":0.122769660333025,"word":"eqn"}],"type":"punctuation:comma","word":"eqn","text":"The thermal power absorbed at the interface of electrolyte and electrode of the cold side qc (J s–1) is expressed as eqn Eqn (S29).","uuid":"c9387f5b-6b11-4def-9d9f-809d01876212","sentenceUUID":"c0cb31d1-5163-4111-92ee-9501b9641cf9","indexExtendedContext":27,"extendedContext":"qc (J s–1) is expressed as eqn Eqn (S29).","contextRange":{"uuid":"ebeab3de-644d-456c-993d-be157690dab5","items":["-"]},"sentenceIndex":0,"paragraphIndex":132,"idx":230}]},"5664a88839c5889dedbcb80064abb367":{"text":"When heat is absorbed at ion the cold side, qc has a positive sign.","suggestions":[{"context":" absorbed at ion the co","index":63,"length":2,"suggestions":[{"score":0.9892347877415291,"word":"by"},{"score":0.010765212258470933,"word":"at"}],"type":"grammar:prepositions","word":"at","text":"When heat is absorbed at ion the cold side, qc has a positive sign.","uuid":"8dcca9cd-5443-453a-9d2f-649802c678af","sentenceUUID":"c2abf5dc-d2be-4c83-8b46-2b2c33dc6157","indexExtendedContext":null,"extendedContext":"When heat is absorbed at ion the cold side, qc has","contextRange":{"uuid":"e8bda68c-164b-458d-8238-f4320c23586d","items":["-"]},"sentenceIndex":1,"paragraphIndex":132,"idx":231},{"context":"sorbed at ion the cold s","index":64,"length":3,"suggestions":[{"score":0.9769697958755902,"word":"in"},{"score":0.023030204124409776,"word":"ion"}],"type":"spelling","word":"ion","text":"When heat is absorbed at ion the cold side, qc has a positive sign.","uuid":"95d4aa0f-275c-46a6-8da2-90a3c78deef5","sentenceUUID":"c2abf5dc-d2be-4c83-8b46-2b2c33dc6157","indexExtendedContext":null,"extendedContext":"When heat is absorbed at ion the cold side, qc has a positive","contextRange":{"uuid":"dcb7e408-3229-48df-8872-279af518be78","items":["-"]},"sentenceIndex":1,"paragraphIndex":132,"idx":231},{"type":"premium","contextRange":{},"sentenceIndex":1,"paragraphIndex":132,"sentenceUUID":"c2abf5dc-d2be-4c83-8b46-2b2c33dc6157","idx":231,"index":65}]},"3e4dd1b233441e29a16f6b45786a0126":{"text":"𝑞\r𝑐\r=\r𝛱\r𝑛𝐹\r\r𝐼\r−𝑎𝑅\r𝐼\r2\r−𝐾∆𝑇 #\rS29","suggestions":[]},"033cdde1b02530a74bc38f3054eadaf4":{"text":"where electrochemical Peltier coefficient (Π) is the amount of heat transferred between electrodes per 1 mole of reactants and can be expressed as","suggestions":[]},"200a23511d80721d0f73a1e736a31e95":{"text":"𝛱=𝑛𝐹𝑇\r𝑆\r𝑒\r#\rS30","suggestions":[]},"9c7decad0a1c3be338dbcc9fc7f16ca0":{"text":"where Se is the Seebeck coefficient.","suggestions":[]},"29c929f2bac126fd9fd0ee1de01d409d":{"text":"For simplicity, we assume that Π and Se hasve a positive sign in this derivation.","suggestions":[]},"2dbbe85dc6a73cdd11a9e11afc16bd4c":{"text":"From eqn Eqn (S1529) and (S16S30), we obtain","suggestions":[{"type":"premium","contextRange":{},"sentenceIndex":2,"paragraphIndex":136,"sentenceUUID":"2c45ae60-88ad-48bc-adfc-f343f37e6d23","idx":238,"index":66}]},"6b2874e631aabb310f7444fff404ba0c":{"text":"𝑞\r𝑐\r= \r𝑆\r𝑒\r\r𝑇\r𝑐\r𝐼−𝑎𝑅\r𝐼\r2\r−𝐾𝛥𝑇#\rS31","suggestions":[]},"7f4fbbbfc7950375a19a75c6f581a153":{"text":"When the direct electrical current was applied to the cell, the temperature difference (ΔT) is generated between electrodes, and qc finally becomes zero.","suggestions":[{"context":"he direct electrical current w","index":67,"length":10,"suggestions":[{"word":"electric","score":0.8489588691565725},{"word":"electrical","score":0.15104113084342757}],"word":"electrical","type":"vocabulary:confusing-words","text":"When the direct electrical current was applied to the cell, the temperature difference (ΔT) is generated between electrodes, and qc finally becomes zero.","uuid":"40232564-cd08-487b-bb1f-8e5bb0b143a0","sentenceUUID":"a65b06db-de3f-42eb-b930-f96383d738cf","indexExtendedContext":null,"extendedContext":"When the direct electrical current was applied to the","contextRange":{"uuid":"e20496dc-81ed-4b21-8b0c-6ab5c05a1064","items":["-"]},"sentenceIndex":0,"paragraphIndex":138,"idx":240}]},"4eda5b973b7b1e94e2a91ddbea419cd0":{"text":"Assuming qc = 0, ΔT is considered as a quadratic function of electrical current in eqn Eqn (S31), and the electrical current value where ΔT has becomes the maximum value can be obtained.","suggestions":[{"type":"premium","contextRange":{},"sentenceIndex":1,"paragraphIndex":138,"sentenceUUID":"b4e2f9bf-5bd0-4d08-946a-c4c7b3637dd8","idx":241,"index":68}]},"f867d27876ad982a7577ff7e01c34508":{"text":"ΔT has the maximum value (ΔTmax) at","suggestions":[]},"ec46d1af798eb7ccc10326fa0846b976":{"text":"𝐼=\r𝐼\r𝑚\r=\r\r𝑆\r𝑒\r\r𝑇\r𝑐\r\r2𝑎𝑅\r#\rS32","suggestions":[]},"d4de6cae701cf83fff859db8eb1eca6a":{"text":"andto be","suggestions":[]},"f5f856c61d9185f4ca9ffed7b68a3c1e":{"text":"𝛥𝑇\r𝑚𝑎𝑥\r=\r1\r4𝑎\r\r𝜎\r𝑆\r𝑒\r2\r\r𝜅\r\r𝑇\r𝑐\r2\r=\r1\r4𝑎\r𝑍\r𝑇\r𝑐\r2\r#\rS33","suggestions":[]},"f4babd29e22a7d350a4de903f40685c8":{"text":"where σ is the electrical conductivity (S m−1).","suggestions":[]},"39d3e096974a649663dde6077adc7ece":{"text":"When a = 1/2, ΔTmax = 1/2 ZTc2, which is consistent with ΔTmax of conventional solid-state Peltier cooling device[6].","suggestions":[]},"1c7530ce44b82cb4ad05d39d048f2cab":{"text":"From Ohm’s law, Eqn(32) is equal to V = SeTc when a = 1/2.","suggestions":[]},"c9b8a67b7e1a3f1128b3fa485104119d":{"text":"Since ΔTmax is proportional to the Z, Z can be regarded as the figure of merit for the electrochemical cooling system.","suggestions":[{"type":"premium","contextRange":{},"sentenceIndex":3,"paragraphIndex":142,"sentenceUUID":"3f9e7b8f-7268-42b2-a818-5dbf1c50ff5d","idx":249,"index":69}]},"74d900588e82b38fc7fcb68dfe44000f":{"text":"It should be noted that Z is also the figure of merit for thermo-electrochemical cell (thermocell)[7], which is the inverse application of electrochemical Peltier refrigeration.","suggestions":[]},"69ae5e3389c70a12f12b6af830d53466":{"text":"Eqn (S33) indicates that ΔTmax has is high value when the electrolyte has high electrical conductivity, low thermal conductivity, and a large Seebeck coefficient (or large electrochemical Peltier coefficient).","suggestions":[{"context":"ΔTmax has is high value","index":70,"length":2,"suggestions":[{"score":0.9926647224589492,"word":"its"},{"score":0.007335277541050812,"word":"is"}],"type":"spelling","word":"is","text":"Eqn (S33) indicates that ΔTmax has is high value when the electrolyte has high electrical conductivity, low thermal conductivity, and a large Seebeck coefficient (or large electrochemical Peltier coefficient).","uuid":"731753d9-3bb5-46fc-b21e-c49ddc24adef","sentenceUUID":"dfa16b05-d1ea-47c2-9a46-4e56123ad704","indexExtendedContext":25,"extendedContext":"indicates that ΔTmax has is high value when the electrolyte","contextRange":{"uuid":"be776541-235e-4399-8c0e-18724c223dca","items":["-"]},"sentenceIndex":5,"paragraphIndex":142,"idx":251}]},"47b5398701c1aad5141a9b00828c5148":{"text":"Table S2 summarizes the calculated ΔTmax values for the aqueous electrolyte compared in this work.","suggestions":[]},"2e45ea75c8238b5663a21edb6ac7f627":{"text":"The values of Seebeck coefficients are taken from the previous paper[5].","suggestions":[]},"a61ee387409c3b2b92ffe9835da1f1a5":{"text":"Table S2.","suggestions":[]},"ca9515d851ec47a75e0c25c347672da8":{"text":"The maximum temperature values for the electrolyte used in this work.","suggestions":[]},"31aa70ca9070e65751f15974e39c986e":{"text":"Each ΔTmax values are is calculated based on eqn Eqn (S33).","suggestions":[{"context":"alues are is calculated","index":71,"length":2,"suggestions":[{"word":"being","score":0.8432336191873258},{"word":"been","score":0.15225938446458143},{"word":"is","score":0.004506996348092846}],"type":"grammar:tense","word":"is","text":"Each ΔTmax values are is calculated based on eqn Eqn (S33).","uuid":"30517325-f3f6-44aa-b70b-ce0123db3bd9","sentenceUUID":"9f7858a3-aeba-49a0-a0d7-e45d24defaa1","indexExtendedContext":null,"extendedContext":"Each ΔTmax values are is calculated based on eqn Eqn","contextRange":{"uuid":"9edc1d6d-f85a-4b33-96f9-c9fab384aa3b","items":["-"]},"sentenceIndex":2,"paragraphIndex":146,"idx":260},{"type":"premium","contextRange":{},"sentenceIndex":2,"paragraphIndex":146,"sentenceUUID":"9f7858a3-aeba-49a0-a0d7-e45d24defaa1","idx":260,"index":72}]},"cd0d22c1e6a1a2e7cbfa5782f5d7f99f":{"text":"For the calculation, ionic conductivity was used instead of electrical conductivity.","suggestions":[]},"2a7eda8e617d15199874d45598d119d8":{"text":"a is assumed to be 1/2 and the cold side temperature (Tc) is assumed to be 298.15 K.","suggestions":[]},"f02c7cd8569cfa5f34662351e6349650":{"text":"[α-CD]\r\u0007","suggestions":[]},"3122c41ebe889f745cb9bbe1c92165c3":{"text":"σ","suggestions":[]},"6ff5519abe184fe9ae268978a5532fac":{"text":"(mS cm−1)\r\u0007","suggestions":[]},"a59bd4a85b4f8a13ce1135d82748d70b":{"text":"Se","suggestions":[]},"689c1e4ea181117006b315b300c804c2":{"text":"(mV K−1)[5]\r\u0007","suggestions":[]},"29d7d9bf2d713ce949c9fed315ed8ffb":{"text":"κ","suggestions":[]},"7d68efd2762975ad5b871cac9a312307":{"text":"(W m−1 K−1)\r\u0007","suggestions":[]},"b34915581f3ccdac4fdb2ffe41cb84c4":{"text":"Z = σSe2/κ","suggestions":[]},"eb43596045b10139b1248adbfeb7989e":{"text":"(K−1)\r\u0007","suggestions":[]},"579dc4233de70976345210dfe2f86973":{"text":"ΔTmax","suggestions":[]},"59ccac40c0503301e5c37cc7dda2dc00":{"text":"(mK)\r\u0007","suggestions":[]},"1bf665f0b6f4a472ddbd883101aeaef9":{"text":"[α-CD] = 0 mM mM\r\u0007","suggestions":[]},"35a3e871895eb10c807fdced563a9d42":{"text":"1.53\r\u0007","suggestions":[]},"5c0e8d6dcc0ad96600eb945e3235e580":{"text":"0.86\r\u0007","suggestions":[]},"d97abebf93e9891d4c5b22fcb75a134f":{"text":"0.58\r\u0007","suggestions":[]},"b57d01fa5e0b7581b876113d3dcad016":{"text":"2.0 × 10−7\r\u0007","suggestions":[]},"83d98f25cf116dae120ac4bcc6bfb06d":{"text":"8.7\r\u0007","suggestions":[]},"c2e1fc3e9e13ab7b7da0f0d27c15b8f0":{"text":"[α-CD] = 4 mM\r\u0007","suggestions":[]},"75503d3bd9c7ca1bcb1c05f161c8aa6a":{"text":"1.41\r\u0007","suggestions":[]},"6cb975069587f33ca7c9d65c4755293b":{"text":"1.45\r\u0007","suggestions":[]},"38f44130401438f53ced97f34a59fe82":{"text":"5.1 × 10−7\r\u0007","suggestions":[]},"a991629a89241454eddff3db6ef7ce97":{"text":"23\r\u0007","suggestions":[]},"f3422810da888f8254cd28915346add0":{"text":"Relationship between the electrical current value and electrochemical Peltier coefficient (Π)","suggestions":[]},"e5ae9dc09051be62e69fef0cb62e7171":{"text":"In the eqn Eqn (S14), it is assumed that the electrochemical Peltier coefficient is constant regardless of temperature or current value.","suggestions":[{"type":"premium","contextRange":{},"sentenceIndex":0,"paragraphIndex":175,"sentenceUUID":"bc13786c-b54c-453c-adea-662982233b34","idx":292,"index":73}]},"30e6bfb55134c830206b3c6ef8aba924":{"text":"However, the electrochemical Peltier coefficient is generally termed as the amount absorbed or desorbed during the redox reaction in of a reversible process which is related to entropy change.","suggestions":[]},"6a41fe235265403af69ca372097315ee":{"text":"Hence, the dependence of Π on the current value was investigated.","suggestions":[]},"2743a120cc71d7be83c5c101b18099c6":{"text":"Square wave current was applied to the cell and Tox(t)–Tred(t) value was plotted against t at various current values based on the average temperature of 4999 cycles (Fig S3-S6).","suggestions":[]},"d191cb7473e6a77408ee59cc543f33a3":{"text":"In most cases, Tox(t)–Tred(t) value changed linearly against t, which indicates that the Π value did not change dependent onis independent of time or temperature during each experiments.","suggestions":[{"context":")–Tred(t) value changed li","index":74,"length":5,"suggestions":[{"score":0.955599703203383,"word":"values"},{"score":0.04440029679661693,"word":"value"}],"type":"grammar:noun_number","word":"value","text":"In most cases, Tox(t)–Tred(t) value changed linearly against t, which indicates that the Π value did not change dependent onis independent of time or temperature during each experiments.","uuid":"feb4b026-6e12-4ba6-b4f7-b03e9df928d8","sentenceUUID":"e342417c-fe9f-4ae0-98d2-bf0849ed16fa","indexExtendedContext":27,"extendedContext":"most cases, Tox(t)–Tred(t) value changed linearly against","contextRange":{"uuid":"ac9543ad-fd3d-428b-b715-04323fe3fdb9","items":["-"]},"sentenceIndex":4,"paragraphIndex":175,"idx":296},{"context":"dependent onis independen","index":75,"length":4,"suggestions":[{"score":0.9968409929150883,"word":"on is"},{"score":0.0031590070849117123,"word":"onis"}],"type":"punctuation:hyphen","word":"onis","text":"In most cases, Tox(t)–Tred(t) value changed linearly against t, which indicates that the Π value did not change dependent onis independent of time or temperature during each experiments.","uuid":"dc102bef-a1ba-4f0c-b4f9-9d1f6f9d3e41","sentenceUUID":"e342417c-fe9f-4ae0-98d2-bf0849ed16fa","indexExtendedContext":25,"extendedContext":"did not change dependent onis independent of time or temperature","contextRange":{"uuid":"5797dd81-be06-4588-a2bc-b87c8c371971","items":["-"]},"sentenceIndex":4,"paragraphIndex":175,"idx":296},{"context":"ring each experiments.","index":76,"length":11,"suggestions":[{"score":0.9984928356665066,"word":"experiment"},{"score":0.0015071643334934156,"word":"experiments"}],"type":"grammar:noun_number","word":"experiments","text":"In most cases, Tox(t)–Tred(t) value changed linearly against t, which indicates that the Π value did not change dependent onis independent of time or temperature during each experiments.","uuid":"1e8c6424-604f-4543-9285-158b283a36dc","sentenceUUID":"e342417c-fe9f-4ae0-98d2-bf0849ed16fa","indexExtendedContext":27,"extendedContext":"or temperature during each experiments.","contextRange":{"uuid":"1e7c7019-3937-4355-ba65-c723c5329d0e","items":["-"]},"sentenceIndex":4,"paragraphIndex":175,"idx":296}]},"a6a4622d55dcb70bc281ee12dbd1d35b":{"text":"Since the slope is expressed as 2ΠI/nFC based on eqn(S14), 2Π/nFC values were calculated for each current according to Eqn S(14) values and plotted against the current value (Figure Fig. S7).","suggestions":[]},"ccba44049f75626345bd76ad88c7a639":{"text":"From the figure, Since the 2Π/nFC is almost constant when the current value does not exceed to 0.15 mA (Fig. S3 (a)-(e) and Fig. S5 (a)-(b)), electrochemical Peltier coefficientΠ value does not depend on the current value at least when the current value is not more than 0.15 mA or lower.","suggestions":[{"type":"premium","contextRange":{},"sentenceIndex":6,"paragraphIndex":175,"sentenceUUID":"66b9c883-a2f9-48f8-a161-97284187828c","idx":298,"index":77},{"context":"(a)-(b)), electrochemical Peltier co","index":78,"length":15,"suggestions":[{"score":0.9320102693808758,"word":"the electrochemical"},{"score":0.06798973061912418,"word":"electrochemical"}],"type":"grammar:article","word":"electrochemical","text":"From the figure, Since the 2Π/nFC is almost constant when the current value does not exceed to 0.15 mA (Fig. S3 (a)-(e) and Fig. S5 (a)-(b)), electrochemical Peltier coefficientΠ value does not depend on the current value at least when the current value is not more than 0.15 mA or lower.","uuid":"616f96bb-ae83-4030-8ec0-0b3b8607f45b","sentenceUUID":"66b9c883-a2f9-48f8-a161-97284187828c","indexExtendedContext":30,"extendedContext":"(a)-(e) and Fig. S5 (a)-(b)), electrochemical Peltier coefficientΠ value","contextRange":{"uuid":"990b65eb-20a6-4bf2-8360-819a61ef0b77","items":["-"]},"sentenceIndex":6,"paragraphIndex":175,"idx":298}]},"38ddcb6d8059c11f19ea670d45b7ea25":{"text":"In the presence of α-CD,","suggestions":[]},"4393c6b57c666efff0a8b1677bb4540f":{"text":"The the change of the average temperature seems rather to be exponential at when the current value exceedsat a higher current than  0.15 mA in the presence of α-CD does not change linearly (Figure S5(c)-(e)).","suggestions":[{"context":"The the change","index":79,"length":3,"suggestions":[{"score":0.9805585757997832,"word":"Then"},{"score":0.01944142420021674,"word":"The"}],"type":"spelling","word":"The","text":"The the change of the average temperature seems rather to be exponential at when the current value exceedsat a higher current than  0.15 mA in the presence of α-CD does not change linearly (Figure S5(c)-(e)).","uuid":"add42f47-178c-469c-8c21-229552d8d9d9","sentenceUUID":"ead1fb6c-e05d-492d-ac7f-84fb6f1d7a12","indexExtendedContext":0,"extendedContext":"The the change of the average","contextRange":{"uuid":"c2e11796-a06e-46d0-9b05-47dd20b0b130","items":["-"]},"sentenceIndex":8,"paragraphIndex":175,"idx":300},{"context":"ponential at when the c","index":80,"length":7,"suggestions":[{"score":0.9942197505793824,"word":"when"},{"score":0.005780249420617665,"word":"at when"}],"type":"grammar:prepositions","word":"at when","text":"The the change of the average temperature seems rather to be exponential at when the current value exceedsat a higher current than  0.15 mA in the presence of α-CD does not change linearly (Figure S5(c)-(e)).","uuid":"45a8dae5-b2a6-4f2f-9622-9d301465c31b","sentenceUUID":"ead1fb6c-e05d-492d-ac7f-84fb6f1d7a12","indexExtendedContext":25,"extendedContext":"rather to be exponential at when the current value exceedsat","contextRange":{"uuid":"eb68092f-6e7d-4362-9752-e374e6c6e81f","items":["-"]},"sentenceIndex":8,"paragraphIndex":175,"idx":300},{"type":"premium","contextRange":{},"sentenceIndex":8,"paragraphIndex":175,"sentenceUUID":"ead1fb6c-e05d-492d-ac7f-84fb6f1d7a12","idx":300,"index":81}]},"b2037210b2482657f3bd2ff5625f42b4":{"text":"Although the exponential-like change seems to be due to the thermal conduction, it will not be the reason bBecause the thermal conductivity can be neglected (Table S2), is not much affected by the presence of α-CD (Table S2).","suggestions":[{"context":"he reason bBecause the therma","index":82,"length":8,"suggestions":[{"score":0.9993226277031793,"word":"because"},{"score":0.0006773722968207028,"word":"bBecause"}],"type":"spelling","word":"bBecause","text":"Although the exponential-like change seems to be due to the thermal conduction, it will not be the reason bBecause the thermal conductivity can be neglected (Table S2), is not much affected by the presence of α-CD (Table S2).","uuid":"4eaa2fe9-9a06-4866-9567-6ef12de1a1a8","sentenceUUID":"494b6b60-0d7f-4dee-bb6b-05b70aad2a68","indexExtendedContext":26,"extendedContext":"it will not be the reason bBecause the thermal conductivity","contextRange":{"uuid":"7cb6513f-9a81-482c-9314-fa62550dfc8e","items":["-"]},"sentenceIndex":9,"paragraphIndex":175,"idx":301},{"context":" bBecause the thermal co","index":83,"length":11,"suggestions":[{"score":0.9888754166367695,"word":"thermal"},{"score":0.011124583363230468,"word":"the thermal"}],"type":"grammar:article","word":"the thermal","text":"Although the exponential-like change seems to be due to the thermal conduction, it will not be the reason bBecause the thermal conductivity can be neglected (Table S2), is not much affected by the presence of α-CD (Table S2).","uuid":"60d04bf6-8c79-4e50-9281-3029032c5a96","sentenceUUID":"494b6b60-0d7f-4dee-bb6b-05b70aad2a68","indexExtendedContext":27,"extendedContext":"not be the reason bBecause the thermal conductivity can be neglected","contextRange":{"uuid":"592bac86-ac9a-47ed-9612-54c9534d3b43","items":["-"]},"sentenceIndex":9,"paragraphIndex":175,"idx":301},{"context":"able S2), is not much a","index":84,"length":2,"suggestions":[{"score":0.9954980373060395,"word":"which is"},{"score":0.004501962693960496,"word":"is"}],"type":"grammar:missing_words","word":"is","text":"Although the exponential-like change seems to be due to the thermal conduction, it will not be the reason bBecause the thermal conductivity can be neglected (Table S2), is not much affected by the presence of α-CD (Table S2).","uuid":"37385b68-e972-45e7-9c2e-3873327c1424","sentenceUUID":"494b6b60-0d7f-4dee-bb6b-05b70aad2a68","indexExtendedContext":25,"extendedContext":"be neglected (Table S2), is not much affected by the","contextRange":{"uuid":"e02629b3-e768-47b3-8fd1-14dce4b56c35","items":["-"]},"sentenceIndex":9,"paragraphIndex":175,"idx":301}]},"021d3db44be803438294bcdbeabc3d9e":{"text":"Hence, the reason why the temperature does not change linearly will be because this non-lineality can be attributed to the place of the host–guest interaction that is gradually apart from the electrode the distance between the electrode and the place where the host-guest interaction occurs get larger over time.","suggestions":[{"word":"the reason why","index":85,"length":14,"context":"Hence, the reason why the temperature does no","suggestions":[{"word":"the reason","score":1},{"word":"the reason why","score":0}],"type":"style","text":"Hence, the reason why the temperature does not change linearly will be because this non-lineality can be attributed to the place of the host–guest interaction that is gradually apart from the electrode the distance between the electrode and the place where the host-guest interaction occurs get larger over time.","uuid":"e3673266-3170-41b5-a305-56f01d5e5916","sentenceUUID":"a6ced459-eef7-485a-bd25-f3bd496c760b","indexExtendedContext":null,"extendedContext":"Hence, the reason why the temperature does not","contextRange":{"uuid":"4971e185-299e-4f04-a937-137e85329a5f","items":["-"]},"sentenceIndex":10,"paragraphIndex":175,"idx":302},{"context":" from the electrode the dista","index":86,"length":9,"suggestions":[{"score":0.8759564961810486,"word":"electrode,"},{"score":0.12404350381895138,"word":"electrode"}],"type":"punctuation:comma","word":"electrode","text":"Hence, the reason why the temperature does not change linearly will be because this non-lineality can be attributed to the place of the host–guest interaction that is gradually apart from the electrode the distance between the electrode and the place where the host-guest interaction occurs get larger over time.","uuid":"337b6e9c-e406-4b9e-9cec-401e577ce64d","sentenceUUID":"a6ced459-eef7-485a-bd25-f3bd496c760b","indexExtendedContext":25,"extendedContext":"gradually apart from the electrode the distance between the","contextRange":{"uuid":"3edfd619-50ce-4c35-b5f7-38fa05c2cdab","items":["-"]},"sentenceIndex":10,"paragraphIndex":175,"idx":302},{"type":"premium","contextRange":{},"sentenceIndex":10,"paragraphIndex":175,"sentenceUUID":"a6ced459-eef7-485a-bd25-f3bd496c760b","idx":302,"index":87},{"type":"premium","contextRange":{},"sentenceIndex":10,"paragraphIndex":175,"sentenceUUID":"a6ced459-eef7-485a-bd25-f3bd496c760b","idx":302,"index":88}]},"d343c3ed8290ce0304261ea231b32ce5":{"text":"Fig. ure S3.","suggestions":[]},"3ae9e3975522ae3e4abbce5e7db6c0e7":{"text":"Results of the Electrochemical electrochemical Peltier measurement of an aqueous solution containing KI (10 mM) and KI3 (2.5 mM).","suggestions":[{"type":"premium","contextRange":{},"sentenceIndex":1,"paragraphIndex":177,"sentenceUUID":"5b9576f1-13b2-476e-b750-adcd471348e1","idx":306,"index":89}]},"335fff5549a1b4085a848f235d3c2b4c":{"text":"Average The average temperature of an electrode at various current values.","suggestions":[{"context":"Average The average te","index":90,"length":11,"suggestions":[{"score":0.9997904446505432,"word":"average"},{"score":0.00020955534945681304,"word":"The average"}],"type":"grammar:article","word":"The average","text":"Average The average temperature of an electrode at various current values.","uuid":"70636156-33ff-4a94-a548-47638e9a2c0d","sentenceUUID":"89e58c95-00f5-47d7-8688-e511dbe5ef86","indexExtendedContext":null,"extendedContext":"Average The average temperature of an electrode","contextRange":{"uuid":"531b61ba-fcbb-49dd-8c2e-7b35d1bbd50d","items":["-"]},"sentenceIndex":2,"paragraphIndex":177,"idx":307}]},"329d732612549e3f6be7e99ba1578501":{"text":"The oxidation and reduction cycles were repeated for 4999 times, and the temperature was averaged.","suggestions":[]},"9e4fd44378d58fc4f54bcf5a06099e71":{"text":"The magnitude of currents value is are (a) 0.10 mA (b) 0.15 mA (c) 0.20 mA (d) 0.30 mA (e) 0.40 mA (f) 0.50 mA.","suggestions":[{"context":"nitude of currents value is a","index":91,"length":8,"suggestions":[{"score":0.991375915472185,"word":"current"},{"score":0.008624084527815056,"word":"currents"}],"type":"grammar:noun_number","word":"currents","text":"The magnitude of currents value is are (a) 0.10 mA (b) 0.15 mA (c) 0.20 mA (d) 0.30 mA (e) 0.40 mA (f) 0.50 mA.","uuid":"063f55fa-8a7f-4aa5-b167-7b3992dba7b9","sentenceUUID":"e2db547e-6bcc-4e43-8756-8a48dc32f2eb","indexExtendedContext":null,"extendedContext":"The magnitude of currents value is are (a) 0.10 mA","contextRange":{"uuid":"2ce06e6f-1122-4a83-a94a-a8aabf00168b","items":["-"]},"sentenceIndex":4,"paragraphIndex":177,"idx":309},{"type":"premium","contextRange":{},"sentenceIndex":4,"paragraphIndex":177,"sentenceUUID":"e2db547e-6bcc-4e43-8756-8a48dc32f2eb","idx":309,"index":92},{"context":" (a) 0.10 mA (b) 0.15 ","index":93,"length":2,"suggestions":[{"score":0.9710767467251263,"word":"mA,"},{"score":0.028923253274873696,"word":"mA"}],"type":"punctuation:comma","word":"mA","text":"The magnitude of currents value is are (a) 0.10 mA (b) 0.15 mA (c) 0.20 mA (d) 0.30 mA (e) 0.40 mA (f) 0.50 mA.","uuid":"24ffbaf8-4dfa-4685-85ae-2d701071f12b","sentenceUUID":"e2db547e-6bcc-4e43-8756-8a48dc32f2eb","indexExtendedContext":31,"extendedContext":"currents value is are (a) 0.10 mA (b) 0.15 mA (c) 0.20 mA (d)","contextRange":{"uuid":"d0f6cd92-ad31-43db-87ec-87f6368093b3","items":["-"]},"sentenceIndex":4,"paragraphIndex":177,"idx":309},{"context":" (b) 0.15 mA (c) 0.20 ","index":94,"length":2,"suggestions":[{"score":0.9647918142851813,"word":"mA,"},{"score":0.0352081857148187,"word":"mA"}],"type":"punctuation:comma","word":"mA","text":"The magnitude of currents value is are (a) 0.10 mA (b) 0.15 mA (c) 0.20 mA (d) 0.30 mA (e) 0.40 mA (f) 0.50 mA.","uuid":"0582133b-9aff-4c88-a8ba-8d56f35e62ff","sentenceUUID":"e2db547e-6bcc-4e43-8756-8a48dc32f2eb","indexExtendedContext":25,"extendedContext":"are (a) 0.10 mA (b) 0.15 mA (c) 0.20 mA (d) 0.30 mA (e)","contextRange":{"uuid":"12b5ae26-d302-4551-86d4-1eb1b23678d3","items":["-"]},"sentenceIndex":4,"paragraphIndex":177,"idx":309},{"type":"premium","contextRange":{},"sentenceIndex":4,"paragraphIndex":177,"sentenceUUID":"e2db547e-6bcc-4e43-8756-8a48dc32f2eb","idx":309,"index":95},{"type":"premium","contextRange":{},"sentenceIndex":4,"paragraphIndex":177,"sentenceUUID":"e2db547e-6bcc-4e43-8756-8a48dc32f2eb","idx":309,"index":96}]},"2beafe50cbfc31545bfa25337b232cc6":{"text":"Fig. ure S4.","suggestions":[]},"7381184201491501208c95802b450a0f":{"text":"Electrochemical Peltier measurement of aqueous solution containing KI (10 mM) and KI3 (2.5 mM).","suggestions":[]},"926981921faae829af9e78aa2d9783cf":{"text":"(a)(b)(c)(d)(e)(f) Relationship between Tox(t)–Tred(t) of Fig. S3 and t at various current values.","suggestions":[{"context":"(a)(b)(c)(d)(","index":97,"length":3,"suggestions":[{"score":0.9953775804501361,"word":"(a),"},{"score":0.004622419549863824,"word":"(a)"}],"type":"punctuation:comma","word":"(a)","text":"(a)(b)(c)(d)(e)(f) Relationship between Tox(t)–Tred(t) of Fig. S3 and t at various current values.","uuid":"51008385-c681-4cba-80ba-7c3b8c272e65","sentenceUUID":"531808a8-ef91-4277-a207-e58c354a9f43","indexExtendedContext":0,"extendedContext":"(a)(b)(c)(d)(e)(f) Relationship","contextRange":{"uuid":"d0351611-1da4-4e44-9491-ca8620a22800","items":["-"]},"sentenceIndex":2,"paragraphIndex":179,"idx":314}]},"c1cdb1fc6585adb346c07bb5274748f6":{"text":"(g) Dependency of 2Π/nFC values on current value.","suggestions":[{"context":"values on current value.","index":98,"length":7,"suggestions":[{"score":0.7183245701565398,"word":"the current"},{"score":0.2816754298434601,"word":"current"}],"type":"grammar:article","word":"current","text":"(g) Dependency of 2Π/nFC values on current value.","uuid":"0b351fe9-fe82-4734-81df-71a096ae69ea","sentenceUUID":"75f85734-1d11-4a9e-8d3e-df4e95263dc7","indexExtendedContext":31,"extendedContext":"Dependency of 2Π/nFC values on current value.","contextRange":{"uuid":"aa22e69f-682b-4e81-a9f2-76b5ceb7d273","items":["-"]},"sentenceIndex":3,"paragraphIndex":179,"idx":315}]},"f80763dc5f6d34a3becde1ea5d68c732":{"text":"2Π/nFC values were calculated from the slope value of Tox(t)-Tred(t) plot.","suggestions":[]},"383e14e2740245ede649a9489d166632":{"text":"Figure S5.","suggestions":[]},"2e4b7eef0fbb2bd1f0c4f7ae8c760f7d":{"text":"Results of the electrochemical Peltier measurement of an aqueous solution containing KI (10 mM) and KI3 (2.5 mM), and α-CD (4 mM).","suggestions":[]},"61c1834f1d69b71abfb7833196098f8a":{"text":"The average temperature of an electrode at various currents.","suggestions":[]},"c48696aa24ef517cefcfd9b29134209c":{"text":"The oxidation and reduction cycles were repeated 4999 times, and the temperature was averaged.","suggestions":[]},"087fcebbc89c08d99a6c5cf6844b68c7":{"text":"The magnitude of currents are (a) 0.10 mA (b) 0.15 mA (c) 0.20 mA (d) 0.3025 mA (e) 0.4030 mA (f) 0.50 mA (no current input).Fig. S5 Electrochemical Peltier measurement of aqueous solution containing KI (10 mM), KI3 (2.5 mM), and α-CD (4 mM).","suggestions":[{"type":"premium","contextRange":{},"sentenceIndex":4,"paragraphIndex":182,"sentenceUUID":"51768937-77be-443a-ac5e-1a0d14b3f3a2","idx":324,"index":99},{"context":" (a) 0.10 mA (b) 0.15 ","index":100,"length":2,"suggestions":[{"score":0.9697565129326735,"word":"mA,"},{"score":0.03024348706732652,"word":"mA"}],"type":"punctuation:comma","word":"mA","text":"The magnitude of currents are (a) 0.10 mA (b) 0.15 mA (c) 0.20 mA (d) 0.3025 mA (e) 0.4030 mA (f) 0.50 mA (no current input).Fig. S5 Electrochemical Peltier measurement of aqueous solution containing KI (10 mM), KI3 (2.5 mM), and α-CD (4 mM).","uuid":"6d9b66aa-bc27-4218-a354-3f459100eeeb","sentenceUUID":"51768937-77be-443a-ac5e-1a0d14b3f3a2","indexExtendedContext":25,"extendedContext":"of currents are (a) 0.10 mA (b) 0.15 mA (c) 0.20 mA (d)","contextRange":{"uuid":"f7a1fc30-20ae-4e68-b2ba-5551102d0c9c","items":["-"]},"sentenceIndex":4,"paragraphIndex":182,"idx":324},{"context":" (b) 0.15 mA (c) 0.20 ","index":101,"length":2,"suggestions":[{"score":0.9612626338663581,"word":"mA,"},{"score":0.03873736613364192,"word":"mA"}],"type":"punctuation:comma","word":"mA","text":"The magnitude of currents are (a) 0.10 mA (b) 0.15 mA (c) 0.20 mA (d) 0.3025 mA (e) 0.4030 mA (f) 0.50 mA (no current input).Fig. S5 Electrochemical Peltier measurement of aqueous solution containing KI (10 mM), KI3 (2.5 mM), and α-CD (4 mM).","uuid":"c5bfded6-5f76-43af-b344-ec13867326ae","sentenceUUID":"51768937-77be-443a-ac5e-1a0d14b3f3a2","indexExtendedContext":25,"extendedContext":"are (a) 0.10 mA (b) 0.15 mA (c) 0.20 mA (d) 0.3025 mA","contextRange":{"uuid":"6dfcf3df-47d6-40ec-882a-75b522df5a9f","items":["-"]},"sentenceIndex":4,"paragraphIndex":182,"idx":324},{"context":" (c) 0.20 mA (d) 0.302","index":102,"length":2,"suggestions":[{"score":0.946515679359436,"word":"mA,"},{"score":0.053484320640563965,"word":"mA"}],"type":"punctuation:comma","word":"mA","text":"The magnitude of currents are (a) 0.10 mA (b) 0.15 mA (c) 0.20 mA (d) 0.3025 mA (e) 0.4030 mA (f) 0.50 mA (no current input).Fig. S5 Electrochemical Peltier measurement of aqueous solution containing KI (10 mM), KI3 (2.5 mM), and α-CD (4 mM).","uuid":"0fa28c0e-cbd0-4a4a-8611-c56523c6e535","sentenceUUID":"51768937-77be-443a-ac5e-1a0d14b3f3a2","indexExtendedContext":29,"extendedContext":"0.10 mA (b) 0.15 mA (c) 0.20 mA (d) 0.3025 mA (e) 0.4030","contextRange":{"uuid":"af7964a7-93d8-4942-ae54-c9b9f5b77ff9","items":["-"]},"sentenceIndex":4,"paragraphIndex":182,"idx":324},{"context":"d) 0.3025 mA (e) 0.403","index":103,"length":2,"suggestions":[{"score":0.9501218063815813,"word":"mA,"},{"score":0.04987819361841871,"word":"mA"}],"type":"punctuation:comma","word":"mA","text":"The magnitude of currents are (a) 0.10 mA (b) 0.15 mA (c) 0.20 mA (d) 0.3025 mA (e) 0.4030 mA (f) 0.50 mA (no current input).Fig. S5 Electrochemical Peltier measurement of aqueous solution containing KI (10 mM), KI3 (2.5 mM), and α-CD (4 mM).","uuid":"19cda082-fda4-48e2-ad91-a6dfbaf9bd87","sentenceUUID":"51768937-77be-443a-ac5e-1a0d14b3f3a2","indexExtendedContext":26,"extendedContext":"mA (c) 0.20 mA (d) 0.3025 mA (e) 0.4030 mA (f) 0.50 mA","contextRange":{"uuid":"202f78cd-2879-45a9-a182-682ff29bc11d","items":["-"]},"sentenceIndex":4,"paragraphIndex":182,"idx":324}]},"192ef7e1afb6366668f22edebca672e9":{"text":"Average temperature of an electrode at various current value.","suggestions":[{"type":"premium","contextRange":{},"sentenceIndex":5,"paragraphIndex":182,"sentenceUUID":"ccdec0ad-57b9-4c26-adbc-b34823c38522","idx":325,"index":104}]},"0ae3538fa37fb02177180d5e65404c18":{"text":"The oxidation and reduction cycle were repeated for 4999 times, and the temperature was","suggestions":[{"context":"reduction cycle were repea","index":105,"length":5,"suggestions":[{"score":0.9850143639714572,"word":"cycles"},{"score":0.014985636028542715,"word":"cycle"}],"type":"grammar:noun_number","word":"cycle","text":"The oxidation and reduction cycle were repeated for 4999 times, and the temperature was","uuid":"a19fb1fe-3140-4119-adcd-22a760d5e364","sentenceUUID":"2e5ec99e-5bd3-4013-9e6b-cc8a0938e8e7","indexExtendedContext":27,"extendedContext":"The oxidation and reduction cycle were repeated for 4999 times,","contextRange":{"uuid":"8b118ecb-6b2d-4339-8393-ee0897f1ddb0","items":["-"]},"sentenceIndex":6,"paragraphIndex":182,"idx":326}]},"4ba9dd72319fc293e95ca6e166782813":{"text":"averaged.","suggestions":[]},"7e6eae17d0a874e3505fc7c3a4412cf9":{"text":"The magnitude of current value is (a) 0.10 mA (b) 0.15 mA (c) 0.20 mA (d) 0.25 mA (e) 0.30 mA (f) 0 mA (no electrical current).","suggestions":[{"context":" (a) 0.10 mA (b) 0.15 ","index":106,"length":2,"suggestions":[{"score":0.9535917773966003,"word":"mA,"},{"score":0.046408222603399704,"word":"mA"}],"type":"punctuation:comma","word":"mA","text":"The magnitude of current value is (a) 0.10 mA (b) 0.15 mA (c) 0.20 mA (d) 0.25 mA (e) 0.30 mA (f) 0 mA (no electrical current).","uuid":"947e84d1-ae09-4964-a3d4-1ae3c406b974","sentenceUUID":"355edaea-a4a5-4df2-9643-79ed3583e6ca","indexExtendedContext":26,"extendedContext":"current value is (a) 0.10 mA (b) 0.15 mA (c) 0.20 mA (d)","contextRange":{"uuid":"21092efc-9ce1-45cc-8f24-82b3634f0b85","items":["-"]},"sentenceIndex":1,"paragraphIndex":183,"idx":328},{"context":" (b) 0.15 mA (c) 0.20 ","index":107,"length":2,"suggestions":[{"score":0.9469649438945598,"word":"mA,"},{"score":0.05303505610544026,"word":"mA"}],"type":"punctuation:comma","word":"mA","text":"The magnitude of current value is (a) 0.10 mA (b) 0.15 mA (c) 0.20 mA (d) 0.25 mA (e) 0.30 mA (f) 0 mA (no electrical current).","uuid":"d0ceac53-7f5e-49c6-9679-a1a01fc62f18","sentenceUUID":"355edaea-a4a5-4df2-9643-79ed3583e6ca","indexExtendedContext":30,"extendedContext":"value is (a) 0.10 mA (b) 0.15 mA (c) 0.20 mA (d) 0.25 mA (e)","contextRange":{"uuid":"77a44375-9e14-488d-a18f-dbc0aa9746fd","items":["-"]},"sentenceIndex":1,"paragraphIndex":183,"idx":328},{"type":"premium","contextRange":{},"sentenceIndex":1,"paragraphIndex":183,"sentenceUUID":"355edaea-a4a5-4df2-9643-79ed3583e6ca","idx":328,"index":108},{"context":" (d) 0.25 mA (e) 0.30 ","index":109,"length":2,"suggestions":[{"score":0.9383231716040841,"word":"mA,"},{"score":0.061676828395915984,"word":"mA"}],"type":"punctuation:comma","word":"mA","text":"The magnitude of current value is (a) 0.10 mA (b) 0.15 mA (c) 0.20 mA (d) 0.25 mA (e) 0.30 mA (f) 0 mA (no electrical current).","uuid":"97d0b7c9-8541-45f6-a57a-95a8a33bd08f","sentenceUUID":"355edaea-a4a5-4df2-9643-79ed3583e6ca","indexExtendedContext":29,"extendedContext":"0.15 mA (c) 0.20 mA (d) 0.25 mA (e) 0.30 mA (f) 0 mA (no","contextRange":{"uuid":"20a9fcf7-2baa-4bea-bce6-f3676bc21fbb","items":["-"]},"sentenceIndex":1,"paragraphIndex":183,"idx":328}]},"761f5e03cb0d480d5778d531b2a34d85":{"text":"Fig. S6 Electrochemical Peltier measurement of aqueous solution containing KI (10 mM), KI3 (2.5 mM), and α-CD (4 mM).","suggestions":[]},"3564c510ec0cb4a59ef8e48a9d706145":{"text":"Relationship between Tox(t)–Tred(t) and t at various current value.","suggestions":[{"type":"premium","contextRange":{},"sentenceIndex":1,"paragraphIndex":185,"sentenceUUID":"48d760a2-3433-44cb-a115-952e2ce3935d","idx":332,"index":110}]},"e538a68cb8cb33c33ab8ba18abfca6e0":{"text":"Figure S6.","suggestions":[]},"8e91295c0290d74a7f75b149d20d4972":{"text":"Relationship between Tox(t)–Tred(t) of Fig. S5 and t at various current values.","suggestions":[]},"2a2a3f6b4cb4e99f69a017d85a95046b":{"text":"Fig. ure S7.","suggestions":[]},"1a1e42cdd80514926a4348bfd216ae51":{"text":"Dependency The dependency of 2Π/nFC values on at various current svalue.","suggestions":[{"type":"premium","contextRange":{},"sentenceIndex":1,"paragraphIndex":188,"sentenceUUID":"1017bc09-68a6-4d41-aa43-f4a7fa9372a6","idx":339,"index":111}]},"5a02db9aa5021b0ba99375d02234b21f":{"text":"(black) without α-CDand (red) with 4 mM of α-CD.","suggestions":[]},"fa584faaba6a383ca55b40becbbfca56":{"text":"2Π/nFC values were calculated from the slope value of Tox(t)-Tred(t) plot (Fig. S4. and Fig. S6.).","suggestions":[{"context":")-Tred(t) plot (Fig. S4. ","index":112,"length":4,"suggestions":[{"score":0.9158144343544066,"word":"plots"},{"score":0.08418556564559341,"word":"plot"}],"type":"grammar:noun_number","word":"plot","text":"2Π/nFC values were calculated from the slope value of Tox(t)-Tred(t) plot (Fig. S4. and Fig. S6.).","uuid":"900554f2-86ca-4629-9ff2-8717413ae291","sentenceUUID":"bfdb413c-e34c-4ecd-8426-0eb8c3702acd","indexExtendedContext":30,"extendedContext":"slope value of Tox(t)-Tred(t) plot (Fig. S4. and Fig. S6.).","contextRange":{"uuid":"1623e547-7ab1-469c-9dd5-60be88e9268d","items":["-"]},"sentenceIndex":3,"paragraphIndex":188,"idx":341}]},"d95867deadfe690e40f42068d6b59df8":{"text":"References","suggestions":[]},"be3c68cb35eb233e4a9e2c8695e451ef":{"text":"[1]\tP.","suggestions":[]},"88581937d33b712d6674e03f348b4422":{"text":"F. Salazar, S. T. Stephens, A. H. Kazim, J. M. Pringle, B. A. Cola, J. Mater.","suggestions":[]},"d3b957ff6eced7ee705e85df38ff0fc1":{"text":"Chem.","suggestions":[]},"33104e686af96e6a9a2094e241843d1c":{"text":"A 2014, 2, 20676–20682.","suggestions":[]},"8d3d88fa431da9612744d8ba0c90867d":{"text":"[2]\tP.","suggestions":[]},"7c96b7c7c362e11bd45b1c00d2b888b8":{"text":"Boudeville, A. Tallec, Thermochim.","suggestions":[]},"20498f5ab9fa1738a41af5f969d23dba":{"text":"Acta 1988, 126, 221–234.","suggestions":[]},"f8d423f4bc277eeba24c7378c6cee896":{"text":"[3]\tSeitaikinoukanrenkagakujikkenhou, Kagaku-Dojin P, 2003.","suggestions":[]},"c0eeaa084c269b13eaca586aa9f4f2b2":{"text":"[4]\tE.","suggestions":[]},"959cb834a99ca232491582b02e6549c5":{"text":"A. Hogge, M. B. Kraichman, J. Am.","suggestions":[]},"8a834b18ae28f312dfd9662b69dee5cf":{"text":"Soc.","suggestions":[]},"8044afe918ab5a822bd32def955fcfaa":{"text":"1954, 76, 1431–1433.","suggestions":[]},"1309c12375b03968e19e1519bff16996":{"text":"[5]\tH.","suggestions":[]},"ee64e6ff2d74616d7c46deb40dab9aea":{"text":"Zhou, T. Yamada, N. Kimizuka, J. Am.","suggestions":[]},"d9bae63bb5b3ee4b457db95479b64dbe":{"text":"2016, 138, 10502–10507.","suggestions":[]},"1f08ea0c54a7cc96b361889ec1093f97":{"text":"[6]\tJ.","suggestions":[]},"f78e4061cfb85a7a369fa11f0f2c3a64":{"text":"Mao, G. Chen, Z. Ren, Nat. Mater.","suggestions":[]},"b6f1bd6144a7f9f7f7be18b126c2af10":{"text":"2020, DOI 10.1038/s41563-020-00852-w.","suggestions":[]},"5ebe47e021fbf2e674053c9946182c9c":{"text":"[7]\tM.","suggestions":[]},"4f6d68b95e74eb1d747de6890b8920a1":{"text":"F. Dupont, D. R. MacFarlane, J. M. Pringle, Chem.","suggestions":[]},"3d849df2aa5fd4e1d9dda6bc149ffefd":{"text":"Commun.","suggestions":[]},"2f5da6d3d1fb037b1ae42b583cce61a4":{"text":"2017, 53, 6288–6302.","suggestions":[]}},"typeOfAccount":"freemium"}</writefull-cach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writefull-cache xmlns="urn:writefull-cache:UserChoices">{}</writefull-cache>
</file>

<file path=customXml/itemProps1.xml><?xml version="1.0" encoding="utf-8"?>
<ds:datastoreItem xmlns:ds="http://schemas.openxmlformats.org/officeDocument/2006/customXml" ds:itemID="{20B931EC-394F-4C08-97AE-C099776CAC10}">
  <ds:schemaRefs>
    <ds:schemaRef ds:uri="urn:writefull-cache:Suggestions"/>
  </ds:schemaRefs>
</ds:datastoreItem>
</file>

<file path=customXml/itemProps2.xml><?xml version="1.0" encoding="utf-8"?>
<ds:datastoreItem xmlns:ds="http://schemas.openxmlformats.org/officeDocument/2006/customXml" ds:itemID="{49073082-B3A0-4D95-B3AB-42AB39495778}">
  <ds:schemaRefs>
    <ds:schemaRef ds:uri="http://schemas.openxmlformats.org/officeDocument/2006/bibliography"/>
  </ds:schemaRefs>
</ds:datastoreItem>
</file>

<file path=customXml/itemProps3.xml><?xml version="1.0" encoding="utf-8"?>
<ds:datastoreItem xmlns:ds="http://schemas.openxmlformats.org/officeDocument/2006/customXml" ds:itemID="{4F667586-D75A-497D-9400-7111A34616F0}">
  <ds:schemaRefs>
    <ds:schemaRef ds:uri="urn:writefull-cache:UserChoices"/>
  </ds:schemaRefs>
</ds:datastoreItem>
</file>

<file path=docProps/app.xml><?xml version="1.0" encoding="utf-8"?>
<Properties xmlns="http://schemas.openxmlformats.org/officeDocument/2006/extended-properties" xmlns:vt="http://schemas.openxmlformats.org/officeDocument/2006/docPropsVTypes">
  <Template>Normal.dotm</Template>
  <TotalTime>2436</TotalTime>
  <Pages>16</Pages>
  <Words>15174</Words>
  <Characters>15326</Characters>
  <Application>Microsoft Office Word</Application>
  <DocSecurity>0</DocSecurity>
  <Lines>528</Lines>
  <Paragraphs>308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kimilab2019_8</dc:creator>
  <cp:keywords/>
  <dc:description/>
  <cp:lastModifiedBy>山田　鉄兵</cp:lastModifiedBy>
  <cp:revision>44</cp:revision>
  <cp:lastPrinted>2020-10-06T23:51:00Z</cp:lastPrinted>
  <dcterms:created xsi:type="dcterms:W3CDTF">2021-01-30T00:08:00Z</dcterms:created>
  <dcterms:modified xsi:type="dcterms:W3CDTF">2021-06-24T13:38:00Z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559b26b5-2e38-3e72-b649-bd3461a21c60</vt:lpwstr>
  </property>
  <property fmtid="{D5CDD505-2E9C-101B-9397-08002B2CF9AE}" pid="4" name="Mendeley Citation Style_1">
    <vt:lpwstr>http://www.zotero.org/styles/angewandte-chemie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http://www.zotero.org/styles/angewandte-chemie</vt:lpwstr>
  </property>
  <property fmtid="{D5CDD505-2E9C-101B-9397-08002B2CF9AE}" pid="12" name="Mendeley Recent Style Name 3_1">
    <vt:lpwstr>Angewandte Chemie International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http://www.zotero.org/styles/journal-of-the-american-chemical-society</vt:lpwstr>
  </property>
  <property fmtid="{D5CDD505-2E9C-101B-9397-08002B2CF9AE}" pid="20" name="Mendeley Recent Style Name 7_1">
    <vt:lpwstr>Journal of the American Chemical Society</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