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13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996"/>
        <w:gridCol w:w="1123"/>
        <w:gridCol w:w="949"/>
        <w:gridCol w:w="86"/>
        <w:gridCol w:w="985"/>
        <w:gridCol w:w="852"/>
        <w:gridCol w:w="107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813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FF"/>
                <w:sz w:val="24"/>
              </w:rPr>
              <w:t>T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 w:val="0"/>
                <w:bCs w:val="0"/>
                <w:color w:val="0000FF"/>
                <w:sz w:val="24"/>
              </w:rPr>
              <w:t>able 2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FF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4"/>
                <w:lang w:val="en-US" w:eastAsia="zh-CN"/>
              </w:rPr>
              <w:t>Data collected from f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4"/>
              </w:rPr>
              <w:t>ollow-up date for CAP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9813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Observation indices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Inclusion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       Observation period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492" w:type="dxa"/>
            <w:tcBorders>
              <w:top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Time window </w:t>
            </w:r>
            <w:r>
              <w:fldChar w:fldCharType="begin"/>
            </w:r>
            <w:r>
              <w:instrText xml:space="preserve"> HYPERLINK "https://fanyi.baidu.com/translate?aldtype=16047&amp;query=respectively&amp;keyfrom=baidu&amp;smartresult=dict&amp;lang=auto2zh" \l "zh/en/javascript:void(0);"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6" w:type="dxa"/>
            <w:tcBorders>
              <w:top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D-1</w:t>
            </w:r>
          </w:p>
        </w:tc>
        <w:tc>
          <w:tcPr>
            <w:tcW w:w="1123" w:type="dxa"/>
            <w:tcBorders>
              <w:top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ind w:left="13" w:leftChars="-21" w:hanging="57" w:hangingChars="2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D1</w:t>
            </w:r>
          </w:p>
        </w:tc>
        <w:tc>
          <w:tcPr>
            <w:tcW w:w="949" w:type="dxa"/>
            <w:tcBorders>
              <w:top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ind w:left="37" w:leftChars="-70" w:right="-176" w:rightChars="-84" w:hanging="184" w:hangingChars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D3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ind w:left="37" w:leftChars="-70" w:right="-176" w:rightChars="-84" w:hanging="184" w:hangingChars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D5</w:t>
            </w:r>
          </w:p>
        </w:tc>
        <w:tc>
          <w:tcPr>
            <w:tcW w:w="852" w:type="dxa"/>
            <w:tcBorders>
              <w:top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ind w:left="37" w:leftChars="-70" w:right="-176" w:rightChars="-84" w:hanging="184" w:hangingChars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D7</w:t>
            </w:r>
          </w:p>
        </w:tc>
        <w:tc>
          <w:tcPr>
            <w:tcW w:w="1070" w:type="dxa"/>
            <w:tcBorders>
              <w:top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ind w:left="37" w:leftChars="-70" w:right="-176" w:rightChars="-84" w:hanging="184" w:hangingChars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D10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ind w:left="37" w:leftChars="-70" w:right="-176" w:rightChars="-84" w:hanging="184" w:hangingChars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813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Basic 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492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Informed consent</w:t>
            </w:r>
          </w:p>
        </w:tc>
        <w:tc>
          <w:tcPr>
            <w:tcW w:w="996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Basic information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813" w:type="dxa"/>
            <w:gridSpan w:val="9"/>
            <w:shd w:val="clear" w:color="auto" w:fill="8EAADB" w:themeFill="accent5" w:themeFillTint="99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Interventions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Antibiotic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QFPY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WFPY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35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2492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 Antibiotic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QFPY </w:t>
            </w:r>
            <w:r>
              <w:rPr>
                <w:rFonts w:ascii="Times New Roman" w:hAnsi="Times New Roman" w:eastAsia="宋体" w:cs="Times New Roman"/>
                <w:sz w:val="24"/>
              </w:rPr>
              <w:t>Placebo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3. WFPY </w:t>
            </w:r>
            <w:r>
              <w:rPr>
                <w:rFonts w:ascii="Times New Roman" w:hAnsi="Times New Roman" w:eastAsia="宋体" w:cs="Times New Roman"/>
                <w:sz w:val="24"/>
              </w:rPr>
              <w:t>Placebo</w:t>
            </w:r>
          </w:p>
        </w:tc>
        <w:tc>
          <w:tcPr>
            <w:tcW w:w="996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35" w:type="dxa"/>
            <w:gridSpan w:val="2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985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852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70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26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813" w:type="dxa"/>
            <w:gridSpan w:val="9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Outcome measure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2492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Clinical symptoms score</w:t>
            </w:r>
          </w:p>
        </w:tc>
        <w:tc>
          <w:tcPr>
            <w:tcW w:w="996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35" w:type="dxa"/>
            <w:gridSpan w:val="2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985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852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70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26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TCM syndrome score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35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492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CRP</w:t>
            </w:r>
          </w:p>
        </w:tc>
        <w:tc>
          <w:tcPr>
            <w:tcW w:w="996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PCT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492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Sputum culture</w:t>
            </w:r>
          </w:p>
        </w:tc>
        <w:tc>
          <w:tcPr>
            <w:tcW w:w="996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3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Chest CT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813" w:type="dxa"/>
            <w:gridSpan w:val="9"/>
            <w:shd w:val="clear" w:color="auto" w:fill="8EAADB" w:themeFill="accent5" w:themeFillTint="99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Safety assessments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3488" w:type="dxa"/>
            <w:gridSpan w:val="2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Blood, urine, stoolroutine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3488" w:type="dxa"/>
            <w:gridSpan w:val="2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Liver and kidney function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26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Electrocardiogram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492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Chest X-ray</w:t>
            </w:r>
          </w:p>
        </w:tc>
        <w:tc>
          <w:tcPr>
            <w:tcW w:w="996" w:type="dxa"/>
            <w:shd w:val="clear" w:color="auto" w:fill="8EAADB" w:themeFill="accent5" w:themeFillTint="9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85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52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7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260" w:type="dxa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249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Adverse event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12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3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98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07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9813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  <w:t>TCM, traditional Chinese medicine; QFPY, Qing Fei Pei Yuan capsule; WFPY, Wen Fei Pei Yuan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  <w:t xml:space="preserve"> Capsule;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CRP,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C-reactive Protein; PCT, 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  <w:t>procalcitonin.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9DBFDF"/>
    <w:multiLevelType w:val="singleLevel"/>
    <w:tmpl w:val="DD9DBF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715C1"/>
    <w:rsid w:val="17B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GB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2021-06-17T07:34:00Z</dcterms:created>
  <dc:creator>dingxue1217</dc:creator>
  <cp:lastModifiedBy>dingxue1217</cp:lastModifiedBy>
  <dcterms:modified xsi:type="dcterms:W3CDTF">2021-06-17T07:34:48Z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