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1E6B0" w14:textId="77777777" w:rsidR="00B35289" w:rsidRPr="00685D17" w:rsidRDefault="00B35289" w:rsidP="00B35289">
      <w:pPr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rFonts w:ascii="Times New Roman" w:hAnsi="Times New Roman" w:cs="Times New Roman"/>
          <w:b/>
          <w:sz w:val="24"/>
          <w:szCs w:val="24"/>
        </w:rPr>
        <w:t>Supplementary information</w:t>
      </w:r>
      <w:r w:rsidRPr="00685D1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CBA30F" w14:textId="77777777" w:rsidR="00B35289" w:rsidRPr="00685D17" w:rsidRDefault="00B35289" w:rsidP="00B35289">
      <w:pPr>
        <w:widowControl w:val="0"/>
        <w:tabs>
          <w:tab w:val="left" w:pos="849"/>
        </w:tabs>
        <w:snapToGri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BBB5AF" wp14:editId="3735D52A">
            <wp:extent cx="4819135" cy="5664174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 S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" r="612"/>
                    <a:stretch/>
                  </pic:blipFill>
                  <pic:spPr bwMode="auto">
                    <a:xfrm>
                      <a:off x="0" y="0"/>
                      <a:ext cx="4853743" cy="5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6E55" w14:textId="77777777" w:rsidR="00B35289" w:rsidRPr="00685D17" w:rsidRDefault="00B35289" w:rsidP="00B35289">
      <w:pPr>
        <w:widowControl w:val="0"/>
        <w:tabs>
          <w:tab w:val="left" w:pos="849"/>
        </w:tabs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17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. S1. Comparison of belowground net primary production (BNPP) from two data sources. </w:t>
      </w:r>
      <w:proofErr w:type="gramStart"/>
      <w:r w:rsidRPr="00685D17">
        <w:rPr>
          <w:rFonts w:ascii="Times New Roman" w:hAnsi="Times New Roman" w:cs="Times New Roman"/>
          <w:b/>
          <w:sz w:val="24"/>
          <w:szCs w:val="24"/>
        </w:rPr>
        <w:t>a</w:t>
      </w:r>
      <w:r w:rsidRPr="00685D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85D17">
        <w:rPr>
          <w:rFonts w:ascii="Times New Roman" w:hAnsi="Times New Roman" w:cs="Times New Roman"/>
          <w:sz w:val="24"/>
          <w:szCs w:val="24"/>
        </w:rPr>
        <w:t xml:space="preserve"> spatial location of literature-derived and ORNL DAAC data;</w:t>
      </w:r>
      <w:r w:rsidRPr="00685D17" w:rsidDel="006E576E">
        <w:rPr>
          <w:rFonts w:ascii="Times New Roman" w:hAnsi="Times New Roman" w:cs="Times New Roman"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b/>
          <w:sz w:val="24"/>
          <w:szCs w:val="24"/>
        </w:rPr>
        <w:t>b</w:t>
      </w:r>
      <w:r w:rsidRPr="00685D17">
        <w:rPr>
          <w:rFonts w:ascii="Times New Roman" w:hAnsi="Times New Roman" w:cs="Times New Roman"/>
          <w:sz w:val="24"/>
          <w:szCs w:val="24"/>
        </w:rPr>
        <w:t xml:space="preserve">, the distribution of BNPP </w:t>
      </w:r>
      <w:r w:rsidRPr="00685D17" w:rsidDel="00C27FE2">
        <w:rPr>
          <w:rFonts w:ascii="Times New Roman" w:hAnsi="Times New Roman" w:cs="Times New Roman"/>
          <w:sz w:val="24"/>
          <w:szCs w:val="24"/>
        </w:rPr>
        <w:t>across</w:t>
      </w:r>
      <w:r w:rsidRPr="00685D17">
        <w:rPr>
          <w:rFonts w:ascii="Times New Roman" w:hAnsi="Times New Roman" w:cs="Times New Roman"/>
          <w:sz w:val="24"/>
          <w:szCs w:val="24"/>
        </w:rPr>
        <w:t xml:space="preserve"> biomes; </w:t>
      </w:r>
      <w:r w:rsidRPr="00685D17">
        <w:rPr>
          <w:rFonts w:ascii="Times New Roman" w:hAnsi="Times New Roman" w:cs="Times New Roman"/>
          <w:b/>
          <w:sz w:val="24"/>
          <w:szCs w:val="24"/>
        </w:rPr>
        <w:t>c</w:t>
      </w:r>
      <w:r w:rsidRPr="00685D17">
        <w:rPr>
          <w:rFonts w:ascii="Times New Roman" w:hAnsi="Times New Roman" w:cs="Times New Roman"/>
          <w:sz w:val="24"/>
          <w:szCs w:val="24"/>
        </w:rPr>
        <w:t xml:space="preserve">, latitudinal distribution of </w:t>
      </w:r>
      <w:r w:rsidRPr="00685D17" w:rsidDel="00C27FE2">
        <w:rPr>
          <w:rFonts w:ascii="Times New Roman" w:hAnsi="Times New Roman" w:cs="Times New Roman"/>
          <w:sz w:val="24"/>
          <w:szCs w:val="24"/>
        </w:rPr>
        <w:t xml:space="preserve">average </w:t>
      </w:r>
      <w:r w:rsidRPr="00685D17">
        <w:rPr>
          <w:rFonts w:ascii="Times New Roman" w:hAnsi="Times New Roman" w:cs="Times New Roman"/>
          <w:sz w:val="24"/>
          <w:szCs w:val="24"/>
        </w:rPr>
        <w:t xml:space="preserve">BNPP aggregated in each 1 degree of latitude. Boxplots show the median and interquartile range with whiskers extending to 1.5 times of the interquartile range, and red dots show averages. Literature-derived data set is collected by conducting a comprehensive literature review; ORNL DAAC data set is an online data source </w:t>
      </w:r>
      <w:proofErr w:type="spellStart"/>
      <w:r w:rsidRPr="00685D17">
        <w:rPr>
          <w:rFonts w:ascii="Times New Roman" w:hAnsi="Times New Roman" w:cs="Times New Roman"/>
          <w:sz w:val="24"/>
          <w:szCs w:val="24"/>
        </w:rPr>
        <w:t>publically</w:t>
      </w:r>
      <w:proofErr w:type="spellEnd"/>
      <w:r w:rsidRPr="00685D17">
        <w:rPr>
          <w:rFonts w:ascii="Times New Roman" w:hAnsi="Times New Roman" w:cs="Times New Roman"/>
          <w:sz w:val="24"/>
          <w:szCs w:val="24"/>
        </w:rPr>
        <w:t xml:space="preserve"> available at </w:t>
      </w:r>
      <w:hyperlink r:id="rId5" w:history="1">
        <w:r w:rsidRPr="00685D17">
          <w:rPr>
            <w:rStyle w:val="Hyperlink"/>
            <w:rFonts w:ascii="Times New Roman" w:hAnsi="Times New Roman" w:cs="Times New Roman"/>
            <w:color w:val="auto"/>
            <w:sz w:val="24"/>
            <w:szCs w:val="21"/>
          </w:rPr>
          <w:t>https://daac.ornl.gov/cgi-bin/dataset_lister.pl?p=13</w:t>
        </w:r>
      </w:hyperlink>
      <w:r w:rsidRPr="00685D17">
        <w:rPr>
          <w:rStyle w:val="Hyperlink"/>
          <w:rFonts w:ascii="Times New Roman" w:hAnsi="Times New Roman" w:cs="Times New Roman"/>
          <w:color w:val="auto"/>
          <w:sz w:val="24"/>
          <w:szCs w:val="21"/>
        </w:rPr>
        <w:t xml:space="preserve">. </w:t>
      </w:r>
      <w:r w:rsidRPr="00685D17">
        <w:rPr>
          <w:rStyle w:val="Hyperlink"/>
          <w:rFonts w:ascii="Times New Roman" w:hAnsi="Times New Roman" w:cs="Times New Roman"/>
          <w:i/>
          <w:color w:val="auto"/>
          <w:sz w:val="24"/>
          <w:szCs w:val="21"/>
        </w:rPr>
        <w:t>ns</w:t>
      </w:r>
      <w:r w:rsidRPr="00685D17">
        <w:rPr>
          <w:rStyle w:val="Hyperlink"/>
          <w:rFonts w:ascii="Times New Roman" w:hAnsi="Times New Roman" w:cs="Times New Roman"/>
          <w:color w:val="auto"/>
          <w:sz w:val="24"/>
          <w:szCs w:val="21"/>
        </w:rPr>
        <w:t xml:space="preserve"> below the boxes in </w:t>
      </w:r>
      <w:r w:rsidRPr="00685D17">
        <w:rPr>
          <w:rStyle w:val="Hyperlink"/>
          <w:rFonts w:ascii="Times New Roman" w:hAnsi="Times New Roman" w:cs="Times New Roman"/>
          <w:b/>
          <w:color w:val="auto"/>
          <w:sz w:val="24"/>
          <w:szCs w:val="21"/>
        </w:rPr>
        <w:lastRenderedPageBreak/>
        <w:t>b</w:t>
      </w:r>
      <w:r w:rsidRPr="00685D17">
        <w:rPr>
          <w:rStyle w:val="Hyperlink"/>
          <w:rFonts w:ascii="Times New Roman" w:hAnsi="Times New Roman" w:cs="Times New Roman"/>
          <w:color w:val="auto"/>
          <w:sz w:val="24"/>
          <w:szCs w:val="21"/>
        </w:rPr>
        <w:t xml:space="preserve"> indicates insignificant difference between the two data sources; while * and ** indicate significant difference at </w:t>
      </w:r>
      <w:r w:rsidRPr="00685D17">
        <w:rPr>
          <w:rStyle w:val="Hyperlink"/>
          <w:rFonts w:ascii="Times New Roman" w:hAnsi="Times New Roman" w:cs="Times New Roman"/>
          <w:i/>
          <w:color w:val="auto"/>
          <w:sz w:val="24"/>
          <w:szCs w:val="21"/>
        </w:rPr>
        <w:t xml:space="preserve">P &lt; 0.05 </w:t>
      </w:r>
      <w:r w:rsidRPr="00685D17">
        <w:rPr>
          <w:rStyle w:val="Hyperlink"/>
          <w:rFonts w:ascii="Times New Roman" w:hAnsi="Times New Roman" w:cs="Times New Roman"/>
          <w:color w:val="auto"/>
          <w:sz w:val="24"/>
          <w:szCs w:val="21"/>
        </w:rPr>
        <w:t>and</w:t>
      </w:r>
      <w:r w:rsidRPr="00685D17">
        <w:rPr>
          <w:rStyle w:val="Hyperlink"/>
          <w:rFonts w:ascii="Times New Roman" w:hAnsi="Times New Roman" w:cs="Times New Roman"/>
          <w:i/>
          <w:color w:val="auto"/>
          <w:sz w:val="24"/>
          <w:szCs w:val="21"/>
        </w:rPr>
        <w:t xml:space="preserve"> P &lt; 0.01</w:t>
      </w:r>
      <w:r w:rsidRPr="00685D17">
        <w:rPr>
          <w:rStyle w:val="Hyperlink"/>
          <w:rFonts w:ascii="Times New Roman" w:hAnsi="Times New Roman" w:cs="Times New Roman"/>
          <w:color w:val="auto"/>
          <w:sz w:val="24"/>
          <w:szCs w:val="21"/>
        </w:rPr>
        <w:t>, respectively.</w:t>
      </w:r>
      <w:r w:rsidRPr="00685D17">
        <w:rPr>
          <w:rFonts w:ascii="Times New Roman" w:hAnsi="Times New Roman" w:cs="Times New Roman"/>
          <w:sz w:val="24"/>
          <w:szCs w:val="24"/>
        </w:rPr>
        <w:br w:type="page"/>
      </w:r>
    </w:p>
    <w:p w14:paraId="2604BBB3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D17">
        <w:rPr>
          <w:noProof/>
        </w:rPr>
        <w:lastRenderedPageBreak/>
        <w:drawing>
          <wp:inline distT="0" distB="0" distL="0" distR="0" wp14:anchorId="273F825A" wp14:editId="4A788538">
            <wp:extent cx="5277394" cy="3518263"/>
            <wp:effectExtent l="0" t="0" r="0" b="635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81" cy="35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8F95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rFonts w:ascii="Times New Roman" w:hAnsi="Times New Roman" w:cs="Times New Roman"/>
          <w:b/>
          <w:bCs/>
          <w:sz w:val="24"/>
          <w:szCs w:val="24"/>
        </w:rPr>
        <w:t>Fig. S2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 xml:space="preserve">Performance of machine learning models to predict root biomass distribution. </w:t>
      </w:r>
      <w:proofErr w:type="gramStart"/>
      <w:r w:rsidRPr="00685D1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85D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85D17">
        <w:rPr>
          <w:rFonts w:ascii="Times New Roman" w:hAnsi="Times New Roman" w:cs="Times New Roman"/>
          <w:sz w:val="24"/>
          <w:szCs w:val="24"/>
        </w:rPr>
        <w:t xml:space="preserve"> random forest (RF); 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85D17">
        <w:rPr>
          <w:rFonts w:ascii="Times New Roman" w:hAnsi="Times New Roman" w:cs="Times New Roman"/>
          <w:sz w:val="24"/>
          <w:szCs w:val="24"/>
        </w:rPr>
        <w:t xml:space="preserve">, 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extreme gradient boosting (XGBoost);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c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Cubist;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d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support vector machines (SVM);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bayesian regularized artificial neural networks (BRANNs);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f</w:t>
      </w:r>
      <w:r w:rsidRPr="00685D17">
        <w:rPr>
          <w:rFonts w:ascii="Times New Roman" w:hAnsi="Times New Roman" w:cs="Times New Roman"/>
          <w:noProof/>
          <w:sz w:val="24"/>
          <w:szCs w:val="24"/>
        </w:rPr>
        <w:t>, lasso regression (LASSO). For each model, observations from randomly selected 80% of the soil profiles (</w:t>
      </w:r>
      <w:r w:rsidRPr="00685D17">
        <w:rPr>
          <w:rFonts w:ascii="Times New Roman" w:hAnsi="Times New Roman" w:cs="Times New Roman"/>
          <w:bCs/>
          <w:sz w:val="24"/>
          <w:szCs w:val="24"/>
        </w:rPr>
        <w:t xml:space="preserve">i.e., 559 soil profiles from the </w:t>
      </w:r>
      <w:proofErr w:type="spellStart"/>
      <w:r w:rsidRPr="00685D17">
        <w:rPr>
          <w:rFonts w:ascii="Times New Roman" w:hAnsi="Times New Roman" w:cs="Times New Roman"/>
          <w:sz w:val="24"/>
        </w:rPr>
        <w:t>Root</w:t>
      </w:r>
      <w:r w:rsidRPr="00685D17">
        <w:rPr>
          <w:rFonts w:ascii="Times New Roman" w:hAnsi="Times New Roman" w:cs="Times New Roman"/>
          <w:sz w:val="24"/>
          <w:vertAlign w:val="subscript"/>
        </w:rPr>
        <w:t>obs</w:t>
      </w:r>
      <w:proofErr w:type="spellEnd"/>
      <w:r w:rsidRPr="00685D1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685D17">
        <w:rPr>
          <w:rFonts w:ascii="Times New Roman" w:hAnsi="Times New Roman" w:cs="Times New Roman"/>
          <w:bCs/>
          <w:sz w:val="24"/>
          <w:szCs w:val="24"/>
        </w:rPr>
        <w:t>data set</w:t>
      </w:r>
      <w:r w:rsidRPr="00685D17">
        <w:rPr>
          <w:rFonts w:ascii="Times New Roman" w:hAnsi="Times New Roman" w:cs="Times New Roman"/>
          <w:noProof/>
          <w:sz w:val="24"/>
          <w:szCs w:val="24"/>
        </w:rPr>
        <w:t>) are used for model calibration,  with the data from the remaining 20% soil profiles for validation. RMSE and R</w:t>
      </w:r>
      <w:r w:rsidRPr="00685D17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 represent the rooted mean squared error and determination coefficient of validation, respectively. </w:t>
      </w:r>
      <w:r w:rsidRPr="00685D1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0DFA88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9B9CF9" wp14:editId="48E1B7F3">
            <wp:extent cx="5277394" cy="1977046"/>
            <wp:effectExtent l="0" t="0" r="0" b="444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63" cy="19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FE1C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17">
        <w:rPr>
          <w:rFonts w:ascii="Times New Roman" w:hAnsi="Times New Roman" w:cs="Times New Roman"/>
          <w:b/>
          <w:sz w:val="24"/>
          <w:szCs w:val="24"/>
        </w:rPr>
        <w:t>Fig. S3. Selected variables by variance inflation factor (VIF) for predicting belowground net primary production (BNPP).</w:t>
      </w:r>
      <w:r w:rsidRPr="00685D17">
        <w:rPr>
          <w:rFonts w:ascii="Times New Roman" w:hAnsi="Times New Roman" w:cs="Times New Roman"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b/>
          <w:sz w:val="24"/>
          <w:szCs w:val="24"/>
        </w:rPr>
        <w:t>a</w:t>
      </w:r>
      <w:r w:rsidRPr="00685D17">
        <w:rPr>
          <w:rFonts w:ascii="Times New Roman" w:hAnsi="Times New Roman" w:cs="Times New Roman"/>
          <w:sz w:val="24"/>
          <w:szCs w:val="24"/>
        </w:rPr>
        <w:t>,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sz w:val="24"/>
          <w:szCs w:val="24"/>
        </w:rPr>
        <w:t xml:space="preserve">selected climatic variables; </w:t>
      </w:r>
      <w:r w:rsidRPr="00685D17">
        <w:rPr>
          <w:rFonts w:ascii="Times New Roman" w:hAnsi="Times New Roman" w:cs="Times New Roman"/>
          <w:b/>
          <w:sz w:val="24"/>
          <w:szCs w:val="24"/>
        </w:rPr>
        <w:t>b</w:t>
      </w:r>
      <w:r w:rsidRPr="00685D17">
        <w:rPr>
          <w:rFonts w:ascii="Times New Roman" w:hAnsi="Times New Roman" w:cs="Times New Roman"/>
          <w:sz w:val="24"/>
          <w:szCs w:val="24"/>
        </w:rPr>
        <w:t xml:space="preserve">, selected edaphic variables; </w:t>
      </w:r>
      <w:r w:rsidRPr="00685D17">
        <w:rPr>
          <w:rFonts w:ascii="Times New Roman" w:hAnsi="Times New Roman" w:cs="Times New Roman"/>
          <w:b/>
          <w:sz w:val="24"/>
          <w:szCs w:val="24"/>
        </w:rPr>
        <w:t>c</w:t>
      </w:r>
      <w:r w:rsidRPr="00685D17">
        <w:rPr>
          <w:rFonts w:ascii="Times New Roman" w:hAnsi="Times New Roman" w:cs="Times New Roman"/>
          <w:sz w:val="24"/>
          <w:szCs w:val="24"/>
        </w:rPr>
        <w:t xml:space="preserve">, selected topographic variables. 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Detailed descriptions for the </w:t>
      </w:r>
      <w:r w:rsidRPr="00685D17">
        <w:rPr>
          <w:rFonts w:ascii="Times New Roman" w:hAnsi="Times New Roman" w:cs="Times New Roman"/>
          <w:sz w:val="24"/>
          <w:szCs w:val="24"/>
        </w:rPr>
        <w:t>variables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are presented in </w:t>
      </w:r>
      <w:r w:rsidRPr="00685D17">
        <w:rPr>
          <w:rFonts w:ascii="Times New Roman" w:eastAsia="DengXian" w:hAnsi="Times New Roman" w:cs="Times New Roman"/>
          <w:sz w:val="24"/>
          <w:szCs w:val="24"/>
        </w:rPr>
        <w:t>Table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S1. Variables with a </w:t>
      </w:r>
      <w:r w:rsidRPr="00685D17">
        <w:rPr>
          <w:rFonts w:ascii="Times New Roman" w:hAnsi="Times New Roman" w:cs="Times New Roman"/>
          <w:sz w:val="24"/>
          <w:szCs w:val="24"/>
        </w:rPr>
        <w:t>VIF value larger than 10 indicate that the variables have high intercorrelations with the selected variables and are excluded from the modelling.</w:t>
      </w:r>
      <w:r w:rsidRPr="00685D17">
        <w:rPr>
          <w:rFonts w:ascii="Times New Roman" w:hAnsi="Times New Roman" w:cs="Times New Roman"/>
          <w:sz w:val="24"/>
          <w:szCs w:val="24"/>
        </w:rPr>
        <w:br w:type="page"/>
      </w:r>
    </w:p>
    <w:p w14:paraId="743155AE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noProof/>
        </w:rPr>
        <w:lastRenderedPageBreak/>
        <w:drawing>
          <wp:inline distT="0" distB="0" distL="0" distR="0" wp14:anchorId="165AC7A9" wp14:editId="33AA64D4">
            <wp:extent cx="5294811" cy="3413473"/>
            <wp:effectExtent l="0" t="0" r="1270" b="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4" cy="34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E86D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both"/>
        <w:rPr>
          <w:rFonts w:ascii="Times New Roman" w:eastAsia="DengXian" w:hAnsi="Times New Roman" w:cs="Times New Roman"/>
          <w:bCs/>
          <w:sz w:val="24"/>
          <w:szCs w:val="24"/>
        </w:rPr>
      </w:pPr>
      <w:r w:rsidRPr="00685D17">
        <w:rPr>
          <w:rFonts w:ascii="Times New Roman" w:hAnsi="Times New Roman" w:cs="Times New Roman"/>
          <w:b/>
          <w:sz w:val="24"/>
          <w:szCs w:val="24"/>
        </w:rPr>
        <w:t>Fig. S4. Results of m</w:t>
      </w:r>
      <w:r w:rsidRPr="00685D17">
        <w:rPr>
          <w:rFonts w:ascii="Times New Roman" w:eastAsia="DengXian" w:hAnsi="Times New Roman" w:cs="Times New Roman"/>
          <w:b/>
          <w:sz w:val="24"/>
          <w:szCs w:val="24"/>
        </w:rPr>
        <w:t xml:space="preserve">ultiple factor analysis (MFA) of climatic, edaphic, and topographic variables to reduce variable dimension. 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Detailed descriptions for the </w:t>
      </w:r>
      <w:r w:rsidRPr="00685D17">
        <w:rPr>
          <w:rFonts w:ascii="Times New Roman" w:eastAsia="DengXian" w:hAnsi="Times New Roman" w:cs="Times New Roman"/>
          <w:sz w:val="24"/>
          <w:szCs w:val="24"/>
        </w:rPr>
        <w:t>variables</w:t>
      </w:r>
      <w:r w:rsidRPr="00685D17">
        <w:rPr>
          <w:rFonts w:ascii="Times New Roman" w:eastAsia="DengXian" w:hAnsi="Times New Roman" w:cs="Times New Roman"/>
          <w:b/>
          <w:sz w:val="24"/>
          <w:szCs w:val="24"/>
        </w:rPr>
        <w:t xml:space="preserve"> 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are presented in </w:t>
      </w:r>
      <w:r w:rsidRPr="00685D17">
        <w:rPr>
          <w:rFonts w:ascii="Times New Roman" w:eastAsia="DengXian" w:hAnsi="Times New Roman" w:cs="Times New Roman"/>
          <w:sz w:val="24"/>
          <w:szCs w:val="24"/>
        </w:rPr>
        <w:t>Table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S1. </w:t>
      </w:r>
      <w:proofErr w:type="spellStart"/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>a</w:t>
      </w:r>
      <w:proofErr w:type="spellEnd"/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The percentage of explained variances by different dimensions; </w:t>
      </w: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b 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>and</w:t>
      </w: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c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, the contribution of variables to dimensions 1 and 2 (i.e., Dim1 and Dim2); </w:t>
      </w: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>d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, the contribution of each group of variables (i.e., </w:t>
      </w:r>
      <w:r w:rsidRPr="00685D17">
        <w:rPr>
          <w:rFonts w:ascii="Times New Roman" w:hAnsi="Times New Roman" w:cs="Times New Roman"/>
          <w:sz w:val="24"/>
          <w:szCs w:val="24"/>
        </w:rPr>
        <w:t>climatic, edaphic and topographic variables, biome type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) to Dim1 and Dim2; </w:t>
      </w: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>e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, correlation between individual variables and dimensions, demonstrating the relative importance of individual climatic, edaphic and topographic variables; </w:t>
      </w: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>f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, partial axes analysis between the principal axes (Dim 1 and 2) and the ones obtained from </w:t>
      </w:r>
      <w:proofErr w:type="spellStart"/>
      <w:r w:rsidRPr="00685D17">
        <w:rPr>
          <w:rFonts w:ascii="Times New Roman" w:eastAsia="DengXian" w:hAnsi="Times New Roman" w:cs="Times New Roman"/>
          <w:bCs/>
          <w:sz w:val="24"/>
          <w:szCs w:val="24"/>
        </w:rPr>
        <w:t>analyzing</w:t>
      </w:r>
      <w:proofErr w:type="spellEnd"/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each group of variables using principal component analysis.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br w:type="page"/>
      </w:r>
    </w:p>
    <w:p w14:paraId="54D16CF2" w14:textId="77777777" w:rsidR="00B35289" w:rsidRPr="00685D17" w:rsidRDefault="00B35289" w:rsidP="00B35289">
      <w:pPr>
        <w:widowControl w:val="0"/>
        <w:snapToGrid w:val="0"/>
        <w:spacing w:after="0" w:line="480" w:lineRule="auto"/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685D17">
        <w:lastRenderedPageBreak/>
        <w:t xml:space="preserve"> </w:t>
      </w:r>
      <w:r w:rsidRPr="00685D17">
        <w:rPr>
          <w:rFonts w:ascii="Times New Roman" w:eastAsia="DengXian" w:hAnsi="Times New Roman" w:cs="Times New Roman" w:hint="eastAsia"/>
          <w:bCs/>
          <w:noProof/>
          <w:sz w:val="24"/>
          <w:szCs w:val="24"/>
        </w:rPr>
        <w:drawing>
          <wp:inline distT="0" distB="0" distL="0" distR="0" wp14:anchorId="2AEAE8F7" wp14:editId="10F81E4E">
            <wp:extent cx="5274877" cy="4613835"/>
            <wp:effectExtent l="0" t="0" r="2540" b="0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55" cy="46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6778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t>Fig. S5.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b/>
          <w:sz w:val="24"/>
          <w:szCs w:val="24"/>
        </w:rPr>
        <w:t>The relative importance of the top 10 most important variables for predicting depth distribution of BNPP.</w:t>
      </w:r>
      <w:r w:rsidRPr="00685D17">
        <w:rPr>
          <w:rFonts w:ascii="Times New Roman" w:hAnsi="Times New Roman" w:cs="Times New Roman"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b/>
          <w:sz w:val="24"/>
          <w:szCs w:val="24"/>
        </w:rPr>
        <w:t>a</w:t>
      </w:r>
      <w:r w:rsidRPr="00685D17">
        <w:rPr>
          <w:rFonts w:ascii="Times New Roman" w:hAnsi="Times New Roman" w:cs="Times New Roman"/>
          <w:sz w:val="24"/>
          <w:szCs w:val="24"/>
        </w:rPr>
        <w:t xml:space="preserve">, the whole soil profile; </w:t>
      </w:r>
      <w:r w:rsidRPr="00685D17">
        <w:rPr>
          <w:rFonts w:ascii="Times New Roman" w:hAnsi="Times New Roman" w:cs="Times New Roman"/>
          <w:b/>
          <w:sz w:val="24"/>
          <w:szCs w:val="24"/>
        </w:rPr>
        <w:t>b-h</w:t>
      </w:r>
      <w:r w:rsidRPr="00685D17">
        <w:rPr>
          <w:rFonts w:ascii="Times New Roman" w:hAnsi="Times New Roman" w:cs="Times New Roman"/>
          <w:sz w:val="24"/>
          <w:szCs w:val="24"/>
        </w:rPr>
        <w:t>, the 0-20, 20-40, 40-60, 60-80, 80-100, 100-150 and 150-200 cm layers, respectively. The error bars show one standard deviation.</w:t>
      </w:r>
      <w:r w:rsidRPr="00685D17">
        <w:rPr>
          <w:rFonts w:ascii="Times New Roman" w:hAnsi="Times New Roman" w:cs="Times New Roman"/>
          <w:sz w:val="24"/>
          <w:szCs w:val="24"/>
        </w:rPr>
        <w:br w:type="page"/>
      </w:r>
    </w:p>
    <w:p w14:paraId="11871B1F" w14:textId="77777777" w:rsidR="00B35289" w:rsidRPr="00685D17" w:rsidRDefault="00B35289" w:rsidP="00B35289">
      <w:pPr>
        <w:widowControl w:val="0"/>
        <w:tabs>
          <w:tab w:val="left" w:pos="849"/>
        </w:tabs>
        <w:snapToGri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9AF5042" wp14:editId="75A6B71C">
            <wp:extent cx="5731510" cy="50342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6-partialC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3468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eastAsia="DengXian" w:hAnsi="Times New Roman" w:cs="Times New Roman"/>
          <w:bCs/>
          <w:sz w:val="24"/>
          <w:szCs w:val="24"/>
        </w:rPr>
      </w:pPr>
      <w:r w:rsidRPr="00685D17">
        <w:rPr>
          <w:rFonts w:ascii="Times New Roman" w:hAnsi="Times New Roman" w:cs="Times New Roman"/>
          <w:b/>
          <w:bCs/>
          <w:sz w:val="24"/>
          <w:szCs w:val="24"/>
        </w:rPr>
        <w:t xml:space="preserve">Fig. S6. The linear relationship </w:t>
      </w:r>
      <w:r w:rsidRPr="00685D17">
        <w:rPr>
          <w:rFonts w:ascii="Times New Roman" w:hAnsi="Times New Roman" w:cs="Times New Roman" w:hint="eastAsia"/>
          <w:b/>
          <w:bCs/>
          <w:sz w:val="24"/>
          <w:szCs w:val="24"/>
        </w:rPr>
        <w:t>between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 xml:space="preserve"> the depth distribution of BNPP (</w:t>
      </w:r>
      <w:proofErr w:type="spellStart"/>
      <w:r w:rsidRPr="00685D17">
        <w:rPr>
          <w:rFonts w:ascii="Times New Roman" w:hAnsi="Times New Roman" w:cs="Times New Roman"/>
          <w:b/>
          <w:bCs/>
          <w:sz w:val="24"/>
          <w:szCs w:val="24"/>
        </w:rPr>
        <w:t>Log</w:t>
      </w:r>
      <w:r w:rsidRPr="00685D1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e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>BNPP</w:t>
      </w:r>
      <w:proofErr w:type="spellEnd"/>
      <w:r w:rsidRPr="00685D17">
        <w:rPr>
          <w:rFonts w:ascii="Times New Roman" w:hAnsi="Times New Roman" w:cs="Times New Roman"/>
          <w:b/>
          <w:bCs/>
          <w:sz w:val="24"/>
          <w:szCs w:val="24"/>
        </w:rPr>
        <w:t>) and the selected most important variables</w:t>
      </w:r>
      <w:r w:rsidRPr="00685D17">
        <w:rPr>
          <w:rFonts w:ascii="Times New Roman" w:hAnsi="Times New Roman" w:cs="Times New Roman"/>
          <w:b/>
          <w:sz w:val="24"/>
          <w:szCs w:val="24"/>
        </w:rPr>
        <w:t>.</w:t>
      </w:r>
      <w:r w:rsidRPr="00685D17">
        <w:rPr>
          <w:rFonts w:ascii="Times New Roman" w:hAnsi="Times New Roman" w:cs="Times New Roman"/>
          <w:sz w:val="24"/>
          <w:szCs w:val="24"/>
        </w:rPr>
        <w:t xml:space="preserve"> The proportional depth distribution of BNPP is estimated by </w:t>
      </w:r>
      <w:proofErr w:type="spellStart"/>
      <w:r w:rsidRPr="00685D17">
        <w:rPr>
          <w:rFonts w:ascii="Times New Roman" w:hAnsi="Times New Roman" w:cs="Times New Roman"/>
          <w:sz w:val="24"/>
          <w:szCs w:val="24"/>
        </w:rPr>
        <w:t>Root</w:t>
      </w:r>
      <w:r w:rsidRPr="00685D17">
        <w:rPr>
          <w:rFonts w:ascii="Times New Roman" w:hAnsi="Times New Roman" w:cs="Times New Roman"/>
          <w:sz w:val="24"/>
          <w:szCs w:val="24"/>
          <w:vertAlign w:val="subscript"/>
        </w:rPr>
        <w:t>obs</w:t>
      </w:r>
      <w:proofErr w:type="spellEnd"/>
      <w:r w:rsidRPr="00685D17">
        <w:rPr>
          <w:rFonts w:ascii="Times New Roman" w:hAnsi="Times New Roman" w:cs="Times New Roman"/>
          <w:noProof/>
          <w:sz w:val="24"/>
          <w:szCs w:val="24"/>
        </w:rPr>
        <w:t>.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Detailed descriptions for the </w:t>
      </w:r>
      <w:r w:rsidRPr="00685D17">
        <w:rPr>
          <w:rFonts w:ascii="Times New Roman" w:eastAsia="DengXian" w:hAnsi="Times New Roman" w:cs="Times New Roman"/>
          <w:sz w:val="24"/>
          <w:szCs w:val="24"/>
        </w:rPr>
        <w:t>variables</w:t>
      </w:r>
      <w:r w:rsidRPr="00685D17">
        <w:rPr>
          <w:rFonts w:ascii="Times New Roman" w:eastAsia="DengXian" w:hAnsi="Times New Roman" w:cs="Times New Roman"/>
          <w:b/>
          <w:sz w:val="24"/>
          <w:szCs w:val="24"/>
        </w:rPr>
        <w:t xml:space="preserve"> 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are presented in </w:t>
      </w:r>
      <w:r w:rsidRPr="00685D17">
        <w:rPr>
          <w:rFonts w:ascii="Times New Roman" w:eastAsia="DengXian" w:hAnsi="Times New Roman" w:cs="Times New Roman"/>
          <w:sz w:val="24"/>
          <w:szCs w:val="24"/>
        </w:rPr>
        <w:t>Table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t xml:space="preserve"> S1.</w:t>
      </w:r>
      <w:r w:rsidRPr="00685D17">
        <w:rPr>
          <w:rFonts w:ascii="Times New Roman" w:eastAsia="DengXian" w:hAnsi="Times New Roman" w:cs="Times New Roman"/>
          <w:bCs/>
          <w:sz w:val="24"/>
          <w:szCs w:val="24"/>
        </w:rPr>
        <w:br w:type="page"/>
      </w:r>
    </w:p>
    <w:p w14:paraId="2C6F24FB" w14:textId="77777777" w:rsidR="00B35289" w:rsidRPr="00685D17" w:rsidRDefault="00B35289" w:rsidP="00B35289">
      <w:pPr>
        <w:widowControl w:val="0"/>
        <w:snapToGrid w:val="0"/>
        <w:spacing w:before="240"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D17">
        <w:rPr>
          <w:noProof/>
        </w:rPr>
        <w:lastRenderedPageBreak/>
        <w:drawing>
          <wp:inline distT="0" distB="0" distL="0" distR="0" wp14:anchorId="17CBA3C9" wp14:editId="7A571E2C">
            <wp:extent cx="5268686" cy="3512458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4" cy="35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6CF0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17">
        <w:rPr>
          <w:rFonts w:ascii="Times New Roman" w:hAnsi="Times New Roman" w:cs="Times New Roman"/>
          <w:b/>
          <w:sz w:val="24"/>
          <w:szCs w:val="24"/>
        </w:rPr>
        <w:t xml:space="preserve">Fig. S7. 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 xml:space="preserve">Performances of fitted machine learning models to predict belowground net primary production (BNPP). </w:t>
      </w:r>
      <w:proofErr w:type="gramStart"/>
      <w:r w:rsidRPr="00685D1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85D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85D17">
        <w:rPr>
          <w:rFonts w:ascii="Times New Roman" w:hAnsi="Times New Roman" w:cs="Times New Roman"/>
          <w:sz w:val="24"/>
          <w:szCs w:val="24"/>
        </w:rPr>
        <w:t xml:space="preserve"> random forest (RF); </w:t>
      </w:r>
      <w:r w:rsidRPr="00685D1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85D17">
        <w:rPr>
          <w:rFonts w:ascii="Times New Roman" w:hAnsi="Times New Roman" w:cs="Times New Roman"/>
          <w:sz w:val="24"/>
          <w:szCs w:val="24"/>
        </w:rPr>
        <w:t xml:space="preserve">, 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extreme gradient boosting (XGBoost);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c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Cubist;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d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support vector machines (SVM);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, bayesian regularized artificial neural networks (BRANNs); </w:t>
      </w:r>
      <w:r w:rsidRPr="00685D17">
        <w:rPr>
          <w:rFonts w:ascii="Times New Roman" w:hAnsi="Times New Roman" w:cs="Times New Roman"/>
          <w:b/>
          <w:bCs/>
          <w:noProof/>
          <w:sz w:val="24"/>
          <w:szCs w:val="24"/>
        </w:rPr>
        <w:t>f</w:t>
      </w:r>
      <w:r w:rsidRPr="00685D17">
        <w:rPr>
          <w:rFonts w:ascii="Times New Roman" w:hAnsi="Times New Roman" w:cs="Times New Roman"/>
          <w:noProof/>
          <w:sz w:val="24"/>
          <w:szCs w:val="24"/>
        </w:rPr>
        <w:t>, lasso regression (LASSO). For each model, observations from randomly selected 80% of the soil profiles (</w:t>
      </w:r>
      <w:r w:rsidRPr="00685D17">
        <w:rPr>
          <w:rFonts w:ascii="Times New Roman" w:hAnsi="Times New Roman" w:cs="Times New Roman"/>
          <w:bCs/>
          <w:sz w:val="24"/>
          <w:szCs w:val="24"/>
        </w:rPr>
        <w:t xml:space="preserve">i.e., 725 soil profiles from the </w:t>
      </w:r>
      <w:proofErr w:type="spellStart"/>
      <w:r w:rsidRPr="00685D17">
        <w:rPr>
          <w:rFonts w:ascii="Times New Roman" w:hAnsi="Times New Roman" w:cs="Times New Roman"/>
          <w:sz w:val="24"/>
        </w:rPr>
        <w:t>NPP</w:t>
      </w:r>
      <w:r w:rsidRPr="00685D17">
        <w:rPr>
          <w:rFonts w:ascii="Times New Roman" w:hAnsi="Times New Roman" w:cs="Times New Roman"/>
          <w:sz w:val="24"/>
          <w:vertAlign w:val="subscript"/>
        </w:rPr>
        <w:t>obs</w:t>
      </w:r>
      <w:proofErr w:type="spellEnd"/>
      <w:r w:rsidRPr="00685D1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685D17">
        <w:rPr>
          <w:rFonts w:ascii="Times New Roman" w:hAnsi="Times New Roman" w:cs="Times New Roman"/>
          <w:bCs/>
          <w:sz w:val="24"/>
          <w:szCs w:val="24"/>
        </w:rPr>
        <w:t>data set</w:t>
      </w:r>
      <w:r w:rsidRPr="00685D17">
        <w:rPr>
          <w:rFonts w:ascii="Times New Roman" w:hAnsi="Times New Roman" w:cs="Times New Roman"/>
          <w:noProof/>
          <w:sz w:val="24"/>
          <w:szCs w:val="24"/>
        </w:rPr>
        <w:t>) are used for model calibration,  with the data from the remaining 20% soil profiles for validation. RMSE and R</w:t>
      </w:r>
      <w:r w:rsidRPr="00685D17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685D17">
        <w:rPr>
          <w:rFonts w:ascii="Times New Roman" w:hAnsi="Times New Roman" w:cs="Times New Roman"/>
          <w:noProof/>
          <w:sz w:val="24"/>
          <w:szCs w:val="24"/>
        </w:rPr>
        <w:t xml:space="preserve"> represent the rooted mean squared error and determination coefficient of validation. </w:t>
      </w:r>
      <w:r w:rsidRPr="00685D17">
        <w:rPr>
          <w:rFonts w:ascii="Times New Roman" w:hAnsi="Times New Roman" w:cs="Times New Roman"/>
          <w:sz w:val="24"/>
          <w:szCs w:val="24"/>
        </w:rPr>
        <w:t>Data are log-transformed.</w:t>
      </w:r>
      <w:r w:rsidRPr="00685D17">
        <w:rPr>
          <w:rFonts w:ascii="Times New Roman" w:hAnsi="Times New Roman" w:cs="Times New Roman"/>
          <w:sz w:val="24"/>
          <w:szCs w:val="24"/>
        </w:rPr>
        <w:br w:type="page"/>
      </w:r>
    </w:p>
    <w:p w14:paraId="42621AC7" w14:textId="77777777" w:rsidR="00B35289" w:rsidRPr="00685D17" w:rsidRDefault="00B35289" w:rsidP="00B35289">
      <w:pPr>
        <w:widowControl w:val="0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S1. Datasets used in this study.</w:t>
      </w:r>
    </w:p>
    <w:tbl>
      <w:tblPr>
        <w:tblW w:w="9000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76"/>
        <w:gridCol w:w="2144"/>
        <w:gridCol w:w="1289"/>
        <w:gridCol w:w="1276"/>
        <w:gridCol w:w="3015"/>
      </w:tblGrid>
      <w:tr w:rsidR="00B35289" w:rsidRPr="00685D17" w14:paraId="0831DBBB" w14:textId="77777777" w:rsidTr="008738DC">
        <w:trPr>
          <w:trHeight w:val="309"/>
          <w:jc w:val="center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AA0F85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Datasets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22493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Product name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60A6E4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Variable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EF4ABA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 xml:space="preserve">Spatial </w:t>
            </w:r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r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esolution</w:t>
            </w:r>
          </w:p>
        </w:tc>
        <w:tc>
          <w:tcPr>
            <w:tcW w:w="3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12898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Source</w:t>
            </w:r>
          </w:p>
        </w:tc>
      </w:tr>
      <w:tr w:rsidR="00B35289" w:rsidRPr="00685D17" w14:paraId="51466726" w14:textId="77777777" w:rsidTr="008738DC">
        <w:trPr>
          <w:trHeight w:val="943"/>
          <w:jc w:val="center"/>
        </w:trPr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</w:tcPr>
          <w:p w14:paraId="7BC73B72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NPP dataset</w:t>
            </w:r>
          </w:p>
        </w:tc>
        <w:tc>
          <w:tcPr>
            <w:tcW w:w="2144" w:type="dxa"/>
            <w:tcBorders>
              <w:top w:val="single" w:sz="4" w:space="0" w:color="000000"/>
            </w:tcBorders>
            <w:shd w:val="clear" w:color="auto" w:fill="FFFFFF"/>
          </w:tcPr>
          <w:p w14:paraId="25406C31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proofErr w:type="spellStart"/>
            <w:r w:rsidRPr="00685D17">
              <w:rPr>
                <w:rFonts w:ascii="Times New Roman" w:hAnsi="Times New Roman" w:cs="Times New Roman"/>
                <w:szCs w:val="21"/>
              </w:rPr>
              <w:t>NPP</w:t>
            </w:r>
            <w:r w:rsidRPr="00685D17">
              <w:rPr>
                <w:rFonts w:ascii="Times New Roman" w:hAnsi="Times New Roman" w:cs="Times New Roman"/>
                <w:szCs w:val="21"/>
                <w:vertAlign w:val="subscript"/>
              </w:rPr>
              <w:t>obs</w:t>
            </w:r>
            <w:proofErr w:type="spellEnd"/>
          </w:p>
        </w:tc>
        <w:tc>
          <w:tcPr>
            <w:tcW w:w="1289" w:type="dxa"/>
            <w:tcBorders>
              <w:top w:val="single" w:sz="4" w:space="0" w:color="000000"/>
            </w:tcBorders>
            <w:shd w:val="clear" w:color="auto" w:fill="FFFFFF"/>
          </w:tcPr>
          <w:p w14:paraId="33835D4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NPP</w:t>
            </w:r>
            <w:r w:rsidRPr="00685D17">
              <w:rPr>
                <w:rFonts w:ascii="Times New Roman" w:hAnsi="Times New Roman" w:cs="Times New Roman"/>
                <w:szCs w:val="21"/>
              </w:rPr>
              <w:t>, ANPP, BNPP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FF"/>
          </w:tcPr>
          <w:p w14:paraId="519F5A71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field data</w:t>
            </w:r>
          </w:p>
        </w:tc>
        <w:tc>
          <w:tcPr>
            <w:tcW w:w="3015" w:type="dxa"/>
            <w:tcBorders>
              <w:top w:val="single" w:sz="4" w:space="0" w:color="000000"/>
            </w:tcBorders>
            <w:shd w:val="clear" w:color="auto" w:fill="FFFFFF"/>
          </w:tcPr>
          <w:p w14:paraId="695D8A79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 xml:space="preserve">1. Peer-reviewed papers </w:t>
            </w:r>
            <w:r w:rsidRPr="00685D17">
              <w:rPr>
                <w:rFonts w:ascii="Times New Roman" w:eastAsia="SimSun" w:hAnsi="Times New Roman" w:cs="Times New Roman"/>
                <w:szCs w:val="21"/>
              </w:rPr>
              <w:t>(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Supplementary references)</w:t>
            </w:r>
          </w:p>
          <w:p w14:paraId="4496339A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 xml:space="preserve">2. ORNL DAAC </w:t>
            </w:r>
            <w:proofErr w:type="gramStart"/>
            <w:r w:rsidRPr="00685D17">
              <w:rPr>
                <w:rFonts w:ascii="Times New Roman" w:hAnsi="Times New Roman" w:cs="Times New Roman"/>
                <w:szCs w:val="21"/>
              </w:rPr>
              <w:t>NPP :</w:t>
            </w:r>
            <w:proofErr w:type="gramEnd"/>
            <w:r w:rsidRPr="00685D17">
              <w:rPr>
                <w:rFonts w:ascii="Times New Roman" w:hAnsi="Times New Roman" w:cs="Times New Roman"/>
                <w:szCs w:val="21"/>
              </w:rPr>
              <w:t xml:space="preserve"> </w:t>
            </w:r>
            <w:bookmarkStart w:id="0" w:name="_Hlk58526335"/>
            <w:bookmarkStart w:id="1" w:name="OLE_LINK31"/>
            <w:r w:rsidRPr="00685D17">
              <w:rPr>
                <w:rFonts w:ascii="Times New Roman" w:hAnsi="Times New Roman" w:cs="Times New Roman"/>
                <w:szCs w:val="21"/>
              </w:rPr>
              <w:fldChar w:fldCharType="begin"/>
            </w:r>
            <w:r w:rsidRPr="00685D17">
              <w:rPr>
                <w:rFonts w:ascii="Times New Roman" w:hAnsi="Times New Roman" w:cs="Times New Roman"/>
                <w:szCs w:val="21"/>
              </w:rPr>
              <w:instrText xml:space="preserve"> HYPERLINK "https://daac.ornl.gov/cgi-bin/dataset_lister.pl?p=13" </w:instrText>
            </w:r>
            <w:r w:rsidRPr="00685D17">
              <w:rPr>
                <w:rFonts w:ascii="Times New Roman" w:hAnsi="Times New Roman" w:cs="Times New Roman"/>
                <w:szCs w:val="21"/>
              </w:rPr>
              <w:fldChar w:fldCharType="separate"/>
            </w:r>
            <w:r w:rsidRPr="00685D17">
              <w:rPr>
                <w:rStyle w:val="Hyperlink"/>
                <w:rFonts w:ascii="Times New Roman" w:hAnsi="Times New Roman" w:cs="Times New Roman"/>
                <w:color w:val="auto"/>
                <w:szCs w:val="21"/>
              </w:rPr>
              <w:t>https://daac.ornl.gov/cgi-bin/dataset_lister.pl?p=13</w:t>
            </w:r>
            <w:r w:rsidRPr="00685D17">
              <w:rPr>
                <w:rFonts w:ascii="Times New Roman" w:hAnsi="Times New Roman" w:cs="Times New Roman"/>
                <w:szCs w:val="21"/>
              </w:rPr>
              <w:fldChar w:fldCharType="end"/>
            </w:r>
            <w:bookmarkEnd w:id="0"/>
            <w:bookmarkEnd w:id="1"/>
          </w:p>
        </w:tc>
      </w:tr>
      <w:tr w:rsidR="00B35289" w:rsidRPr="00685D17" w14:paraId="324423C4" w14:textId="77777777" w:rsidTr="008738DC">
        <w:trPr>
          <w:trHeight w:val="69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EFEC3B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Root biomass dataset (</w:t>
            </w:r>
            <w:proofErr w:type="spellStart"/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Root</w:t>
            </w:r>
            <w:r w:rsidRPr="00685D17">
              <w:rPr>
                <w:rFonts w:ascii="Times New Roman" w:eastAsia="Calibri" w:hAnsi="Times New Roman" w:cs="Times New Roman"/>
                <w:szCs w:val="21"/>
                <w:vertAlign w:val="subscript"/>
                <w:lang w:eastAsia="en-US"/>
              </w:rPr>
              <w:t>obs</w:t>
            </w:r>
            <w:proofErr w:type="spellEnd"/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)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3465B97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Root</w:t>
            </w:r>
            <w:r w:rsidRPr="00685D17">
              <w:rPr>
                <w:rFonts w:ascii="Times New Roman" w:hAnsi="Times New Roman" w:cs="Times New Roman"/>
                <w:noProof/>
                <w:szCs w:val="21"/>
                <w:vertAlign w:val="subscript"/>
              </w:rPr>
              <w:t>obs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34869F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  <w:lang w:eastAsia="en-US"/>
              </w:rPr>
              <w:t>root biomass and its depth distribution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1D68A3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field data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441E1D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  <w:lang w:eastAsia="en-US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Schenk and Jackson (50)</w:t>
            </w:r>
          </w:p>
        </w:tc>
      </w:tr>
      <w:tr w:rsidR="00B35289" w:rsidRPr="00685D17" w14:paraId="24FB50F7" w14:textId="77777777" w:rsidTr="008738DC">
        <w:trPr>
          <w:trHeight w:val="30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1CD8E3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Climate database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CB96FA2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noProof/>
                <w:szCs w:val="21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WorldClim 2.1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FC546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Edaphic variables (BIO1: BIO19)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3D9508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 xml:space="preserve">0.5 arc-min </w:t>
            </w:r>
          </w:p>
          <w:p w14:paraId="448B298D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(~1km)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C5D14D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hyperlink r:id="rId12" w:history="1">
              <w:r w:rsidRPr="00685D17">
                <w:rPr>
                  <w:rStyle w:val="Hyperlink"/>
                  <w:rFonts w:ascii="Times New Roman" w:eastAsia="Calibri" w:hAnsi="Times New Roman" w:cs="Times New Roman"/>
                  <w:color w:val="auto"/>
                  <w:szCs w:val="21"/>
                </w:rPr>
                <w:t>http://www.worldclim.com/version2</w:t>
              </w:r>
            </w:hyperlink>
          </w:p>
        </w:tc>
      </w:tr>
      <w:tr w:rsidR="00B35289" w:rsidRPr="00685D17" w14:paraId="3E9D5864" w14:textId="77777777" w:rsidTr="008738DC">
        <w:trPr>
          <w:trHeight w:val="309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85DCCF9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Soil properties database</w:t>
            </w:r>
          </w:p>
        </w:tc>
        <w:tc>
          <w:tcPr>
            <w:tcW w:w="2144" w:type="dxa"/>
            <w:tcBorders>
              <w:top w:val="single" w:sz="4" w:space="0" w:color="auto"/>
            </w:tcBorders>
            <w:shd w:val="clear" w:color="auto" w:fill="FFFFFF"/>
          </w:tcPr>
          <w:p w14:paraId="218D63F8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ISRIC-WISE: WISE30sec, v1.0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shd w:val="clear" w:color="auto" w:fill="FFFFFF"/>
          </w:tcPr>
          <w:p w14:paraId="4840F011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Edaphic variables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14:paraId="7E46A73F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0.5 arc-min</w:t>
            </w:r>
          </w:p>
          <w:p w14:paraId="778B0B6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(~1km)</w:t>
            </w:r>
          </w:p>
        </w:tc>
        <w:tc>
          <w:tcPr>
            <w:tcW w:w="3015" w:type="dxa"/>
            <w:tcBorders>
              <w:top w:val="single" w:sz="4" w:space="0" w:color="auto"/>
            </w:tcBorders>
            <w:shd w:val="clear" w:color="auto" w:fill="FFFFFF"/>
          </w:tcPr>
          <w:p w14:paraId="2C406CD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hyperlink r:id="rId13" w:history="1">
              <w:r w:rsidRPr="00685D17">
                <w:rPr>
                  <w:rStyle w:val="Hyperlink"/>
                  <w:rFonts w:ascii="Times New Roman" w:eastAsia="Calibri" w:hAnsi="Times New Roman" w:cs="Times New Roman"/>
                  <w:color w:val="auto"/>
                  <w:szCs w:val="21"/>
                </w:rPr>
                <w:t>https://www.isric.org/explore/wise-databases</w:t>
              </w:r>
            </w:hyperlink>
          </w:p>
        </w:tc>
      </w:tr>
      <w:tr w:rsidR="00B35289" w:rsidRPr="00685D17" w14:paraId="198E42D1" w14:textId="77777777" w:rsidTr="008738DC">
        <w:trPr>
          <w:trHeight w:val="309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54C2B4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</w:p>
        </w:tc>
        <w:tc>
          <w:tcPr>
            <w:tcW w:w="2144" w:type="dxa"/>
            <w:tcBorders>
              <w:bottom w:val="single" w:sz="4" w:space="0" w:color="auto"/>
            </w:tcBorders>
            <w:shd w:val="clear" w:color="auto" w:fill="FFFFFF"/>
          </w:tcPr>
          <w:p w14:paraId="0FBE4D15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noProof/>
                <w:szCs w:val="21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TerraClimate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FF"/>
          </w:tcPr>
          <w:p w14:paraId="129FE25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noProof/>
                <w:szCs w:val="21"/>
              </w:rPr>
            </w:pPr>
            <w:r w:rsidRPr="00685D17">
              <w:rPr>
                <w:rFonts w:ascii="Times New Roman" w:hAnsi="Times New Roman" w:cs="Times New Roman"/>
                <w:noProof/>
                <w:szCs w:val="21"/>
              </w:rPr>
              <w:t>Edaphic variables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1ABBEB6B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2.5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 xml:space="preserve"> arc-min</w:t>
            </w:r>
          </w:p>
          <w:p w14:paraId="36433559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(~4km)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FFFFF"/>
          </w:tcPr>
          <w:p w14:paraId="4B626A21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hyperlink r:id="rId14" w:history="1">
              <w:r w:rsidRPr="00685D17">
                <w:rPr>
                  <w:rStyle w:val="Hyperlink"/>
                  <w:rFonts w:ascii="Times New Roman" w:eastAsia="Calibri" w:hAnsi="Times New Roman" w:cs="Times New Roman"/>
                  <w:color w:val="auto"/>
                  <w:szCs w:val="21"/>
                </w:rPr>
                <w:t>http://www.climatologylab.org/terraclimate.html</w:t>
              </w:r>
            </w:hyperlink>
            <w:r w:rsidRPr="00685D17">
              <w:rPr>
                <w:rFonts w:ascii="Times New Roman" w:eastAsia="Calibri" w:hAnsi="Times New Roman" w:cs="Times New Roman"/>
                <w:szCs w:val="21"/>
              </w:rPr>
              <w:t xml:space="preserve"> </w:t>
            </w:r>
          </w:p>
        </w:tc>
      </w:tr>
      <w:tr w:rsidR="00B35289" w:rsidRPr="00685D17" w14:paraId="3FD3C7FE" w14:textId="77777777" w:rsidTr="008738DC">
        <w:trPr>
          <w:trHeight w:val="30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A602B4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Topography database</w:t>
            </w:r>
          </w:p>
          <w:p w14:paraId="58C25E66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AC52F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SRTM-DEM v4.1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F684FF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Topographical</w:t>
            </w:r>
          </w:p>
          <w:p w14:paraId="3059133D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variables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3D483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5 arc-sec</w:t>
            </w:r>
          </w:p>
          <w:p w14:paraId="193C9F2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(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~</w:t>
            </w:r>
            <w:r w:rsidRPr="00685D17">
              <w:rPr>
                <w:rFonts w:ascii="Times New Roman" w:hAnsi="Times New Roman" w:cs="Times New Roman"/>
                <w:szCs w:val="21"/>
              </w:rPr>
              <w:t>90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m</w:t>
            </w:r>
            <w:r w:rsidRPr="00685D17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B159E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hyperlink r:id="rId15">
              <w:r w:rsidRPr="00685D17">
                <w:rPr>
                  <w:rStyle w:val="Hyperlink"/>
                  <w:rFonts w:ascii="Times New Roman" w:eastAsia="Calibri" w:hAnsi="Times New Roman" w:cs="Times New Roman"/>
                  <w:color w:val="auto"/>
                  <w:szCs w:val="21"/>
                </w:rPr>
                <w:t>http://srtm.csi.cgiar.org</w:t>
              </w:r>
            </w:hyperlink>
          </w:p>
        </w:tc>
      </w:tr>
      <w:tr w:rsidR="00B35289" w:rsidRPr="00685D17" w14:paraId="71FB523F" w14:textId="77777777" w:rsidTr="008738DC">
        <w:trPr>
          <w:trHeight w:val="30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AC2E85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Biome types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817696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MODIS Land Cover -Product MCD12Q2 &amp;</w:t>
            </w:r>
          </w:p>
          <w:p w14:paraId="53AF4344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b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Terrestrial Ecoregions of the World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5B45B67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Biomes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232DC5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0.5 arc-min</w:t>
            </w:r>
          </w:p>
          <w:p w14:paraId="279FD6FA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eastAsia="Calibri" w:hAnsi="Times New Roman" w:cs="Times New Roman"/>
                <w:szCs w:val="21"/>
              </w:rPr>
              <w:t>(~1km)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070AC4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hyperlink r:id="rId16" w:history="1">
              <w:r w:rsidRPr="00685D17">
                <w:rPr>
                  <w:rStyle w:val="Hyperlink"/>
                  <w:rFonts w:ascii="Times New Roman" w:eastAsia="Calibri" w:hAnsi="Times New Roman" w:cs="Times New Roman"/>
                  <w:color w:val="auto"/>
                  <w:szCs w:val="21"/>
                </w:rPr>
                <w:t>https://modis.gsfc.nasa.gov/data/dataprod/mod12.php</w:t>
              </w:r>
            </w:hyperlink>
          </w:p>
          <w:p w14:paraId="3B34C1CB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hyperlink r:id="rId17" w:history="1">
              <w:r w:rsidRPr="00685D17">
                <w:rPr>
                  <w:rStyle w:val="Hyperlink"/>
                  <w:rFonts w:ascii="Times New Roman" w:hAnsi="Times New Roman" w:cs="Times New Roman"/>
                  <w:color w:val="auto"/>
                  <w:szCs w:val="21"/>
                </w:rPr>
                <w:t>https://www.worldwildlife.org/biome-categories/terrestrial-ecoregions</w:t>
              </w:r>
            </w:hyperlink>
          </w:p>
        </w:tc>
      </w:tr>
      <w:tr w:rsidR="00B35289" w:rsidRPr="00685D17" w14:paraId="218156EC" w14:textId="77777777" w:rsidTr="008738DC">
        <w:trPr>
          <w:trHeight w:val="30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518F425B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Global soil order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7FF1867B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soil order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6FC10C53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soil order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5C02BEDE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eastAsia="Calibri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2 arc-min</w:t>
            </w:r>
          </w:p>
          <w:p w14:paraId="70612815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r w:rsidRPr="00685D17">
              <w:rPr>
                <w:rFonts w:ascii="Times New Roman" w:hAnsi="Times New Roman" w:cs="Times New Roman"/>
                <w:szCs w:val="21"/>
              </w:rPr>
              <w:t>(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~</w:t>
            </w:r>
            <w:r w:rsidRPr="00685D17">
              <w:rPr>
                <w:rFonts w:ascii="Times New Roman" w:hAnsi="Times New Roman" w:cs="Times New Roman"/>
                <w:szCs w:val="21"/>
              </w:rPr>
              <w:t>4</w:t>
            </w:r>
            <w:r w:rsidRPr="00685D17">
              <w:rPr>
                <w:rFonts w:ascii="Times New Roman" w:eastAsia="Calibri" w:hAnsi="Times New Roman" w:cs="Times New Roman"/>
                <w:szCs w:val="21"/>
              </w:rPr>
              <w:t>km</w:t>
            </w:r>
            <w:r w:rsidRPr="00685D17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5A4B9AE0" w14:textId="77777777" w:rsidR="00B35289" w:rsidRPr="00685D17" w:rsidRDefault="00B35289" w:rsidP="008738DC">
            <w:pPr>
              <w:widowControl w:val="0"/>
              <w:spacing w:after="120"/>
              <w:rPr>
                <w:rFonts w:ascii="Times New Roman" w:hAnsi="Times New Roman" w:cs="Times New Roman"/>
                <w:szCs w:val="21"/>
              </w:rPr>
            </w:pPr>
            <w:hyperlink r:id="rId18" w:history="1">
              <w:r w:rsidRPr="00685D17">
                <w:rPr>
                  <w:rStyle w:val="Hyperlink"/>
                  <w:rFonts w:ascii="Times New Roman" w:hAnsi="Times New Roman" w:cs="Times New Roman"/>
                  <w:color w:val="auto"/>
                  <w:szCs w:val="21"/>
                </w:rPr>
                <w:t>https://go.nature.com/3hgdsgb</w:t>
              </w:r>
            </w:hyperlink>
          </w:p>
        </w:tc>
      </w:tr>
    </w:tbl>
    <w:p w14:paraId="79F06383" w14:textId="77777777" w:rsidR="00B35289" w:rsidRPr="00685D17" w:rsidRDefault="00B35289" w:rsidP="00B35289">
      <w:pPr>
        <w:widowControl w:val="0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br w:type="page"/>
      </w:r>
    </w:p>
    <w:p w14:paraId="1626993F" w14:textId="77777777" w:rsidR="00B35289" w:rsidRPr="00685D17" w:rsidRDefault="00B35289" w:rsidP="00B35289">
      <w:pPr>
        <w:widowControl w:val="0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S2. Environmental covariates used in this study.</w:t>
      </w:r>
    </w:p>
    <w:tbl>
      <w:tblPr>
        <w:tblStyle w:val="TableGrid1"/>
        <w:tblpPr w:leftFromText="180" w:rightFromText="180" w:vertAnchor="text" w:horzAnchor="margin" w:tblpY="78"/>
        <w:tblW w:w="89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118"/>
        <w:gridCol w:w="4916"/>
        <w:gridCol w:w="1341"/>
      </w:tblGrid>
      <w:tr w:rsidR="00B35289" w:rsidRPr="00685D17" w14:paraId="554CE5BF" w14:textId="77777777" w:rsidTr="008738DC">
        <w:trPr>
          <w:trHeight w:val="268"/>
        </w:trPr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14:paraId="61D1B4B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Covariates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14:paraId="450EBE7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Code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61AE1AA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Description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6F4215D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Unit</w:t>
            </w:r>
          </w:p>
        </w:tc>
      </w:tr>
      <w:tr w:rsidR="00B35289" w:rsidRPr="00685D17" w14:paraId="042BD95B" w14:textId="77777777" w:rsidTr="008738DC">
        <w:trPr>
          <w:trHeight w:val="268"/>
        </w:trPr>
        <w:tc>
          <w:tcPr>
            <w:tcW w:w="1616" w:type="dxa"/>
            <w:vMerge w:val="restart"/>
            <w:tcBorders>
              <w:top w:val="single" w:sz="4" w:space="0" w:color="auto"/>
            </w:tcBorders>
          </w:tcPr>
          <w:p w14:paraId="0216A7F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Edaphic variables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14:paraId="3A37089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CFRAG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6C529DB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Coarse fragments</w:t>
            </w:r>
            <w:r w:rsidRPr="00685D17">
              <w:rPr>
                <w:rFonts w:eastAsia="SimSun"/>
                <w:sz w:val="24"/>
                <w:szCs w:val="24"/>
              </w:rPr>
              <w:t xml:space="preserve"> (&gt;2mm)</w:t>
            </w:r>
          </w:p>
        </w:tc>
        <w:tc>
          <w:tcPr>
            <w:tcW w:w="1341" w:type="dxa"/>
            <w:tcBorders>
              <w:top w:val="single" w:sz="4" w:space="0" w:color="auto"/>
            </w:tcBorders>
          </w:tcPr>
          <w:p w14:paraId="38788FA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3CC69F0F" w14:textId="77777777" w:rsidTr="008738DC">
        <w:trPr>
          <w:trHeight w:val="278"/>
        </w:trPr>
        <w:tc>
          <w:tcPr>
            <w:tcW w:w="1616" w:type="dxa"/>
            <w:vMerge/>
          </w:tcPr>
          <w:p w14:paraId="213E29D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8D6DB6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BD</w:t>
            </w:r>
          </w:p>
        </w:tc>
        <w:tc>
          <w:tcPr>
            <w:tcW w:w="4916" w:type="dxa"/>
          </w:tcPr>
          <w:p w14:paraId="15AC5CF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Bulk density</w:t>
            </w:r>
          </w:p>
        </w:tc>
        <w:tc>
          <w:tcPr>
            <w:tcW w:w="1341" w:type="dxa"/>
          </w:tcPr>
          <w:p w14:paraId="1076E89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 xml:space="preserve">g </w:t>
            </w:r>
            <w:proofErr w:type="gramStart"/>
            <w:r w:rsidRPr="00685D17">
              <w:rPr>
                <w:sz w:val="24"/>
                <w:szCs w:val="24"/>
              </w:rPr>
              <w:t>cm-</w:t>
            </w:r>
            <w:r w:rsidRPr="00685D17">
              <w:rPr>
                <w:sz w:val="24"/>
                <w:szCs w:val="24"/>
                <w:vertAlign w:val="superscript"/>
              </w:rPr>
              <w:t>3</w:t>
            </w:r>
            <w:proofErr w:type="gramEnd"/>
          </w:p>
        </w:tc>
      </w:tr>
      <w:tr w:rsidR="00B35289" w:rsidRPr="00685D17" w14:paraId="21368FA3" w14:textId="77777777" w:rsidTr="008738DC">
        <w:trPr>
          <w:trHeight w:val="268"/>
        </w:trPr>
        <w:tc>
          <w:tcPr>
            <w:tcW w:w="1616" w:type="dxa"/>
            <w:vMerge/>
          </w:tcPr>
          <w:p w14:paraId="2AD0DBF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994551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ORGC</w:t>
            </w:r>
          </w:p>
        </w:tc>
        <w:tc>
          <w:tcPr>
            <w:tcW w:w="4916" w:type="dxa"/>
          </w:tcPr>
          <w:p w14:paraId="3A907D6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Organic carbon</w:t>
            </w:r>
          </w:p>
        </w:tc>
        <w:tc>
          <w:tcPr>
            <w:tcW w:w="1341" w:type="dxa"/>
          </w:tcPr>
          <w:p w14:paraId="5428183C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  <w:vertAlign w:val="superscript"/>
              </w:rPr>
            </w:pPr>
            <w:r w:rsidRPr="00685D17">
              <w:rPr>
                <w:rFonts w:eastAsia="SimSun"/>
                <w:sz w:val="24"/>
                <w:szCs w:val="24"/>
              </w:rPr>
              <w:t xml:space="preserve">g </w:t>
            </w:r>
            <w:proofErr w:type="gramStart"/>
            <w:r w:rsidRPr="00685D17">
              <w:rPr>
                <w:rFonts w:eastAsia="SimSun"/>
                <w:sz w:val="24"/>
                <w:szCs w:val="24"/>
              </w:rPr>
              <w:t>kg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3224A2E8" w14:textId="77777777" w:rsidTr="008738DC">
        <w:trPr>
          <w:trHeight w:val="268"/>
        </w:trPr>
        <w:tc>
          <w:tcPr>
            <w:tcW w:w="1616" w:type="dxa"/>
            <w:vMerge/>
          </w:tcPr>
          <w:p w14:paraId="453131E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B53AAD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SDTO</w:t>
            </w:r>
          </w:p>
        </w:tc>
        <w:tc>
          <w:tcPr>
            <w:tcW w:w="4916" w:type="dxa"/>
          </w:tcPr>
          <w:p w14:paraId="23CE61C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Sand content</w:t>
            </w:r>
          </w:p>
        </w:tc>
        <w:tc>
          <w:tcPr>
            <w:tcW w:w="1341" w:type="dxa"/>
          </w:tcPr>
          <w:p w14:paraId="3F8A27C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1423EDB2" w14:textId="77777777" w:rsidTr="008738DC">
        <w:trPr>
          <w:trHeight w:val="268"/>
        </w:trPr>
        <w:tc>
          <w:tcPr>
            <w:tcW w:w="1616" w:type="dxa"/>
            <w:vMerge/>
          </w:tcPr>
          <w:p w14:paraId="428A7F2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63D42C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CLPC</w:t>
            </w:r>
          </w:p>
        </w:tc>
        <w:tc>
          <w:tcPr>
            <w:tcW w:w="4916" w:type="dxa"/>
          </w:tcPr>
          <w:p w14:paraId="0737A1F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Clay content</w:t>
            </w:r>
          </w:p>
        </w:tc>
        <w:tc>
          <w:tcPr>
            <w:tcW w:w="1341" w:type="dxa"/>
          </w:tcPr>
          <w:p w14:paraId="7C4C3F4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3BFB2FBE" w14:textId="77777777" w:rsidTr="008738DC">
        <w:trPr>
          <w:trHeight w:val="268"/>
        </w:trPr>
        <w:tc>
          <w:tcPr>
            <w:tcW w:w="1616" w:type="dxa"/>
            <w:vMerge/>
          </w:tcPr>
          <w:p w14:paraId="41627EF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7AAE61A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STPC</w:t>
            </w:r>
          </w:p>
        </w:tc>
        <w:tc>
          <w:tcPr>
            <w:tcW w:w="4916" w:type="dxa"/>
          </w:tcPr>
          <w:p w14:paraId="0EE5819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Silt content</w:t>
            </w:r>
          </w:p>
        </w:tc>
        <w:tc>
          <w:tcPr>
            <w:tcW w:w="1341" w:type="dxa"/>
          </w:tcPr>
          <w:p w14:paraId="15AA293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0EB9E87E" w14:textId="77777777" w:rsidTr="008738DC">
        <w:trPr>
          <w:trHeight w:val="268"/>
        </w:trPr>
        <w:tc>
          <w:tcPr>
            <w:tcW w:w="1616" w:type="dxa"/>
            <w:vMerge/>
          </w:tcPr>
          <w:p w14:paraId="2E6357E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3430F90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TAWC</w:t>
            </w:r>
          </w:p>
        </w:tc>
        <w:tc>
          <w:tcPr>
            <w:tcW w:w="4916" w:type="dxa"/>
          </w:tcPr>
          <w:p w14:paraId="55CDC0BB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Available water capacity</w:t>
            </w:r>
          </w:p>
        </w:tc>
        <w:tc>
          <w:tcPr>
            <w:tcW w:w="1341" w:type="dxa"/>
          </w:tcPr>
          <w:p w14:paraId="51679B34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  <w:vertAlign w:val="superscript"/>
              </w:rPr>
            </w:pPr>
            <w:r w:rsidRPr="00685D17">
              <w:rPr>
                <w:rFonts w:eastAsia="SimSun"/>
                <w:sz w:val="24"/>
                <w:szCs w:val="24"/>
              </w:rPr>
              <w:t>cm m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>-1</w:t>
            </w:r>
          </w:p>
        </w:tc>
      </w:tr>
      <w:tr w:rsidR="00B35289" w:rsidRPr="00685D17" w14:paraId="46AEB929" w14:textId="77777777" w:rsidTr="008738DC">
        <w:trPr>
          <w:trHeight w:val="268"/>
        </w:trPr>
        <w:tc>
          <w:tcPr>
            <w:tcW w:w="1616" w:type="dxa"/>
            <w:vMerge/>
          </w:tcPr>
          <w:p w14:paraId="0D18F20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1108EE1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TOTN</w:t>
            </w:r>
          </w:p>
        </w:tc>
        <w:tc>
          <w:tcPr>
            <w:tcW w:w="4916" w:type="dxa"/>
          </w:tcPr>
          <w:p w14:paraId="1EA317D7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Total nitrogen</w:t>
            </w:r>
          </w:p>
        </w:tc>
        <w:tc>
          <w:tcPr>
            <w:tcW w:w="1341" w:type="dxa"/>
          </w:tcPr>
          <w:p w14:paraId="71D6560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 xml:space="preserve">g </w:t>
            </w:r>
            <w:proofErr w:type="gramStart"/>
            <w:r w:rsidRPr="00685D17">
              <w:rPr>
                <w:rFonts w:eastAsia="SimSun"/>
                <w:sz w:val="24"/>
                <w:szCs w:val="24"/>
              </w:rPr>
              <w:t>kg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55349C9D" w14:textId="77777777" w:rsidTr="008738DC">
        <w:trPr>
          <w:trHeight w:val="268"/>
        </w:trPr>
        <w:tc>
          <w:tcPr>
            <w:tcW w:w="1616" w:type="dxa"/>
            <w:vMerge/>
          </w:tcPr>
          <w:p w14:paraId="38022E5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6B88E4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CNrt</w:t>
            </w:r>
            <w:proofErr w:type="spellEnd"/>
          </w:p>
        </w:tc>
        <w:tc>
          <w:tcPr>
            <w:tcW w:w="4916" w:type="dxa"/>
          </w:tcPr>
          <w:p w14:paraId="31372F5B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C:N ratio</w:t>
            </w:r>
          </w:p>
        </w:tc>
        <w:tc>
          <w:tcPr>
            <w:tcW w:w="1341" w:type="dxa"/>
          </w:tcPr>
          <w:p w14:paraId="2D208FA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222BC0DC" w14:textId="77777777" w:rsidTr="008738DC">
        <w:trPr>
          <w:trHeight w:val="268"/>
        </w:trPr>
        <w:tc>
          <w:tcPr>
            <w:tcW w:w="1616" w:type="dxa"/>
            <w:vMerge/>
          </w:tcPr>
          <w:p w14:paraId="5E6918C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0E8CA7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PHAQ</w:t>
            </w:r>
          </w:p>
        </w:tc>
        <w:tc>
          <w:tcPr>
            <w:tcW w:w="4916" w:type="dxa"/>
          </w:tcPr>
          <w:p w14:paraId="7DACCD5C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pH measured in H</w:t>
            </w:r>
            <w:r w:rsidRPr="00685D17">
              <w:rPr>
                <w:sz w:val="24"/>
                <w:szCs w:val="24"/>
                <w:vertAlign w:val="subscript"/>
              </w:rPr>
              <w:t>2</w:t>
            </w:r>
            <w:r w:rsidRPr="00685D17">
              <w:rPr>
                <w:sz w:val="24"/>
                <w:szCs w:val="24"/>
              </w:rPr>
              <w:t>O</w:t>
            </w:r>
          </w:p>
        </w:tc>
        <w:tc>
          <w:tcPr>
            <w:tcW w:w="1341" w:type="dxa"/>
          </w:tcPr>
          <w:p w14:paraId="694F4C37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581D2037" w14:textId="77777777" w:rsidTr="008738DC">
        <w:trPr>
          <w:trHeight w:val="268"/>
        </w:trPr>
        <w:tc>
          <w:tcPr>
            <w:tcW w:w="1616" w:type="dxa"/>
            <w:vMerge/>
          </w:tcPr>
          <w:p w14:paraId="03927A7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570BFB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CECS</w:t>
            </w:r>
          </w:p>
        </w:tc>
        <w:tc>
          <w:tcPr>
            <w:tcW w:w="4916" w:type="dxa"/>
          </w:tcPr>
          <w:p w14:paraId="717851F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Cation exchange capacity</w:t>
            </w:r>
          </w:p>
        </w:tc>
        <w:tc>
          <w:tcPr>
            <w:tcW w:w="1341" w:type="dxa"/>
          </w:tcPr>
          <w:p w14:paraId="2FEDFD5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  <w:vertAlign w:val="superscript"/>
              </w:rPr>
            </w:pPr>
            <w:proofErr w:type="spellStart"/>
            <w:r w:rsidRPr="00685D17">
              <w:rPr>
                <w:sz w:val="24"/>
                <w:szCs w:val="24"/>
              </w:rPr>
              <w:t>cmol</w:t>
            </w:r>
            <w:proofErr w:type="spellEnd"/>
            <w:r w:rsidRPr="00685D17">
              <w:rPr>
                <w:sz w:val="24"/>
                <w:szCs w:val="24"/>
              </w:rPr>
              <w:t xml:space="preserve"> </w:t>
            </w:r>
            <w:proofErr w:type="gramStart"/>
            <w:r w:rsidRPr="00685D17">
              <w:rPr>
                <w:sz w:val="24"/>
                <w:szCs w:val="24"/>
              </w:rPr>
              <w:t>kg</w:t>
            </w:r>
            <w:r w:rsidRPr="00685D17">
              <w:rPr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1A838DD6" w14:textId="77777777" w:rsidTr="008738DC">
        <w:trPr>
          <w:trHeight w:val="268"/>
        </w:trPr>
        <w:tc>
          <w:tcPr>
            <w:tcW w:w="1616" w:type="dxa"/>
            <w:vMerge/>
          </w:tcPr>
          <w:p w14:paraId="7069B27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1F1AE2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ECEC</w:t>
            </w:r>
          </w:p>
        </w:tc>
        <w:tc>
          <w:tcPr>
            <w:tcW w:w="4916" w:type="dxa"/>
          </w:tcPr>
          <w:p w14:paraId="4FB28C9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Effective cation exchange capacity</w:t>
            </w:r>
          </w:p>
        </w:tc>
        <w:tc>
          <w:tcPr>
            <w:tcW w:w="1341" w:type="dxa"/>
          </w:tcPr>
          <w:p w14:paraId="0FC8842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cmol</w:t>
            </w:r>
            <w:proofErr w:type="spellEnd"/>
            <w:r w:rsidRPr="00685D17">
              <w:rPr>
                <w:sz w:val="24"/>
                <w:szCs w:val="24"/>
              </w:rPr>
              <w:t xml:space="preserve"> </w:t>
            </w:r>
            <w:proofErr w:type="gramStart"/>
            <w:r w:rsidRPr="00685D17">
              <w:rPr>
                <w:sz w:val="24"/>
                <w:szCs w:val="24"/>
              </w:rPr>
              <w:t>kg</w:t>
            </w:r>
            <w:r w:rsidRPr="00685D17">
              <w:rPr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3581BD63" w14:textId="77777777" w:rsidTr="008738DC">
        <w:trPr>
          <w:trHeight w:val="268"/>
        </w:trPr>
        <w:tc>
          <w:tcPr>
            <w:tcW w:w="1616" w:type="dxa"/>
            <w:vMerge/>
          </w:tcPr>
          <w:p w14:paraId="43E51C4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77A282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CECc</w:t>
            </w:r>
            <w:proofErr w:type="spellEnd"/>
          </w:p>
        </w:tc>
        <w:tc>
          <w:tcPr>
            <w:tcW w:w="4916" w:type="dxa"/>
          </w:tcPr>
          <w:p w14:paraId="34635D0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Cation exchange capacity of clay size fraction</w:t>
            </w:r>
          </w:p>
        </w:tc>
        <w:tc>
          <w:tcPr>
            <w:tcW w:w="1341" w:type="dxa"/>
          </w:tcPr>
          <w:p w14:paraId="62F3940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cmol</w:t>
            </w:r>
            <w:proofErr w:type="spellEnd"/>
            <w:r w:rsidRPr="00685D17">
              <w:rPr>
                <w:sz w:val="24"/>
                <w:szCs w:val="24"/>
              </w:rPr>
              <w:t xml:space="preserve"> </w:t>
            </w:r>
            <w:proofErr w:type="gramStart"/>
            <w:r w:rsidRPr="00685D17">
              <w:rPr>
                <w:sz w:val="24"/>
                <w:szCs w:val="24"/>
              </w:rPr>
              <w:t>kg</w:t>
            </w:r>
            <w:r w:rsidRPr="00685D17">
              <w:rPr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059300AA" w14:textId="77777777" w:rsidTr="008738DC">
        <w:trPr>
          <w:trHeight w:val="268"/>
        </w:trPr>
        <w:tc>
          <w:tcPr>
            <w:tcW w:w="1616" w:type="dxa"/>
            <w:vMerge/>
          </w:tcPr>
          <w:p w14:paraId="4D4B3C5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A5659A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TEB</w:t>
            </w:r>
          </w:p>
        </w:tc>
        <w:tc>
          <w:tcPr>
            <w:tcW w:w="4916" w:type="dxa"/>
          </w:tcPr>
          <w:p w14:paraId="3DBA2E2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Total exchangeable bases</w:t>
            </w:r>
          </w:p>
        </w:tc>
        <w:tc>
          <w:tcPr>
            <w:tcW w:w="1341" w:type="dxa"/>
          </w:tcPr>
          <w:p w14:paraId="2A89DA93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cmol</w:t>
            </w:r>
            <w:proofErr w:type="spellEnd"/>
            <w:r w:rsidRPr="00685D17">
              <w:rPr>
                <w:sz w:val="24"/>
                <w:szCs w:val="24"/>
              </w:rPr>
              <w:t xml:space="preserve"> </w:t>
            </w:r>
            <w:proofErr w:type="gramStart"/>
            <w:r w:rsidRPr="00685D17">
              <w:rPr>
                <w:sz w:val="24"/>
                <w:szCs w:val="24"/>
              </w:rPr>
              <w:t>kg</w:t>
            </w:r>
            <w:r w:rsidRPr="00685D17">
              <w:rPr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  <w:tr w:rsidR="00B35289" w:rsidRPr="00685D17" w14:paraId="25FFE680" w14:textId="77777777" w:rsidTr="008738DC">
        <w:trPr>
          <w:trHeight w:val="268"/>
        </w:trPr>
        <w:tc>
          <w:tcPr>
            <w:tcW w:w="1616" w:type="dxa"/>
            <w:vMerge/>
          </w:tcPr>
          <w:p w14:paraId="738D234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88ED9A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BSAT</w:t>
            </w:r>
          </w:p>
        </w:tc>
        <w:tc>
          <w:tcPr>
            <w:tcW w:w="4916" w:type="dxa"/>
          </w:tcPr>
          <w:p w14:paraId="6B41599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Base saturation</w:t>
            </w:r>
          </w:p>
        </w:tc>
        <w:tc>
          <w:tcPr>
            <w:tcW w:w="1341" w:type="dxa"/>
          </w:tcPr>
          <w:p w14:paraId="451732A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515B7CAA" w14:textId="77777777" w:rsidTr="008738DC">
        <w:trPr>
          <w:trHeight w:val="268"/>
        </w:trPr>
        <w:tc>
          <w:tcPr>
            <w:tcW w:w="1616" w:type="dxa"/>
            <w:vMerge/>
          </w:tcPr>
          <w:p w14:paraId="653A733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E6235E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ESP</w:t>
            </w:r>
          </w:p>
        </w:tc>
        <w:tc>
          <w:tcPr>
            <w:tcW w:w="4916" w:type="dxa"/>
          </w:tcPr>
          <w:p w14:paraId="68BBD37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Exchangeable sodium percentage</w:t>
            </w:r>
          </w:p>
        </w:tc>
        <w:tc>
          <w:tcPr>
            <w:tcW w:w="1341" w:type="dxa"/>
          </w:tcPr>
          <w:p w14:paraId="08AC3435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%</w:t>
            </w:r>
          </w:p>
        </w:tc>
      </w:tr>
      <w:tr w:rsidR="00B35289" w:rsidRPr="00685D17" w14:paraId="494CCA30" w14:textId="77777777" w:rsidTr="008738DC">
        <w:trPr>
          <w:trHeight w:val="268"/>
        </w:trPr>
        <w:tc>
          <w:tcPr>
            <w:tcW w:w="1616" w:type="dxa"/>
            <w:vMerge/>
          </w:tcPr>
          <w:p w14:paraId="3DCA746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1AE15E4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ALSA</w:t>
            </w:r>
          </w:p>
        </w:tc>
        <w:tc>
          <w:tcPr>
            <w:tcW w:w="4916" w:type="dxa"/>
          </w:tcPr>
          <w:p w14:paraId="52EB8E9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Aluminum</w:t>
            </w:r>
            <w:proofErr w:type="spellEnd"/>
            <w:r w:rsidRPr="00685D17">
              <w:rPr>
                <w:sz w:val="24"/>
                <w:szCs w:val="24"/>
              </w:rPr>
              <w:t xml:space="preserve"> saturation</w:t>
            </w:r>
          </w:p>
        </w:tc>
        <w:tc>
          <w:tcPr>
            <w:tcW w:w="1341" w:type="dxa"/>
          </w:tcPr>
          <w:p w14:paraId="31CAB9F5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52B4E68C" w14:textId="77777777" w:rsidTr="008738DC">
        <w:trPr>
          <w:trHeight w:val="268"/>
        </w:trPr>
        <w:tc>
          <w:tcPr>
            <w:tcW w:w="1616" w:type="dxa"/>
            <w:vMerge/>
          </w:tcPr>
          <w:p w14:paraId="21F579A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148592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TCEQ</w:t>
            </w:r>
          </w:p>
        </w:tc>
        <w:tc>
          <w:tcPr>
            <w:tcW w:w="4916" w:type="dxa"/>
          </w:tcPr>
          <w:p w14:paraId="2F90049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Total carbonate equivalent</w:t>
            </w:r>
          </w:p>
        </w:tc>
        <w:tc>
          <w:tcPr>
            <w:tcW w:w="1341" w:type="dxa"/>
          </w:tcPr>
          <w:p w14:paraId="430C8772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1087DEE7" w14:textId="77777777" w:rsidTr="008738DC">
        <w:trPr>
          <w:trHeight w:val="268"/>
        </w:trPr>
        <w:tc>
          <w:tcPr>
            <w:tcW w:w="1616" w:type="dxa"/>
            <w:vMerge/>
          </w:tcPr>
          <w:p w14:paraId="00FD634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13D73DA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GYPS</w:t>
            </w:r>
          </w:p>
        </w:tc>
        <w:tc>
          <w:tcPr>
            <w:tcW w:w="4916" w:type="dxa"/>
          </w:tcPr>
          <w:p w14:paraId="4365818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Gypsum content</w:t>
            </w:r>
          </w:p>
        </w:tc>
        <w:tc>
          <w:tcPr>
            <w:tcW w:w="1341" w:type="dxa"/>
          </w:tcPr>
          <w:p w14:paraId="28278E3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03022803" w14:textId="77777777" w:rsidTr="008738DC">
        <w:trPr>
          <w:trHeight w:val="59"/>
        </w:trPr>
        <w:tc>
          <w:tcPr>
            <w:tcW w:w="1616" w:type="dxa"/>
            <w:vMerge/>
          </w:tcPr>
          <w:p w14:paraId="477EEE4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B86FF2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ELCO</w:t>
            </w:r>
          </w:p>
        </w:tc>
        <w:tc>
          <w:tcPr>
            <w:tcW w:w="4916" w:type="dxa"/>
          </w:tcPr>
          <w:p w14:paraId="34F6E58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Electrical conductivity</w:t>
            </w:r>
          </w:p>
        </w:tc>
        <w:tc>
          <w:tcPr>
            <w:tcW w:w="1341" w:type="dxa"/>
          </w:tcPr>
          <w:p w14:paraId="7ECFBFE8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  <w:vertAlign w:val="superscript"/>
              </w:rPr>
            </w:pPr>
            <w:proofErr w:type="spellStart"/>
            <w:r w:rsidRPr="00685D17">
              <w:rPr>
                <w:rFonts w:eastAsia="SimSun"/>
                <w:sz w:val="24"/>
                <w:szCs w:val="24"/>
              </w:rPr>
              <w:t>dS</w:t>
            </w:r>
            <w:proofErr w:type="spellEnd"/>
            <w:r w:rsidRPr="00685D17">
              <w:rPr>
                <w:rFonts w:eastAsia="SimSun"/>
                <w:sz w:val="24"/>
                <w:szCs w:val="24"/>
              </w:rPr>
              <w:t xml:space="preserve"> m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>-1</w:t>
            </w:r>
          </w:p>
        </w:tc>
      </w:tr>
      <w:tr w:rsidR="00B35289" w:rsidRPr="00685D17" w14:paraId="4657A107" w14:textId="77777777" w:rsidTr="008738DC">
        <w:trPr>
          <w:trHeight w:val="268"/>
        </w:trPr>
        <w:tc>
          <w:tcPr>
            <w:tcW w:w="1616" w:type="dxa"/>
            <w:vMerge/>
          </w:tcPr>
          <w:p w14:paraId="04C5B0F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F22BE3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AE</w:t>
            </w:r>
          </w:p>
        </w:tc>
        <w:tc>
          <w:tcPr>
            <w:tcW w:w="4916" w:type="dxa"/>
          </w:tcPr>
          <w:p w14:paraId="62E7FD3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Actual daily soil evaporation</w:t>
            </w:r>
          </w:p>
        </w:tc>
        <w:tc>
          <w:tcPr>
            <w:tcW w:w="1341" w:type="dxa"/>
          </w:tcPr>
          <w:p w14:paraId="78EA0F3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mm</w:t>
            </w:r>
          </w:p>
        </w:tc>
      </w:tr>
      <w:tr w:rsidR="00B35289" w:rsidRPr="00685D17" w14:paraId="49591908" w14:textId="77777777" w:rsidTr="008738DC">
        <w:trPr>
          <w:trHeight w:val="278"/>
        </w:trPr>
        <w:tc>
          <w:tcPr>
            <w:tcW w:w="1616" w:type="dxa"/>
            <w:vMerge w:val="restart"/>
          </w:tcPr>
          <w:p w14:paraId="2AC96BC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Climatic variables</w:t>
            </w:r>
          </w:p>
        </w:tc>
        <w:tc>
          <w:tcPr>
            <w:tcW w:w="1118" w:type="dxa"/>
          </w:tcPr>
          <w:p w14:paraId="0C3869C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</w:t>
            </w:r>
          </w:p>
        </w:tc>
        <w:tc>
          <w:tcPr>
            <w:tcW w:w="4916" w:type="dxa"/>
          </w:tcPr>
          <w:p w14:paraId="6B3F429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annual temperature</w:t>
            </w:r>
          </w:p>
        </w:tc>
        <w:tc>
          <w:tcPr>
            <w:tcW w:w="1341" w:type="dxa"/>
          </w:tcPr>
          <w:p w14:paraId="74E9D33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59832BEC" w14:textId="77777777" w:rsidTr="008738DC">
        <w:trPr>
          <w:trHeight w:val="268"/>
        </w:trPr>
        <w:tc>
          <w:tcPr>
            <w:tcW w:w="1616" w:type="dxa"/>
            <w:vMerge/>
          </w:tcPr>
          <w:p w14:paraId="7A22345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D3E4DF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BIO2</w:t>
            </w:r>
          </w:p>
        </w:tc>
        <w:tc>
          <w:tcPr>
            <w:tcW w:w="4916" w:type="dxa"/>
          </w:tcPr>
          <w:p w14:paraId="2A42A3E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diurnal range</w:t>
            </w:r>
          </w:p>
        </w:tc>
        <w:tc>
          <w:tcPr>
            <w:tcW w:w="1341" w:type="dxa"/>
          </w:tcPr>
          <w:p w14:paraId="59958E5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3154A6B0" w14:textId="77777777" w:rsidTr="008738DC">
        <w:trPr>
          <w:trHeight w:val="268"/>
        </w:trPr>
        <w:tc>
          <w:tcPr>
            <w:tcW w:w="1616" w:type="dxa"/>
            <w:vMerge/>
          </w:tcPr>
          <w:p w14:paraId="1838E80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A2A58F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BIO3</w:t>
            </w:r>
          </w:p>
        </w:tc>
        <w:tc>
          <w:tcPr>
            <w:tcW w:w="4916" w:type="dxa"/>
          </w:tcPr>
          <w:p w14:paraId="25A2EDD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Isothermality</w:t>
            </w:r>
            <w:proofErr w:type="spellEnd"/>
            <w:r w:rsidRPr="00685D17">
              <w:rPr>
                <w:sz w:val="24"/>
                <w:szCs w:val="24"/>
              </w:rPr>
              <w:t xml:space="preserve"> (BIO2/ BIO7×100)</w:t>
            </w:r>
          </w:p>
        </w:tc>
        <w:tc>
          <w:tcPr>
            <w:tcW w:w="1341" w:type="dxa"/>
          </w:tcPr>
          <w:p w14:paraId="768A43B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45E47D39" w14:textId="77777777" w:rsidTr="008738DC">
        <w:trPr>
          <w:trHeight w:val="268"/>
        </w:trPr>
        <w:tc>
          <w:tcPr>
            <w:tcW w:w="1616" w:type="dxa"/>
            <w:vMerge/>
          </w:tcPr>
          <w:p w14:paraId="178B744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BF9509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BIO4</w:t>
            </w:r>
          </w:p>
        </w:tc>
        <w:tc>
          <w:tcPr>
            <w:tcW w:w="4916" w:type="dxa"/>
          </w:tcPr>
          <w:p w14:paraId="0695878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Temperature seasonality (standard deviation×100)</w:t>
            </w:r>
          </w:p>
        </w:tc>
        <w:tc>
          <w:tcPr>
            <w:tcW w:w="1341" w:type="dxa"/>
          </w:tcPr>
          <w:p w14:paraId="317DE5C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146F1D3D" w14:textId="77777777" w:rsidTr="008738DC">
        <w:trPr>
          <w:trHeight w:val="278"/>
        </w:trPr>
        <w:tc>
          <w:tcPr>
            <w:tcW w:w="1616" w:type="dxa"/>
            <w:vMerge/>
          </w:tcPr>
          <w:p w14:paraId="69A4D88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7414D28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BIO5</w:t>
            </w:r>
          </w:p>
        </w:tc>
        <w:tc>
          <w:tcPr>
            <w:tcW w:w="4916" w:type="dxa"/>
          </w:tcPr>
          <w:p w14:paraId="5DDD19B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Max temperature of warmest month</w:t>
            </w:r>
          </w:p>
        </w:tc>
        <w:tc>
          <w:tcPr>
            <w:tcW w:w="1341" w:type="dxa"/>
          </w:tcPr>
          <w:p w14:paraId="0630AD2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5EDC3BEB" w14:textId="77777777" w:rsidTr="008738DC">
        <w:trPr>
          <w:trHeight w:val="268"/>
        </w:trPr>
        <w:tc>
          <w:tcPr>
            <w:tcW w:w="1616" w:type="dxa"/>
            <w:vMerge/>
          </w:tcPr>
          <w:p w14:paraId="05C17AD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A93319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BIO6</w:t>
            </w:r>
          </w:p>
        </w:tc>
        <w:tc>
          <w:tcPr>
            <w:tcW w:w="4916" w:type="dxa"/>
          </w:tcPr>
          <w:p w14:paraId="2BE3899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Min temperature of coldest month</w:t>
            </w:r>
          </w:p>
        </w:tc>
        <w:tc>
          <w:tcPr>
            <w:tcW w:w="1341" w:type="dxa"/>
          </w:tcPr>
          <w:p w14:paraId="53221DC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41ADDAA9" w14:textId="77777777" w:rsidTr="008738DC">
        <w:trPr>
          <w:trHeight w:val="268"/>
        </w:trPr>
        <w:tc>
          <w:tcPr>
            <w:tcW w:w="1616" w:type="dxa"/>
            <w:vMerge/>
          </w:tcPr>
          <w:p w14:paraId="41F3992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39479E3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BIO7</w:t>
            </w:r>
          </w:p>
        </w:tc>
        <w:tc>
          <w:tcPr>
            <w:tcW w:w="4916" w:type="dxa"/>
          </w:tcPr>
          <w:p w14:paraId="0B8DD2D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Temperature annual range (BIO5–BIO6)</w:t>
            </w:r>
          </w:p>
        </w:tc>
        <w:tc>
          <w:tcPr>
            <w:tcW w:w="1341" w:type="dxa"/>
          </w:tcPr>
          <w:p w14:paraId="5ADF402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4BDEF95B" w14:textId="77777777" w:rsidTr="008738DC">
        <w:trPr>
          <w:trHeight w:val="268"/>
        </w:trPr>
        <w:tc>
          <w:tcPr>
            <w:tcW w:w="1616" w:type="dxa"/>
            <w:vMerge/>
          </w:tcPr>
          <w:p w14:paraId="45AA56D7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32D260F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BIO8</w:t>
            </w:r>
          </w:p>
        </w:tc>
        <w:tc>
          <w:tcPr>
            <w:tcW w:w="4916" w:type="dxa"/>
          </w:tcPr>
          <w:p w14:paraId="4BDE4B3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temperature of wettest quarter</w:t>
            </w:r>
          </w:p>
        </w:tc>
        <w:tc>
          <w:tcPr>
            <w:tcW w:w="1341" w:type="dxa"/>
          </w:tcPr>
          <w:p w14:paraId="29F8E11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0B44FFBB" w14:textId="77777777" w:rsidTr="008738DC">
        <w:trPr>
          <w:trHeight w:val="278"/>
        </w:trPr>
        <w:tc>
          <w:tcPr>
            <w:tcW w:w="1616" w:type="dxa"/>
            <w:vMerge/>
          </w:tcPr>
          <w:p w14:paraId="4410EA0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7EF03C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BIO9</w:t>
            </w:r>
          </w:p>
        </w:tc>
        <w:tc>
          <w:tcPr>
            <w:tcW w:w="4916" w:type="dxa"/>
          </w:tcPr>
          <w:p w14:paraId="0771D9F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temperature of direst quarter</w:t>
            </w:r>
          </w:p>
        </w:tc>
        <w:tc>
          <w:tcPr>
            <w:tcW w:w="1341" w:type="dxa"/>
          </w:tcPr>
          <w:p w14:paraId="35C2BFC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4C402410" w14:textId="77777777" w:rsidTr="008738DC">
        <w:trPr>
          <w:trHeight w:val="268"/>
        </w:trPr>
        <w:tc>
          <w:tcPr>
            <w:tcW w:w="1616" w:type="dxa"/>
            <w:vMerge/>
          </w:tcPr>
          <w:p w14:paraId="71135DC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F00B77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BIO10</w:t>
            </w:r>
          </w:p>
        </w:tc>
        <w:tc>
          <w:tcPr>
            <w:tcW w:w="4916" w:type="dxa"/>
          </w:tcPr>
          <w:p w14:paraId="298C125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temperature of warmest quarter</w:t>
            </w:r>
          </w:p>
        </w:tc>
        <w:tc>
          <w:tcPr>
            <w:tcW w:w="1341" w:type="dxa"/>
          </w:tcPr>
          <w:p w14:paraId="7DA8B54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17C903E0" w14:textId="77777777" w:rsidTr="008738DC">
        <w:trPr>
          <w:trHeight w:val="268"/>
        </w:trPr>
        <w:tc>
          <w:tcPr>
            <w:tcW w:w="1616" w:type="dxa"/>
            <w:vMerge/>
          </w:tcPr>
          <w:p w14:paraId="53B4529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7D1C12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BIO11</w:t>
            </w:r>
          </w:p>
        </w:tc>
        <w:tc>
          <w:tcPr>
            <w:tcW w:w="4916" w:type="dxa"/>
          </w:tcPr>
          <w:p w14:paraId="54EBBB8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Mean temperature of coldest quarter</w:t>
            </w:r>
          </w:p>
        </w:tc>
        <w:tc>
          <w:tcPr>
            <w:tcW w:w="1341" w:type="dxa"/>
          </w:tcPr>
          <w:p w14:paraId="7285F30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°C</w:t>
            </w:r>
          </w:p>
        </w:tc>
      </w:tr>
      <w:tr w:rsidR="00B35289" w:rsidRPr="00685D17" w14:paraId="33DEFDEF" w14:textId="77777777" w:rsidTr="008738DC">
        <w:trPr>
          <w:trHeight w:val="268"/>
        </w:trPr>
        <w:tc>
          <w:tcPr>
            <w:tcW w:w="1616" w:type="dxa"/>
            <w:vMerge/>
          </w:tcPr>
          <w:p w14:paraId="15A661F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B0A414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BIO12</w:t>
            </w:r>
          </w:p>
        </w:tc>
        <w:tc>
          <w:tcPr>
            <w:tcW w:w="4916" w:type="dxa"/>
          </w:tcPr>
          <w:p w14:paraId="4376881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Annual precipitation</w:t>
            </w:r>
          </w:p>
        </w:tc>
        <w:tc>
          <w:tcPr>
            <w:tcW w:w="1341" w:type="dxa"/>
          </w:tcPr>
          <w:p w14:paraId="354F077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63281D1A" w14:textId="77777777" w:rsidTr="008738DC">
        <w:trPr>
          <w:trHeight w:val="268"/>
        </w:trPr>
        <w:tc>
          <w:tcPr>
            <w:tcW w:w="1616" w:type="dxa"/>
            <w:vMerge/>
          </w:tcPr>
          <w:p w14:paraId="0CC0842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509AAD3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BIO13</w:t>
            </w:r>
          </w:p>
        </w:tc>
        <w:tc>
          <w:tcPr>
            <w:tcW w:w="4916" w:type="dxa"/>
          </w:tcPr>
          <w:p w14:paraId="58F35FF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wettest month</w:t>
            </w:r>
          </w:p>
        </w:tc>
        <w:tc>
          <w:tcPr>
            <w:tcW w:w="1341" w:type="dxa"/>
          </w:tcPr>
          <w:p w14:paraId="0BB613F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32E70846" w14:textId="77777777" w:rsidTr="008738DC">
        <w:trPr>
          <w:trHeight w:val="278"/>
        </w:trPr>
        <w:tc>
          <w:tcPr>
            <w:tcW w:w="1616" w:type="dxa"/>
            <w:vMerge/>
          </w:tcPr>
          <w:p w14:paraId="14F167C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C2633E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BIO14</w:t>
            </w:r>
          </w:p>
        </w:tc>
        <w:tc>
          <w:tcPr>
            <w:tcW w:w="4916" w:type="dxa"/>
          </w:tcPr>
          <w:p w14:paraId="30A0ED4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driest month</w:t>
            </w:r>
          </w:p>
        </w:tc>
        <w:tc>
          <w:tcPr>
            <w:tcW w:w="1341" w:type="dxa"/>
          </w:tcPr>
          <w:p w14:paraId="28BB423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12587000" w14:textId="77777777" w:rsidTr="008738DC">
        <w:trPr>
          <w:trHeight w:val="268"/>
        </w:trPr>
        <w:tc>
          <w:tcPr>
            <w:tcW w:w="1616" w:type="dxa"/>
            <w:vMerge/>
          </w:tcPr>
          <w:p w14:paraId="6435414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A16A83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BIO15</w:t>
            </w:r>
          </w:p>
        </w:tc>
        <w:tc>
          <w:tcPr>
            <w:tcW w:w="4916" w:type="dxa"/>
          </w:tcPr>
          <w:p w14:paraId="0241561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seasonality (coefficient of variation)</w:t>
            </w:r>
          </w:p>
        </w:tc>
        <w:tc>
          <w:tcPr>
            <w:tcW w:w="1341" w:type="dxa"/>
          </w:tcPr>
          <w:p w14:paraId="1F90D56D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%</w:t>
            </w:r>
          </w:p>
        </w:tc>
      </w:tr>
      <w:tr w:rsidR="00B35289" w:rsidRPr="00685D17" w14:paraId="7D77087B" w14:textId="77777777" w:rsidTr="008738DC">
        <w:trPr>
          <w:trHeight w:val="268"/>
        </w:trPr>
        <w:tc>
          <w:tcPr>
            <w:tcW w:w="1616" w:type="dxa"/>
            <w:vMerge/>
          </w:tcPr>
          <w:p w14:paraId="65CD595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11EA027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BIO16</w:t>
            </w:r>
          </w:p>
        </w:tc>
        <w:tc>
          <w:tcPr>
            <w:tcW w:w="4916" w:type="dxa"/>
          </w:tcPr>
          <w:p w14:paraId="596CE26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wettest quarter</w:t>
            </w:r>
          </w:p>
        </w:tc>
        <w:tc>
          <w:tcPr>
            <w:tcW w:w="1341" w:type="dxa"/>
          </w:tcPr>
          <w:p w14:paraId="4137319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7C9F9302" w14:textId="77777777" w:rsidTr="008738DC">
        <w:trPr>
          <w:trHeight w:val="268"/>
        </w:trPr>
        <w:tc>
          <w:tcPr>
            <w:tcW w:w="1616" w:type="dxa"/>
            <w:vMerge/>
          </w:tcPr>
          <w:p w14:paraId="5A8D5C9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7C258A6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BIO17</w:t>
            </w:r>
          </w:p>
        </w:tc>
        <w:tc>
          <w:tcPr>
            <w:tcW w:w="4916" w:type="dxa"/>
          </w:tcPr>
          <w:p w14:paraId="473AABA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driest quarter</w:t>
            </w:r>
          </w:p>
        </w:tc>
        <w:tc>
          <w:tcPr>
            <w:tcW w:w="1341" w:type="dxa"/>
          </w:tcPr>
          <w:p w14:paraId="30D87F7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78CCF3F5" w14:textId="77777777" w:rsidTr="008738DC">
        <w:trPr>
          <w:trHeight w:val="278"/>
        </w:trPr>
        <w:tc>
          <w:tcPr>
            <w:tcW w:w="1616" w:type="dxa"/>
            <w:vMerge/>
          </w:tcPr>
          <w:p w14:paraId="10D7A13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3B4FE38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BIO18</w:t>
            </w:r>
          </w:p>
        </w:tc>
        <w:tc>
          <w:tcPr>
            <w:tcW w:w="4916" w:type="dxa"/>
          </w:tcPr>
          <w:p w14:paraId="02D8FFF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warmest quarter</w:t>
            </w:r>
          </w:p>
        </w:tc>
        <w:tc>
          <w:tcPr>
            <w:tcW w:w="1341" w:type="dxa"/>
          </w:tcPr>
          <w:p w14:paraId="59DFC67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2C99FD1D" w14:textId="77777777" w:rsidTr="008738DC">
        <w:trPr>
          <w:trHeight w:val="268"/>
        </w:trPr>
        <w:tc>
          <w:tcPr>
            <w:tcW w:w="1616" w:type="dxa"/>
            <w:vMerge/>
          </w:tcPr>
          <w:p w14:paraId="69B7E81A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F500F1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BIO19</w:t>
            </w:r>
          </w:p>
        </w:tc>
        <w:tc>
          <w:tcPr>
            <w:tcW w:w="4916" w:type="dxa"/>
          </w:tcPr>
          <w:p w14:paraId="4D5F3FB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Precipitation of coldest quarter</w:t>
            </w:r>
          </w:p>
        </w:tc>
        <w:tc>
          <w:tcPr>
            <w:tcW w:w="1341" w:type="dxa"/>
          </w:tcPr>
          <w:p w14:paraId="5A1D2ED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mm</w:t>
            </w:r>
          </w:p>
        </w:tc>
      </w:tr>
      <w:tr w:rsidR="00B35289" w:rsidRPr="00685D17" w14:paraId="73F9B6A7" w14:textId="77777777" w:rsidTr="008738DC">
        <w:trPr>
          <w:trHeight w:val="268"/>
        </w:trPr>
        <w:tc>
          <w:tcPr>
            <w:tcW w:w="1616" w:type="dxa"/>
            <w:vMerge w:val="restart"/>
          </w:tcPr>
          <w:p w14:paraId="2A901EAC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Biome</w:t>
            </w:r>
          </w:p>
          <w:p w14:paraId="75F57DDB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lastRenderedPageBreak/>
              <w:t>Soil order</w:t>
            </w:r>
          </w:p>
        </w:tc>
        <w:tc>
          <w:tcPr>
            <w:tcW w:w="1118" w:type="dxa"/>
          </w:tcPr>
          <w:p w14:paraId="65EA1E7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4916" w:type="dxa"/>
          </w:tcPr>
          <w:p w14:paraId="619E8D78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Biome type</w:t>
            </w:r>
          </w:p>
        </w:tc>
        <w:tc>
          <w:tcPr>
            <w:tcW w:w="1341" w:type="dxa"/>
          </w:tcPr>
          <w:p w14:paraId="1AA62C2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685D17">
              <w:rPr>
                <w:sz w:val="24"/>
                <w:szCs w:val="24"/>
              </w:rPr>
              <w:t>-</w:t>
            </w:r>
          </w:p>
        </w:tc>
      </w:tr>
      <w:tr w:rsidR="00B35289" w:rsidRPr="00685D17" w14:paraId="0B363ED0" w14:textId="77777777" w:rsidTr="008738DC">
        <w:trPr>
          <w:trHeight w:val="263"/>
        </w:trPr>
        <w:tc>
          <w:tcPr>
            <w:tcW w:w="1616" w:type="dxa"/>
            <w:vMerge/>
          </w:tcPr>
          <w:p w14:paraId="4DE10B9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D879C6A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  <w:tc>
          <w:tcPr>
            <w:tcW w:w="4916" w:type="dxa"/>
          </w:tcPr>
          <w:p w14:paraId="66887D8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US Department of Agriculture soil taxonomy</w:t>
            </w:r>
          </w:p>
        </w:tc>
        <w:tc>
          <w:tcPr>
            <w:tcW w:w="1341" w:type="dxa"/>
          </w:tcPr>
          <w:p w14:paraId="1D456B68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7E82852E" w14:textId="77777777" w:rsidTr="008738DC">
        <w:trPr>
          <w:trHeight w:val="263"/>
        </w:trPr>
        <w:tc>
          <w:tcPr>
            <w:tcW w:w="1616" w:type="dxa"/>
            <w:vMerge w:val="restart"/>
          </w:tcPr>
          <w:p w14:paraId="3B1476B9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Topographical</w:t>
            </w:r>
          </w:p>
          <w:p w14:paraId="1B1B63C9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variables</w:t>
            </w:r>
          </w:p>
        </w:tc>
        <w:tc>
          <w:tcPr>
            <w:tcW w:w="1118" w:type="dxa"/>
          </w:tcPr>
          <w:p w14:paraId="04CFE1E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Aspect</w:t>
            </w:r>
          </w:p>
        </w:tc>
        <w:tc>
          <w:tcPr>
            <w:tcW w:w="4916" w:type="dxa"/>
          </w:tcPr>
          <w:p w14:paraId="361AF4A6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 xml:space="preserve">The direction in which a land surface slope faces expressed in degrees from north                    </w:t>
            </w:r>
          </w:p>
        </w:tc>
        <w:tc>
          <w:tcPr>
            <w:tcW w:w="1341" w:type="dxa"/>
          </w:tcPr>
          <w:p w14:paraId="43285CF2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  <w:vertAlign w:val="superscript"/>
              </w:rPr>
            </w:pPr>
            <w:r w:rsidRPr="00685D17">
              <w:rPr>
                <w:rFonts w:eastAsia="Microsoft YaHei"/>
                <w:sz w:val="24"/>
                <w:szCs w:val="24"/>
              </w:rPr>
              <w:t>-</w:t>
            </w:r>
          </w:p>
        </w:tc>
      </w:tr>
      <w:tr w:rsidR="00B35289" w:rsidRPr="00685D17" w14:paraId="2CC2017C" w14:textId="77777777" w:rsidTr="008738DC">
        <w:trPr>
          <w:trHeight w:val="263"/>
        </w:trPr>
        <w:tc>
          <w:tcPr>
            <w:tcW w:w="1616" w:type="dxa"/>
            <w:vMerge/>
          </w:tcPr>
          <w:p w14:paraId="703C2AAC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F3DF727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proofErr w:type="spellStart"/>
            <w:r w:rsidRPr="00685D17">
              <w:rPr>
                <w:rFonts w:eastAsia="DengXian"/>
                <w:sz w:val="24"/>
                <w:szCs w:val="24"/>
              </w:rPr>
              <w:t>fm</w:t>
            </w:r>
            <w:proofErr w:type="spellEnd"/>
          </w:p>
        </w:tc>
        <w:tc>
          <w:tcPr>
            <w:tcW w:w="4916" w:type="dxa"/>
          </w:tcPr>
          <w:p w14:paraId="173F77F3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300 m focal median of percent slope</w:t>
            </w:r>
          </w:p>
        </w:tc>
        <w:tc>
          <w:tcPr>
            <w:tcW w:w="1341" w:type="dxa"/>
          </w:tcPr>
          <w:p w14:paraId="78E96484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7D5932B5" w14:textId="77777777" w:rsidTr="008738DC">
        <w:trPr>
          <w:trHeight w:val="263"/>
        </w:trPr>
        <w:tc>
          <w:tcPr>
            <w:tcW w:w="1616" w:type="dxa"/>
            <w:vMerge/>
          </w:tcPr>
          <w:p w14:paraId="29BFAA5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38F5CF13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fr1000</w:t>
            </w:r>
          </w:p>
        </w:tc>
        <w:tc>
          <w:tcPr>
            <w:tcW w:w="4916" w:type="dxa"/>
          </w:tcPr>
          <w:p w14:paraId="4915EA16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1000 m elevation range</w:t>
            </w:r>
          </w:p>
        </w:tc>
        <w:tc>
          <w:tcPr>
            <w:tcW w:w="1341" w:type="dxa"/>
          </w:tcPr>
          <w:p w14:paraId="68C23431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m</w:t>
            </w:r>
          </w:p>
        </w:tc>
      </w:tr>
      <w:tr w:rsidR="00B35289" w:rsidRPr="00685D17" w14:paraId="6FC78CF0" w14:textId="77777777" w:rsidTr="008738DC">
        <w:trPr>
          <w:trHeight w:val="263"/>
        </w:trPr>
        <w:tc>
          <w:tcPr>
            <w:tcW w:w="1616" w:type="dxa"/>
            <w:vMerge/>
          </w:tcPr>
          <w:p w14:paraId="61FB5412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1D51C5F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fr300</w:t>
            </w:r>
          </w:p>
        </w:tc>
        <w:tc>
          <w:tcPr>
            <w:tcW w:w="4916" w:type="dxa"/>
          </w:tcPr>
          <w:p w14:paraId="67AE1637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300 m elevation range</w:t>
            </w:r>
          </w:p>
        </w:tc>
        <w:tc>
          <w:tcPr>
            <w:tcW w:w="1341" w:type="dxa"/>
          </w:tcPr>
          <w:p w14:paraId="1C97348B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m</w:t>
            </w:r>
          </w:p>
        </w:tc>
      </w:tr>
      <w:tr w:rsidR="00B35289" w:rsidRPr="00685D17" w14:paraId="5EDF65C3" w14:textId="77777777" w:rsidTr="008738DC">
        <w:trPr>
          <w:trHeight w:val="263"/>
        </w:trPr>
        <w:tc>
          <w:tcPr>
            <w:tcW w:w="1616" w:type="dxa"/>
            <w:vMerge/>
          </w:tcPr>
          <w:p w14:paraId="5576C839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8EC286B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proofErr w:type="spellStart"/>
            <w:r w:rsidRPr="00685D17">
              <w:rPr>
                <w:rFonts w:eastAsia="DengXian"/>
                <w:sz w:val="24"/>
                <w:szCs w:val="24"/>
              </w:rPr>
              <w:t>mrRTF</w:t>
            </w:r>
            <w:proofErr w:type="spellEnd"/>
          </w:p>
        </w:tc>
        <w:tc>
          <w:tcPr>
            <w:tcW w:w="4916" w:type="dxa"/>
          </w:tcPr>
          <w:p w14:paraId="26D7786D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Multi-resolution ridge top flatness</w:t>
            </w:r>
          </w:p>
        </w:tc>
        <w:tc>
          <w:tcPr>
            <w:tcW w:w="1341" w:type="dxa"/>
          </w:tcPr>
          <w:p w14:paraId="3333A220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2CBEC0C3" w14:textId="77777777" w:rsidTr="008738DC">
        <w:trPr>
          <w:trHeight w:val="263"/>
        </w:trPr>
        <w:tc>
          <w:tcPr>
            <w:tcW w:w="1616" w:type="dxa"/>
            <w:vMerge/>
          </w:tcPr>
          <w:p w14:paraId="3B4FD64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0DB9BD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proofErr w:type="spellStart"/>
            <w:r w:rsidRPr="00685D17">
              <w:rPr>
                <w:sz w:val="24"/>
                <w:szCs w:val="24"/>
              </w:rPr>
              <w:t>mrVBF</w:t>
            </w:r>
            <w:proofErr w:type="spellEnd"/>
          </w:p>
        </w:tc>
        <w:tc>
          <w:tcPr>
            <w:tcW w:w="4916" w:type="dxa"/>
          </w:tcPr>
          <w:p w14:paraId="03F53B6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Multi-resolution valley bottom flatness index</w:t>
            </w:r>
          </w:p>
        </w:tc>
        <w:tc>
          <w:tcPr>
            <w:tcW w:w="1341" w:type="dxa"/>
          </w:tcPr>
          <w:p w14:paraId="71F3B048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33A8FB0A" w14:textId="77777777" w:rsidTr="008738DC">
        <w:trPr>
          <w:trHeight w:val="263"/>
        </w:trPr>
        <w:tc>
          <w:tcPr>
            <w:tcW w:w="1616" w:type="dxa"/>
            <w:vMerge/>
          </w:tcPr>
          <w:p w14:paraId="2CF5C425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B7287F8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PI</w:t>
            </w:r>
          </w:p>
        </w:tc>
        <w:tc>
          <w:tcPr>
            <w:tcW w:w="4916" w:type="dxa"/>
          </w:tcPr>
          <w:p w14:paraId="23D72EB4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The Prescott Index</w:t>
            </w:r>
          </w:p>
        </w:tc>
        <w:tc>
          <w:tcPr>
            <w:tcW w:w="1341" w:type="dxa"/>
          </w:tcPr>
          <w:p w14:paraId="112781BD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33BB4F90" w14:textId="77777777" w:rsidTr="008738DC">
        <w:trPr>
          <w:trHeight w:val="263"/>
        </w:trPr>
        <w:tc>
          <w:tcPr>
            <w:tcW w:w="1616" w:type="dxa"/>
            <w:vMerge/>
          </w:tcPr>
          <w:p w14:paraId="74B37E21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24FAAD7A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proofErr w:type="spellStart"/>
            <w:r w:rsidRPr="00685D17">
              <w:rPr>
                <w:rFonts w:eastAsia="DengXian"/>
                <w:sz w:val="24"/>
                <w:szCs w:val="24"/>
              </w:rPr>
              <w:t>planC</w:t>
            </w:r>
            <w:proofErr w:type="spellEnd"/>
          </w:p>
        </w:tc>
        <w:tc>
          <w:tcPr>
            <w:tcW w:w="4916" w:type="dxa"/>
          </w:tcPr>
          <w:p w14:paraId="3FDDF3F7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Plan curvature</w:t>
            </w:r>
          </w:p>
        </w:tc>
        <w:tc>
          <w:tcPr>
            <w:tcW w:w="1341" w:type="dxa"/>
          </w:tcPr>
          <w:p w14:paraId="40E531FB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</w:t>
            </w:r>
          </w:p>
        </w:tc>
      </w:tr>
      <w:tr w:rsidR="00B35289" w:rsidRPr="00685D17" w14:paraId="1746963B" w14:textId="77777777" w:rsidTr="008738DC">
        <w:trPr>
          <w:trHeight w:val="263"/>
        </w:trPr>
        <w:tc>
          <w:tcPr>
            <w:tcW w:w="1616" w:type="dxa"/>
            <w:vMerge/>
          </w:tcPr>
          <w:p w14:paraId="33E817F0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69EB16BF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proofErr w:type="spellStart"/>
            <w:r w:rsidRPr="00685D17">
              <w:rPr>
                <w:rFonts w:eastAsia="DengXian"/>
                <w:sz w:val="24"/>
                <w:szCs w:val="24"/>
              </w:rPr>
              <w:t>profileC</w:t>
            </w:r>
            <w:proofErr w:type="spellEnd"/>
          </w:p>
        </w:tc>
        <w:tc>
          <w:tcPr>
            <w:tcW w:w="4916" w:type="dxa"/>
          </w:tcPr>
          <w:p w14:paraId="7AD47EF1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Profile curvature</w:t>
            </w:r>
          </w:p>
        </w:tc>
        <w:tc>
          <w:tcPr>
            <w:tcW w:w="1341" w:type="dxa"/>
          </w:tcPr>
          <w:p w14:paraId="4516D06C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sz w:val="24"/>
                <w:szCs w:val="24"/>
              </w:rPr>
              <w:t>°</w:t>
            </w:r>
          </w:p>
        </w:tc>
      </w:tr>
      <w:tr w:rsidR="00B35289" w:rsidRPr="00685D17" w14:paraId="60E370E4" w14:textId="77777777" w:rsidTr="008738DC">
        <w:trPr>
          <w:trHeight w:val="263"/>
        </w:trPr>
        <w:tc>
          <w:tcPr>
            <w:tcW w:w="1616" w:type="dxa"/>
            <w:vMerge/>
          </w:tcPr>
          <w:p w14:paraId="09FE047E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70FF0BF2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SD</w:t>
            </w:r>
          </w:p>
        </w:tc>
        <w:tc>
          <w:tcPr>
            <w:tcW w:w="4916" w:type="dxa"/>
          </w:tcPr>
          <w:p w14:paraId="037A2945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Mean monthly solar radiation</w:t>
            </w:r>
          </w:p>
        </w:tc>
        <w:tc>
          <w:tcPr>
            <w:tcW w:w="1341" w:type="dxa"/>
          </w:tcPr>
          <w:p w14:paraId="008DF457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  <w:vertAlign w:val="superscript"/>
              </w:rPr>
            </w:pPr>
            <w:r w:rsidRPr="00685D17">
              <w:rPr>
                <w:rFonts w:eastAsia="SimSun"/>
                <w:sz w:val="24"/>
                <w:szCs w:val="24"/>
              </w:rPr>
              <w:t>MJ m</w:t>
            </w:r>
            <w:r w:rsidRPr="00685D17">
              <w:rPr>
                <w:rFonts w:eastAsia="Microsoft YaHei"/>
                <w:sz w:val="24"/>
                <w:szCs w:val="24"/>
                <w:vertAlign w:val="superscript"/>
              </w:rPr>
              <w:t>−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 xml:space="preserve">2 </w:t>
            </w:r>
            <w:r w:rsidRPr="00685D17">
              <w:rPr>
                <w:rFonts w:eastAsia="SimSun"/>
                <w:sz w:val="24"/>
                <w:szCs w:val="24"/>
              </w:rPr>
              <w:t>day</w:t>
            </w:r>
            <w:r w:rsidRPr="00685D17">
              <w:rPr>
                <w:rFonts w:eastAsia="Microsoft YaHei"/>
                <w:sz w:val="24"/>
                <w:szCs w:val="24"/>
                <w:vertAlign w:val="superscript"/>
              </w:rPr>
              <w:t>−</w:t>
            </w:r>
            <w:r w:rsidRPr="00685D17">
              <w:rPr>
                <w:rFonts w:eastAsia="SimSun"/>
                <w:sz w:val="24"/>
                <w:szCs w:val="24"/>
                <w:vertAlign w:val="superscript"/>
              </w:rPr>
              <w:t>1</w:t>
            </w:r>
          </w:p>
        </w:tc>
      </w:tr>
      <w:tr w:rsidR="00B35289" w:rsidRPr="00685D17" w14:paraId="01536CBC" w14:textId="77777777" w:rsidTr="008738DC">
        <w:trPr>
          <w:trHeight w:val="263"/>
        </w:trPr>
        <w:tc>
          <w:tcPr>
            <w:tcW w:w="1616" w:type="dxa"/>
            <w:vMerge/>
          </w:tcPr>
          <w:p w14:paraId="106EB904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02BC99C3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SP</w:t>
            </w:r>
          </w:p>
        </w:tc>
        <w:tc>
          <w:tcPr>
            <w:tcW w:w="4916" w:type="dxa"/>
          </w:tcPr>
          <w:p w14:paraId="18637003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Percent slope</w:t>
            </w:r>
          </w:p>
        </w:tc>
        <w:tc>
          <w:tcPr>
            <w:tcW w:w="1341" w:type="dxa"/>
          </w:tcPr>
          <w:p w14:paraId="39CCCFFA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0CA11826" w14:textId="77777777" w:rsidTr="008738DC">
        <w:trPr>
          <w:trHeight w:val="263"/>
        </w:trPr>
        <w:tc>
          <w:tcPr>
            <w:tcW w:w="1616" w:type="dxa"/>
            <w:vMerge/>
          </w:tcPr>
          <w:p w14:paraId="787F23A3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</w:tcPr>
          <w:p w14:paraId="40871F06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TPI</w:t>
            </w:r>
          </w:p>
        </w:tc>
        <w:tc>
          <w:tcPr>
            <w:tcW w:w="4916" w:type="dxa"/>
          </w:tcPr>
          <w:p w14:paraId="1ABE0379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Topographic position index</w:t>
            </w:r>
          </w:p>
        </w:tc>
        <w:tc>
          <w:tcPr>
            <w:tcW w:w="1341" w:type="dxa"/>
          </w:tcPr>
          <w:p w14:paraId="0697E7B7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  <w:tr w:rsidR="00B35289" w:rsidRPr="00685D17" w14:paraId="4053055B" w14:textId="77777777" w:rsidTr="008738DC">
        <w:trPr>
          <w:trHeight w:val="263"/>
        </w:trPr>
        <w:tc>
          <w:tcPr>
            <w:tcW w:w="1616" w:type="dxa"/>
            <w:vMerge/>
            <w:tcBorders>
              <w:bottom w:val="single" w:sz="4" w:space="0" w:color="auto"/>
            </w:tcBorders>
          </w:tcPr>
          <w:p w14:paraId="1B2813EB" w14:textId="77777777" w:rsidR="00B35289" w:rsidRPr="00685D17" w:rsidRDefault="00B35289" w:rsidP="008738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14:paraId="6B90D4FE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>TWI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2E47FE13" w14:textId="77777777" w:rsidR="00B35289" w:rsidRPr="00685D17" w:rsidRDefault="00B35289" w:rsidP="008738DC">
            <w:pPr>
              <w:widowControl w:val="0"/>
              <w:rPr>
                <w:rFonts w:eastAsia="DengXian"/>
                <w:sz w:val="24"/>
                <w:szCs w:val="24"/>
              </w:rPr>
            </w:pPr>
            <w:r w:rsidRPr="00685D17">
              <w:rPr>
                <w:rFonts w:eastAsia="DengXian"/>
                <w:sz w:val="24"/>
                <w:szCs w:val="24"/>
              </w:rPr>
              <w:t xml:space="preserve">Topographic wetness index calculated as </w:t>
            </w:r>
            <w:proofErr w:type="gramStart"/>
            <w:r w:rsidRPr="00685D17">
              <w:rPr>
                <w:rFonts w:eastAsia="DengXian"/>
                <w:sz w:val="24"/>
                <w:szCs w:val="24"/>
              </w:rPr>
              <w:t>ln(</w:t>
            </w:r>
            <w:proofErr w:type="gramEnd"/>
            <w:r w:rsidRPr="00685D17">
              <w:rPr>
                <w:rFonts w:eastAsia="DengXian"/>
                <w:sz w:val="24"/>
                <w:szCs w:val="24"/>
              </w:rPr>
              <w:t>specific catchment area/slope) and estimates the relative wetness within a catchment</w:t>
            </w: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14:paraId="1AEAE4AA" w14:textId="77777777" w:rsidR="00B35289" w:rsidRPr="00685D17" w:rsidRDefault="00B35289" w:rsidP="008738DC">
            <w:pPr>
              <w:widowControl w:val="0"/>
              <w:rPr>
                <w:rFonts w:eastAsia="SimSun"/>
                <w:sz w:val="24"/>
                <w:szCs w:val="24"/>
              </w:rPr>
            </w:pPr>
            <w:r w:rsidRPr="00685D17">
              <w:rPr>
                <w:rFonts w:eastAsia="SimSun"/>
                <w:sz w:val="24"/>
                <w:szCs w:val="24"/>
              </w:rPr>
              <w:t>-</w:t>
            </w:r>
          </w:p>
        </w:tc>
      </w:tr>
    </w:tbl>
    <w:p w14:paraId="4C01455B" w14:textId="77777777" w:rsidR="00B35289" w:rsidRPr="00685D17" w:rsidRDefault="00B35289" w:rsidP="00B35289">
      <w:pPr>
        <w:widowControl w:val="0"/>
        <w:rPr>
          <w:rFonts w:ascii="Times New Roman" w:hAnsi="Times New Roman" w:cs="Times New Roman"/>
          <w:noProof/>
        </w:rPr>
      </w:pPr>
      <w:r w:rsidRPr="00685D17">
        <w:rPr>
          <w:rFonts w:ascii="Times New Roman" w:hAnsi="Times New Roman" w:cs="Times New Roman"/>
        </w:rPr>
        <w:br w:type="page"/>
      </w:r>
    </w:p>
    <w:p w14:paraId="67CE90F8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Pr="00685D17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D17">
        <w:rPr>
          <w:rFonts w:ascii="Times New Roman" w:hAnsi="Times New Roman" w:cs="Times New Roman" w:hint="eastAsia"/>
          <w:b/>
          <w:sz w:val="24"/>
          <w:szCs w:val="24"/>
        </w:rPr>
        <w:t>Coefficient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s and summary statistics for the model using soil depth to predict the depth allocation of </w:t>
      </w:r>
      <w:r w:rsidRPr="00685D17">
        <w:rPr>
          <w:rFonts w:ascii="Times New Roman" w:hAnsi="Times New Roman" w:cs="Times New Roman" w:hint="eastAsia"/>
          <w:b/>
          <w:sz w:val="24"/>
          <w:szCs w:val="24"/>
        </w:rPr>
        <w:t>absolute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 belowground net primary productivity (BNPP). The model is written as: BNPP=</w:t>
      </w:r>
      <w:proofErr w:type="spellStart"/>
      <w:r w:rsidRPr="00685D17">
        <w:rPr>
          <w:rFonts w:ascii="Times New Roman" w:hAnsi="Times New Roman" w:cs="Times New Roman"/>
          <w:b/>
          <w:sz w:val="24"/>
          <w:szCs w:val="24"/>
        </w:rPr>
        <w:t>a×exp</w:t>
      </w:r>
      <w:proofErr w:type="spellEnd"/>
      <w:r w:rsidRPr="00685D17">
        <w:rPr>
          <w:rFonts w:ascii="Times New Roman" w:hAnsi="Times New Roman" w:cs="Times New Roman"/>
          <w:b/>
          <w:sz w:val="24"/>
          <w:szCs w:val="24"/>
        </w:rPr>
        <w:t xml:space="preserve">(-Depth/b). </w:t>
      </w:r>
    </w:p>
    <w:tbl>
      <w:tblPr>
        <w:tblW w:w="8459" w:type="dxa"/>
        <w:tblLook w:val="04A0" w:firstRow="1" w:lastRow="0" w:firstColumn="1" w:lastColumn="0" w:noHBand="0" w:noVBand="1"/>
      </w:tblPr>
      <w:tblGrid>
        <w:gridCol w:w="3060"/>
        <w:gridCol w:w="1710"/>
        <w:gridCol w:w="1608"/>
        <w:gridCol w:w="1040"/>
        <w:gridCol w:w="1041"/>
      </w:tblGrid>
      <w:tr w:rsidR="00B35289" w:rsidRPr="00685D17" w14:paraId="5FB8EA2F" w14:textId="77777777" w:rsidTr="008738DC">
        <w:trPr>
          <w:trHeight w:val="409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C5CE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Biome type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5B9FA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i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a</w:t>
            </w:r>
            <w:r w:rsidRPr="00685D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mean ± </w:t>
            </w:r>
            <w:proofErr w:type="spellStart"/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s.e.</w:t>
            </w:r>
            <w:proofErr w:type="spellEnd"/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C898D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i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b </w:t>
            </w:r>
            <w:r w:rsidRPr="00685D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mean ±</w:t>
            </w:r>
            <w:proofErr w:type="spellStart"/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s.e.</w:t>
            </w:r>
            <w:proofErr w:type="spellEnd"/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5EF5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i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i/>
                <w:sz w:val="24"/>
                <w:szCs w:val="24"/>
              </w:rPr>
              <w:t>P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BC60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R</w:t>
            </w:r>
            <w:r w:rsidRPr="00685D17">
              <w:rPr>
                <w:rFonts w:ascii="Times New Roman" w:eastAsia="DengXi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35289" w:rsidRPr="00685D17" w14:paraId="19BC5894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CFFCA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Tropical/Subtropical forests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C5B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5.5±0.4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F04D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17.5±1.2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917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483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0.43</w:t>
            </w:r>
          </w:p>
        </w:tc>
      </w:tr>
      <w:tr w:rsidR="00B35289" w:rsidRPr="00685D17" w14:paraId="53C96681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E860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Tropical/Subtropical grasslands/savannas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971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1.9±0.4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727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26.4±5.7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32C6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8CD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0.27</w:t>
            </w:r>
          </w:p>
        </w:tc>
      </w:tr>
      <w:tr w:rsidR="00B35289" w:rsidRPr="00685D17" w14:paraId="2E853DE2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3E7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Temperate forests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93F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6.2±0.5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07B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15.7±1.1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4FB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14E4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0.52</w:t>
            </w:r>
          </w:p>
        </w:tc>
      </w:tr>
      <w:tr w:rsidR="00B35289" w:rsidRPr="00685D17" w14:paraId="6ED9AE15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C824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Temperate grasslands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DA0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3.1±0.3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2D4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19.2±1.6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353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7350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0.56</w:t>
            </w:r>
          </w:p>
        </w:tc>
      </w:tr>
      <w:tr w:rsidR="00B35289" w:rsidRPr="00685D17" w14:paraId="14EB5F72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5CB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Mediterranean/Montane shrublands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A4A92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5.8±0.5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BEA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21.2±1.8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E9B16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633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0.48</w:t>
            </w:r>
          </w:p>
        </w:tc>
      </w:tr>
      <w:tr w:rsidR="00B35289" w:rsidRPr="00685D17" w14:paraId="1123C0F4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54C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Boreal forests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4C1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6.1±1.2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AFE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11.5±1.5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1F2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1CC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0.23</w:t>
            </w:r>
          </w:p>
        </w:tc>
      </w:tr>
      <w:tr w:rsidR="00B35289" w:rsidRPr="00685D17" w14:paraId="41AD040F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03E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Tundra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24F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3.2±0.9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B0C2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9.27±1.5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CF94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3716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0.41</w:t>
            </w:r>
          </w:p>
        </w:tc>
      </w:tr>
      <w:tr w:rsidR="00B35289" w:rsidRPr="00685D17" w14:paraId="6BF3F1AE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8EB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Deserts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BF1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2.3±0.4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F9E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30.8±6.8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C1E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6A3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0.25</w:t>
            </w:r>
          </w:p>
        </w:tc>
      </w:tr>
      <w:tr w:rsidR="00B35289" w:rsidRPr="00685D17" w14:paraId="3DB4D5AC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812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Croplands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2A42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5.5±0.6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056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17.5±1.8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5D0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7A8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0.36</w:t>
            </w:r>
          </w:p>
        </w:tc>
      </w:tr>
      <w:tr w:rsidR="00B35289" w:rsidRPr="00685D17" w14:paraId="5E7508FA" w14:textId="77777777" w:rsidTr="008738DC">
        <w:trPr>
          <w:trHeight w:val="516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5F86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All biomes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8E3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4.9±0.2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7A50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16.4±0.6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3D217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FAB8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0.34</w:t>
            </w:r>
          </w:p>
        </w:tc>
      </w:tr>
    </w:tbl>
    <w:p w14:paraId="4AE6470C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br w:type="page"/>
      </w:r>
    </w:p>
    <w:p w14:paraId="7F40643B" w14:textId="77777777" w:rsidR="00B35289" w:rsidRPr="00685D17" w:rsidRDefault="00B35289" w:rsidP="00B35289">
      <w:pPr>
        <w:widowControl w:val="0"/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17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</w:t>
      </w:r>
      <w:r w:rsidRPr="00685D17">
        <w:rPr>
          <w:rFonts w:ascii="Times New Roman" w:hAnsi="Times New Roman" w:cs="Times New Roman"/>
          <w:b/>
          <w:sz w:val="24"/>
          <w:szCs w:val="24"/>
        </w:rPr>
        <w:t xml:space="preserve"> S4. </w:t>
      </w:r>
      <w:r w:rsidRPr="00685D17">
        <w:rPr>
          <w:rFonts w:ascii="Times New Roman" w:hAnsi="Times New Roman" w:cs="Times New Roman"/>
          <w:sz w:val="24"/>
          <w:szCs w:val="24"/>
        </w:rPr>
        <w:t>The overall relative importance (</w:t>
      </w:r>
      <w:r w:rsidRPr="00685D17">
        <w:rPr>
          <w:rFonts w:ascii="Times New Roman" w:hAnsi="Times New Roman" w:cs="Times New Roman" w:hint="eastAsia"/>
          <w:sz w:val="24"/>
          <w:szCs w:val="24"/>
        </w:rPr>
        <w:t>%,</w:t>
      </w:r>
      <w:r w:rsidRPr="00685D17">
        <w:rPr>
          <w:rFonts w:ascii="Times New Roman" w:hAnsi="Times New Roman" w:cs="Times New Roman"/>
          <w:sz w:val="24"/>
          <w:szCs w:val="24"/>
        </w:rPr>
        <w:t xml:space="preserve"> mean ± one standard deviation) of three groups of environmental variables</w:t>
      </w:r>
      <w:r w:rsidRPr="00685D17" w:rsidDel="00BA0CB2">
        <w:rPr>
          <w:rFonts w:ascii="Times New Roman" w:hAnsi="Times New Roman" w:cs="Times New Roman"/>
          <w:sz w:val="24"/>
          <w:szCs w:val="24"/>
        </w:rPr>
        <w:t xml:space="preserve"> </w:t>
      </w:r>
      <w:r w:rsidRPr="00685D17">
        <w:rPr>
          <w:rFonts w:ascii="Times New Roman" w:hAnsi="Times New Roman" w:cs="Times New Roman"/>
          <w:sz w:val="24"/>
          <w:szCs w:val="24"/>
        </w:rPr>
        <w:t xml:space="preserve">(i.e., climate, soil and </w:t>
      </w:r>
      <w:proofErr w:type="spellStart"/>
      <w:r w:rsidRPr="00685D17">
        <w:rPr>
          <w:rFonts w:ascii="Times New Roman" w:hAnsi="Times New Roman" w:cs="Times New Roman"/>
          <w:sz w:val="24"/>
          <w:szCs w:val="24"/>
        </w:rPr>
        <w:t>topograph</w:t>
      </w:r>
      <w:proofErr w:type="spellEnd"/>
      <w:r w:rsidRPr="00685D17">
        <w:rPr>
          <w:rFonts w:ascii="Times New Roman" w:hAnsi="Times New Roman" w:cs="Times New Roman"/>
          <w:sz w:val="24"/>
          <w:szCs w:val="24"/>
        </w:rPr>
        <w:t xml:space="preserve">) for predicting BNPP </w:t>
      </w:r>
      <w:proofErr w:type="gramStart"/>
      <w:r w:rsidRPr="00685D17">
        <w:rPr>
          <w:rFonts w:ascii="Times New Roman" w:hAnsi="Times New Roman" w:cs="Times New Roman"/>
          <w:sz w:val="24"/>
          <w:szCs w:val="24"/>
        </w:rPr>
        <w:t>in  the</w:t>
      </w:r>
      <w:proofErr w:type="gramEnd"/>
      <w:r w:rsidRPr="00685D17">
        <w:rPr>
          <w:rFonts w:ascii="Times New Roman" w:hAnsi="Times New Roman" w:cs="Times New Roman"/>
          <w:sz w:val="24"/>
          <w:szCs w:val="24"/>
        </w:rPr>
        <w:t xml:space="preserve"> whole soil profile as well as in different soil layer depths using random forest models. </w:t>
      </w:r>
    </w:p>
    <w:tbl>
      <w:tblPr>
        <w:tblpPr w:leftFromText="180" w:rightFromText="180" w:vertAnchor="page" w:horzAnchor="margin" w:tblpY="3137"/>
        <w:tblW w:w="7991" w:type="dxa"/>
        <w:tblLook w:val="04A0" w:firstRow="1" w:lastRow="0" w:firstColumn="1" w:lastColumn="0" w:noHBand="0" w:noVBand="1"/>
      </w:tblPr>
      <w:tblGrid>
        <w:gridCol w:w="1890"/>
        <w:gridCol w:w="1465"/>
        <w:gridCol w:w="1465"/>
        <w:gridCol w:w="1465"/>
        <w:gridCol w:w="1706"/>
      </w:tblGrid>
      <w:tr w:rsidR="00B35289" w:rsidRPr="00685D17" w14:paraId="42318306" w14:textId="77777777" w:rsidTr="008738DC">
        <w:trPr>
          <w:trHeight w:val="505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523992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Soil layer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785E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Depth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58F664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Climate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F11D6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Soil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014E9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Topography</w:t>
            </w:r>
          </w:p>
        </w:tc>
      </w:tr>
      <w:tr w:rsidR="00B35289" w:rsidRPr="00685D17" w14:paraId="0608056B" w14:textId="77777777" w:rsidTr="008738DC">
        <w:trPr>
          <w:trHeight w:val="505"/>
        </w:trPr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5A9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Total soil profile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264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29.0±0.9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6B8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25.7±0.8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EBE6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27.7±0.7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8AB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13.0±0.4</w:t>
            </w:r>
          </w:p>
        </w:tc>
      </w:tr>
      <w:tr w:rsidR="00B35289" w:rsidRPr="00685D17" w14:paraId="024F5C94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8E2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0-20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FF9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C9A0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38.6±1.9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D87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33.2±2.0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2E4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24.5±2.1</w:t>
            </w:r>
          </w:p>
        </w:tc>
      </w:tr>
      <w:tr w:rsidR="00B35289" w:rsidRPr="00685D17" w14:paraId="3A1F0B3E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3F2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20-40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AD8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4C1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38.5±1.6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BFF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35.8±1.9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236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20.5±1.7</w:t>
            </w:r>
          </w:p>
        </w:tc>
      </w:tr>
      <w:tr w:rsidR="00B35289" w:rsidRPr="00685D17" w14:paraId="44F10966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1C8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40-60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E43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55D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36.3±1.7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121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38.4±2.0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C9C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19.3±1.5</w:t>
            </w:r>
          </w:p>
        </w:tc>
      </w:tr>
      <w:tr w:rsidR="00B35289" w:rsidRPr="00685D17" w14:paraId="64FBC47A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5EAD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60-80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FDC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5032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35.3±1.7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B8215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40.3±2.0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131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19.0±1.6</w:t>
            </w:r>
          </w:p>
        </w:tc>
      </w:tr>
      <w:tr w:rsidR="00B35289" w:rsidRPr="00685D17" w14:paraId="3F5F7D83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7C13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80-100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B320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C4BE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37.7±1.7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7914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37.3±1.8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B5C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18.4±1.5</w:t>
            </w:r>
          </w:p>
        </w:tc>
      </w:tr>
      <w:tr w:rsidR="00B35289" w:rsidRPr="00685D17" w14:paraId="725AE29C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E09B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100-150 cm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883A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04D1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36.3±1.7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A768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38.0±1.8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26AF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18.3±1.4</w:t>
            </w:r>
          </w:p>
        </w:tc>
      </w:tr>
      <w:tr w:rsidR="00B35289" w:rsidRPr="00685D17" w14:paraId="0078DCD0" w14:textId="77777777" w:rsidTr="008738DC">
        <w:trPr>
          <w:trHeight w:val="505"/>
        </w:trPr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46F1D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150-200 cm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76980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735A9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39.0±1.8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245ED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36.1±1.6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14B0C" w14:textId="77777777" w:rsidR="00B35289" w:rsidRPr="00685D17" w:rsidRDefault="00B35289" w:rsidP="008738D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685D17">
              <w:rPr>
                <w:rFonts w:ascii="Times New Roman" w:eastAsia="DengXian" w:hAnsi="Times New Roman" w:cs="Times New Roman"/>
                <w:sz w:val="24"/>
                <w:szCs w:val="24"/>
              </w:rPr>
              <w:t>18.1±1.4</w:t>
            </w:r>
          </w:p>
        </w:tc>
      </w:tr>
    </w:tbl>
    <w:p w14:paraId="2BAB3C86" w14:textId="77777777" w:rsidR="00AF2E74" w:rsidRDefault="00AF2E74"/>
    <w:sectPr w:rsidR="00AF2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289"/>
    <w:rsid w:val="00AF2E74"/>
    <w:rsid w:val="00B3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50D89"/>
  <w15:chartTrackingRefBased/>
  <w15:docId w15:val="{830172FE-8E17-4BF4-BDDB-CDCEE674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289"/>
    <w:rPr>
      <w:rFonts w:eastAsiaTheme="minorEastAsia"/>
      <w:lang w:val="en-AU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528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3528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isric.org/explore/wise-databases" TargetMode="External"/><Relationship Id="rId18" Type="http://schemas.openxmlformats.org/officeDocument/2006/relationships/hyperlink" Target="https://go.nature.com/3hgdsg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worldclim.com/version2" TargetMode="External"/><Relationship Id="rId17" Type="http://schemas.openxmlformats.org/officeDocument/2006/relationships/hyperlink" Target="https://www.worldwildlife.org/biome-categories/terrestrial-ecoregion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odis.gsfc.nasa.gov/data/dataprod/mod12.php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daac.ornl.gov/cgi-bin/dataset_lister.pl?p=13" TargetMode="External"/><Relationship Id="rId15" Type="http://schemas.openxmlformats.org/officeDocument/2006/relationships/hyperlink" Target="http://srtm.csi.cgiar.org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climatologylab.org/terraclimat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1409</Words>
  <Characters>8036</Characters>
  <Application>Microsoft Office Word</Application>
  <DocSecurity>0</DocSecurity>
  <Lines>66</Lines>
  <Paragraphs>18</Paragraphs>
  <ScaleCrop>false</ScaleCrop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Turner</dc:creator>
  <cp:keywords/>
  <dc:description/>
  <cp:lastModifiedBy>Katie Turner</cp:lastModifiedBy>
  <cp:revision>1</cp:revision>
  <dcterms:created xsi:type="dcterms:W3CDTF">2021-05-12T16:42:00Z</dcterms:created>
  <dcterms:modified xsi:type="dcterms:W3CDTF">2021-05-12T16:42:00Z</dcterms:modified>
</cp:coreProperties>
</file>