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1688" w14:textId="77777777" w:rsidR="001B32BA" w:rsidRPr="001B32BA" w:rsidRDefault="001B32BA" w:rsidP="001B32BA">
      <w:pPr>
        <w:spacing w:line="480" w:lineRule="auto"/>
        <w:jc w:val="center"/>
        <w:rPr>
          <w:rFonts w:ascii="Times New Roman" w:eastAsia="黑体" w:hAnsi="Times New Roman" w:cs="Times New Roman"/>
          <w:b/>
          <w:color w:val="000000"/>
          <w:sz w:val="20"/>
          <w:szCs w:val="20"/>
        </w:rPr>
      </w:pPr>
      <w:r w:rsidRPr="001B32BA">
        <w:rPr>
          <w:rFonts w:ascii="Times New Roman" w:eastAsia="黑体" w:hAnsi="Times New Roman" w:cs="Times New Roman"/>
          <w:b/>
          <w:color w:val="000000"/>
          <w:sz w:val="20"/>
          <w:szCs w:val="20"/>
        </w:rPr>
        <w:t>Supplement</w:t>
      </w:r>
    </w:p>
    <w:p w14:paraId="49872324" w14:textId="77777777" w:rsidR="001B32BA" w:rsidRPr="001B32BA" w:rsidRDefault="001B32BA" w:rsidP="001B32BA">
      <w:pPr>
        <w:spacing w:line="480" w:lineRule="auto"/>
        <w:jc w:val="center"/>
        <w:rPr>
          <w:rFonts w:ascii="Times New Roman" w:eastAsia="黑体" w:hAnsi="Times New Roman" w:cs="Times New Roman"/>
          <w:b/>
          <w:color w:val="000000"/>
          <w:sz w:val="20"/>
          <w:szCs w:val="20"/>
        </w:rPr>
      </w:pPr>
      <w:r w:rsidRPr="001B32BA">
        <w:rPr>
          <w:rFonts w:ascii="Times New Roman" w:eastAsia="黑体" w:hAnsi="Times New Roman" w:cs="Times New Roman"/>
          <w:b/>
          <w:color w:val="000000"/>
          <w:sz w:val="20"/>
          <w:szCs w:val="20"/>
        </w:rPr>
        <w:t>Abnormal lipid droplets accumulation induced cognitive deficits in obstructive sleep apnea syndrome mice via JNK/SREBP/ACC pathway but not through PDP1/PDC pathway</w:t>
      </w:r>
    </w:p>
    <w:p w14:paraId="605BFDB5" w14:textId="77777777" w:rsidR="001B32BA" w:rsidRPr="001B32BA" w:rsidRDefault="001B32BA" w:rsidP="001B32BA">
      <w:pPr>
        <w:spacing w:line="480" w:lineRule="auto"/>
        <w:rPr>
          <w:rFonts w:ascii="Times New Roman" w:eastAsia="宋体" w:hAnsi="Times New Roman" w:cs="Times New Roman"/>
          <w:sz w:val="20"/>
          <w:szCs w:val="20"/>
        </w:rPr>
      </w:pPr>
      <w:proofErr w:type="spellStart"/>
      <w:r w:rsidRPr="001B32BA">
        <w:rPr>
          <w:rFonts w:ascii="Times New Roman" w:eastAsia="宋体" w:hAnsi="Times New Roman" w:cs="Times New Roman"/>
          <w:sz w:val="20"/>
          <w:szCs w:val="20"/>
        </w:rPr>
        <w:t>Dongze</w:t>
      </w:r>
      <w:proofErr w:type="spellEnd"/>
      <w:r w:rsidRPr="001B32BA">
        <w:rPr>
          <w:rFonts w:ascii="Times New Roman" w:eastAsia="宋体" w:hAnsi="Times New Roman" w:cs="Times New Roman"/>
          <w:sz w:val="20"/>
          <w:szCs w:val="20"/>
        </w:rPr>
        <w:t xml:space="preserve"> Li</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Yan Yu</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Na Xu</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Wanting Li</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xml:space="preserve">, </w:t>
      </w:r>
      <w:proofErr w:type="spellStart"/>
      <w:r w:rsidRPr="001B32BA">
        <w:rPr>
          <w:rFonts w:ascii="Times New Roman" w:eastAsia="宋体" w:hAnsi="Times New Roman" w:cs="Times New Roman"/>
          <w:sz w:val="20"/>
          <w:szCs w:val="20"/>
        </w:rPr>
        <w:t>Yanyan</w:t>
      </w:r>
      <w:proofErr w:type="spellEnd"/>
      <w:r w:rsidRPr="001B32BA">
        <w:rPr>
          <w:rFonts w:ascii="Times New Roman" w:eastAsia="宋体" w:hAnsi="Times New Roman" w:cs="Times New Roman"/>
          <w:sz w:val="20"/>
          <w:szCs w:val="20"/>
        </w:rPr>
        <w:t xml:space="preserve"> Hou</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Xi Wang</w:t>
      </w:r>
      <w:r w:rsidRPr="001B32BA">
        <w:rPr>
          <w:rFonts w:ascii="Times New Roman" w:eastAsia="宋体" w:hAnsi="Times New Roman" w:cs="Times New Roman"/>
          <w:sz w:val="20"/>
          <w:szCs w:val="20"/>
          <w:vertAlign w:val="superscript"/>
        </w:rPr>
        <w:t>2</w:t>
      </w:r>
      <w:r w:rsidRPr="001B32BA">
        <w:rPr>
          <w:rFonts w:ascii="Times New Roman" w:eastAsia="宋体" w:hAnsi="Times New Roman" w:cs="Times New Roman"/>
          <w:sz w:val="20"/>
          <w:szCs w:val="20"/>
        </w:rPr>
        <w:t xml:space="preserve">, </w:t>
      </w:r>
      <w:proofErr w:type="spellStart"/>
      <w:r w:rsidRPr="001B32BA">
        <w:rPr>
          <w:rFonts w:ascii="Times New Roman" w:eastAsia="宋体" w:hAnsi="Times New Roman" w:cs="Times New Roman"/>
          <w:sz w:val="20"/>
          <w:szCs w:val="20"/>
        </w:rPr>
        <w:t>Yeying</w:t>
      </w:r>
      <w:proofErr w:type="spellEnd"/>
      <w:r w:rsidRPr="001B32BA">
        <w:rPr>
          <w:rFonts w:ascii="Times New Roman" w:eastAsia="宋体" w:hAnsi="Times New Roman" w:cs="Times New Roman"/>
          <w:sz w:val="20"/>
          <w:szCs w:val="20"/>
        </w:rPr>
        <w:t xml:space="preserve"> Sun</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xml:space="preserve">, </w:t>
      </w:r>
      <w:proofErr w:type="spellStart"/>
      <w:r w:rsidRPr="001B32BA">
        <w:rPr>
          <w:rFonts w:ascii="Times New Roman" w:eastAsia="宋体" w:hAnsi="Times New Roman" w:cs="Times New Roman"/>
          <w:sz w:val="20"/>
          <w:szCs w:val="20"/>
        </w:rPr>
        <w:t>Wenxue</w:t>
      </w:r>
      <w:proofErr w:type="spellEnd"/>
      <w:r w:rsidRPr="001B32BA">
        <w:rPr>
          <w:rFonts w:ascii="Times New Roman" w:eastAsia="宋体" w:hAnsi="Times New Roman" w:cs="Times New Roman"/>
          <w:sz w:val="20"/>
          <w:szCs w:val="20"/>
        </w:rPr>
        <w:t xml:space="preserve"> Lu</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xml:space="preserve">, </w:t>
      </w:r>
      <w:proofErr w:type="spellStart"/>
      <w:r w:rsidRPr="001B32BA">
        <w:rPr>
          <w:rFonts w:ascii="Times New Roman" w:eastAsia="宋体" w:hAnsi="Times New Roman" w:cs="Times New Roman"/>
          <w:sz w:val="20"/>
          <w:szCs w:val="20"/>
        </w:rPr>
        <w:t>Guiwu</w:t>
      </w:r>
      <w:proofErr w:type="spellEnd"/>
      <w:r w:rsidRPr="001B32BA">
        <w:rPr>
          <w:rFonts w:ascii="Times New Roman" w:eastAsia="宋体" w:hAnsi="Times New Roman" w:cs="Times New Roman"/>
          <w:sz w:val="20"/>
          <w:szCs w:val="20"/>
        </w:rPr>
        <w:t xml:space="preserve"> Qu</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xml:space="preserve">, </w:t>
      </w:r>
      <w:proofErr w:type="spellStart"/>
      <w:r w:rsidRPr="001B32BA">
        <w:rPr>
          <w:rFonts w:ascii="Times New Roman" w:eastAsia="宋体" w:hAnsi="Times New Roman" w:cs="Times New Roman"/>
          <w:sz w:val="20"/>
          <w:szCs w:val="20"/>
        </w:rPr>
        <w:t>Changjun</w:t>
      </w:r>
      <w:proofErr w:type="spellEnd"/>
      <w:r w:rsidRPr="001B32BA">
        <w:rPr>
          <w:rFonts w:ascii="Times New Roman" w:eastAsia="宋体" w:hAnsi="Times New Roman" w:cs="Times New Roman"/>
          <w:sz w:val="20"/>
          <w:szCs w:val="20"/>
        </w:rPr>
        <w:t xml:space="preserve"> Lv</w:t>
      </w:r>
      <w:r w:rsidRPr="001B32BA">
        <w:rPr>
          <w:rFonts w:ascii="Times New Roman" w:eastAsia="宋体" w:hAnsi="Times New Roman" w:cs="Times New Roman"/>
          <w:sz w:val="20"/>
          <w:szCs w:val="20"/>
          <w:vertAlign w:val="superscript"/>
        </w:rPr>
        <w:t>#1</w:t>
      </w:r>
      <w:r w:rsidRPr="001B32BA">
        <w:rPr>
          <w:rFonts w:ascii="Times New Roman" w:eastAsia="宋体" w:hAnsi="Times New Roman" w:cs="Times New Roman"/>
          <w:sz w:val="20"/>
          <w:szCs w:val="20"/>
        </w:rPr>
        <w:t>, Fang Han</w:t>
      </w:r>
      <w:r w:rsidRPr="001B32BA">
        <w:rPr>
          <w:rFonts w:ascii="Times New Roman" w:eastAsia="宋体" w:hAnsi="Times New Roman" w:cs="Times New Roman"/>
          <w:sz w:val="20"/>
          <w:szCs w:val="20"/>
          <w:vertAlign w:val="superscript"/>
        </w:rPr>
        <w:t>#1</w:t>
      </w:r>
    </w:p>
    <w:p w14:paraId="4420FC98" w14:textId="3A7A14B8" w:rsidR="001B32BA" w:rsidRPr="001B32BA" w:rsidRDefault="00670C5A" w:rsidP="001B32BA">
      <w:pPr>
        <w:ind w:left="210" w:hangingChars="100" w:hanging="210"/>
        <w:jc w:val="center"/>
        <w:rPr>
          <w:rFonts w:ascii="Times New Roman" w:eastAsia="宋体" w:hAnsi="Times New Roman" w:cs="Times New Roman"/>
        </w:rPr>
      </w:pPr>
      <w:r>
        <w:rPr>
          <w:noProof/>
        </w:rPr>
        <w:drawing>
          <wp:inline distT="0" distB="0" distL="0" distR="0" wp14:anchorId="469B8702" wp14:editId="50448AFC">
            <wp:extent cx="4327708" cy="61049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0255" cy="6108511"/>
                    </a:xfrm>
                    <a:prstGeom prst="rect">
                      <a:avLst/>
                    </a:prstGeom>
                    <a:noFill/>
                    <a:ln>
                      <a:noFill/>
                    </a:ln>
                  </pic:spPr>
                </pic:pic>
              </a:graphicData>
            </a:graphic>
          </wp:inline>
        </w:drawing>
      </w:r>
    </w:p>
    <w:p w14:paraId="40872604" w14:textId="77777777" w:rsidR="001B32BA" w:rsidRPr="001B32BA" w:rsidRDefault="001B32BA" w:rsidP="001B32BA">
      <w:pPr>
        <w:spacing w:line="480" w:lineRule="auto"/>
        <w:rPr>
          <w:rFonts w:ascii="Times New Roman" w:eastAsia="宋体" w:hAnsi="Times New Roman" w:cs="Times New Roman"/>
          <w:bCs/>
          <w:sz w:val="20"/>
          <w:szCs w:val="20"/>
        </w:rPr>
      </w:pPr>
      <w:bookmarkStart w:id="0" w:name="_Hlk67988688"/>
      <w:bookmarkStart w:id="1" w:name="OLE_LINK245"/>
      <w:r w:rsidRPr="001B32BA">
        <w:rPr>
          <w:rFonts w:ascii="Times New Roman" w:eastAsia="宋体" w:hAnsi="Times New Roman" w:cs="Times New Roman"/>
          <w:b/>
          <w:sz w:val="20"/>
          <w:szCs w:val="20"/>
        </w:rPr>
        <w:t>Supplement</w:t>
      </w:r>
      <w:bookmarkEnd w:id="0"/>
      <w:bookmarkEnd w:id="1"/>
      <w:r w:rsidRPr="001B32BA">
        <w:rPr>
          <w:rFonts w:ascii="Times New Roman" w:eastAsia="宋体" w:hAnsi="Times New Roman" w:cs="Times New Roman"/>
          <w:b/>
          <w:sz w:val="20"/>
          <w:szCs w:val="20"/>
        </w:rPr>
        <w:t xml:space="preserve">. 1. </w:t>
      </w:r>
      <w:bookmarkStart w:id="2" w:name="OLE_LINK263"/>
      <w:bookmarkStart w:id="3" w:name="OLE_LINK264"/>
      <w:r w:rsidRPr="001B32BA">
        <w:rPr>
          <w:rFonts w:ascii="Times New Roman" w:eastAsia="宋体" w:hAnsi="Times New Roman" w:cs="Times New Roman"/>
          <w:b/>
          <w:sz w:val="20"/>
          <w:szCs w:val="20"/>
        </w:rPr>
        <w:t xml:space="preserve">CIH treatment did not significant influence the expression of PDP1/PDHA1 in </w:t>
      </w:r>
      <w:r w:rsidRPr="001B32BA">
        <w:rPr>
          <w:rFonts w:ascii="Times New Roman" w:eastAsia="宋体" w:hAnsi="Times New Roman" w:cs="Times New Roman"/>
          <w:b/>
          <w:i/>
          <w:iCs/>
          <w:sz w:val="20"/>
          <w:szCs w:val="20"/>
        </w:rPr>
        <w:t>vitro.</w:t>
      </w:r>
      <w:r w:rsidRPr="001B32BA">
        <w:rPr>
          <w:rFonts w:ascii="Times New Roman" w:eastAsia="宋体" w:hAnsi="Times New Roman" w:cs="Times New Roman"/>
          <w:bCs/>
          <w:sz w:val="20"/>
          <w:szCs w:val="20"/>
        </w:rPr>
        <w:t xml:space="preserve"> (A, B) The IH program and the sequence of experiment process. (C) BODIPY (green) and DAPI (blue) staining of the </w:t>
      </w:r>
      <w:r w:rsidRPr="001B32BA">
        <w:rPr>
          <w:rFonts w:ascii="Times New Roman" w:eastAsia="宋体" w:hAnsi="Times New Roman" w:cs="Times New Roman"/>
          <w:bCs/>
          <w:sz w:val="20"/>
          <w:szCs w:val="20"/>
        </w:rPr>
        <w:lastRenderedPageBreak/>
        <w:t xml:space="preserve">HT22. Magnification:600×. </w:t>
      </w:r>
      <w:bookmarkStart w:id="4" w:name="OLE_LINK73"/>
      <w:bookmarkStart w:id="5" w:name="OLE_LINK145"/>
      <w:r w:rsidRPr="001B32BA">
        <w:rPr>
          <w:rFonts w:ascii="Times New Roman" w:eastAsia="宋体" w:hAnsi="Times New Roman" w:cs="Times New Roman"/>
          <w:bCs/>
          <w:sz w:val="20"/>
          <w:szCs w:val="20"/>
        </w:rPr>
        <w:t xml:space="preserve">(D-F) The number of LDs per cell. Compared with the NC group, </w:t>
      </w:r>
      <w:r w:rsidRPr="001B32BA">
        <w:rPr>
          <w:rFonts w:ascii="Times New Roman" w:eastAsia="宋体" w:hAnsi="Times New Roman" w:cs="Times New Roman" w:hint="eastAsia"/>
          <w:bCs/>
          <w:sz w:val="20"/>
          <w:szCs w:val="20"/>
        </w:rPr>
        <w:t>the</w:t>
      </w:r>
      <w:r w:rsidRPr="001B32BA">
        <w:rPr>
          <w:rFonts w:ascii="Times New Roman" w:eastAsia="宋体" w:hAnsi="Times New Roman" w:cs="Times New Roman"/>
          <w:bCs/>
          <w:sz w:val="20"/>
          <w:szCs w:val="20"/>
        </w:rPr>
        <w:t xml:space="preserve"> number of LDs in the IH group were obviously increased. However, </w:t>
      </w:r>
      <w:bookmarkStart w:id="6" w:name="OLE_LINK146"/>
      <w:bookmarkStart w:id="7" w:name="OLE_LINK220"/>
      <w:r w:rsidRPr="001B32BA">
        <w:rPr>
          <w:rFonts w:ascii="Times New Roman" w:eastAsia="宋体" w:hAnsi="Times New Roman" w:cs="Times New Roman"/>
          <w:bCs/>
          <w:sz w:val="20"/>
          <w:szCs w:val="20"/>
        </w:rPr>
        <w:t xml:space="preserve">treated with 3-FP could not reduce </w:t>
      </w:r>
      <w:r w:rsidRPr="001B32BA">
        <w:rPr>
          <w:rFonts w:ascii="Times New Roman" w:eastAsia="宋体" w:hAnsi="Times New Roman" w:cs="Times New Roman" w:hint="eastAsia"/>
          <w:bCs/>
          <w:sz w:val="20"/>
          <w:szCs w:val="20"/>
        </w:rPr>
        <w:t>the</w:t>
      </w:r>
      <w:r w:rsidRPr="001B32BA">
        <w:rPr>
          <w:rFonts w:ascii="Times New Roman" w:eastAsia="宋体" w:hAnsi="Times New Roman" w:cs="Times New Roman"/>
          <w:bCs/>
          <w:sz w:val="20"/>
          <w:szCs w:val="20"/>
        </w:rPr>
        <w:t xml:space="preserve"> number of LDs</w:t>
      </w:r>
      <w:bookmarkEnd w:id="6"/>
      <w:bookmarkEnd w:id="7"/>
      <w:r w:rsidRPr="001B32BA">
        <w:rPr>
          <w:rFonts w:ascii="Times New Roman" w:eastAsia="宋体" w:hAnsi="Times New Roman" w:cs="Times New Roman"/>
          <w:bCs/>
          <w:sz w:val="20"/>
          <w:szCs w:val="20"/>
        </w:rPr>
        <w:t xml:space="preserve">. </w:t>
      </w:r>
      <w:bookmarkEnd w:id="4"/>
      <w:bookmarkEnd w:id="5"/>
      <w:r w:rsidRPr="001B32BA">
        <w:rPr>
          <w:rFonts w:ascii="Times New Roman" w:eastAsia="宋体" w:hAnsi="Times New Roman" w:cs="Times New Roman"/>
          <w:bCs/>
          <w:sz w:val="20"/>
          <w:szCs w:val="20"/>
        </w:rPr>
        <w:t>(G, H) Quantitative real-time PCR experiments showed the expression levels of PDP1 and PDHA1 in Ht22 cells. The results showed no statistically difference among four groups. (I</w:t>
      </w:r>
      <w:r w:rsidRPr="001B32BA">
        <w:rPr>
          <w:rFonts w:ascii="Times New Roman" w:eastAsia="宋体" w:hAnsi="Times New Roman" w:cs="Times New Roman" w:hint="eastAsia"/>
          <w:bCs/>
          <w:sz w:val="20"/>
          <w:szCs w:val="20"/>
        </w:rPr>
        <w:t>-</w:t>
      </w:r>
      <w:r w:rsidRPr="001B32BA">
        <w:rPr>
          <w:rFonts w:ascii="Times New Roman" w:eastAsia="宋体" w:hAnsi="Times New Roman" w:cs="Times New Roman"/>
          <w:bCs/>
          <w:sz w:val="20"/>
          <w:szCs w:val="20"/>
        </w:rPr>
        <w:t>L) The PDP1/PDHA1 pathway was activated by Western blot, and no statistically difference among four groups. (M) The activity of PDC and no significant difference could be found. All experiments were repeated three times. Data are expressed as the mean ± SEM. Statistical analysis was performed through two-way ANOVA. The treated samples were different from the controls at p &lt; 0.05.</w:t>
      </w:r>
      <w:bookmarkEnd w:id="2"/>
      <w:bookmarkEnd w:id="3"/>
    </w:p>
    <w:p w14:paraId="309C2947" w14:textId="77777777" w:rsidR="00A556D7" w:rsidRPr="001B32BA" w:rsidRDefault="00A556D7"/>
    <w:sectPr w:rsidR="00A556D7" w:rsidRPr="001B32BA">
      <w:footerReference w:type="default" r:id="rId7"/>
      <w:pgSz w:w="11906" w:h="16838"/>
      <w:pgMar w:top="1418" w:right="1418" w:bottom="1418" w:left="1418" w:header="851" w:footer="992" w:gutter="0"/>
      <w:lnNumType w:countBy="1" w:restart="continuous"/>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45F4" w14:textId="77777777" w:rsidR="0033062F" w:rsidRDefault="0033062F" w:rsidP="001B32BA">
      <w:r>
        <w:separator/>
      </w:r>
    </w:p>
  </w:endnote>
  <w:endnote w:type="continuationSeparator" w:id="0">
    <w:p w14:paraId="57881BD8" w14:textId="77777777" w:rsidR="0033062F" w:rsidRDefault="0033062F" w:rsidP="001B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3648" w14:textId="77777777" w:rsidR="004F32C4" w:rsidRDefault="00CB5B13">
    <w:pPr>
      <w:pStyle w:val="a5"/>
      <w:jc w:val="center"/>
      <w:rPr>
        <w:sz w:val="20"/>
        <w:szCs w:val="20"/>
      </w:rPr>
    </w:pPr>
    <w:r>
      <w:rPr>
        <w:sz w:val="20"/>
        <w:szCs w:val="20"/>
      </w:rPr>
      <w:fldChar w:fldCharType="begin"/>
    </w:r>
    <w:r>
      <w:rPr>
        <w:sz w:val="20"/>
        <w:szCs w:val="20"/>
      </w:rPr>
      <w:instrText>PAGE   \* MERGEFORMAT</w:instrText>
    </w:r>
    <w:r>
      <w:rPr>
        <w:sz w:val="20"/>
        <w:szCs w:val="20"/>
      </w:rPr>
      <w:fldChar w:fldCharType="separate"/>
    </w:r>
    <w:r>
      <w:rPr>
        <w:sz w:val="20"/>
        <w:szCs w:val="20"/>
        <w:lang w:val="zh-CN"/>
      </w:rPr>
      <w:t>2</w:t>
    </w:r>
    <w:r>
      <w:rPr>
        <w:sz w:val="20"/>
        <w:szCs w:val="20"/>
      </w:rPr>
      <w:fldChar w:fldCharType="end"/>
    </w:r>
  </w:p>
  <w:p w14:paraId="37911EEE" w14:textId="77777777" w:rsidR="004F32C4" w:rsidRDefault="003306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DB11" w14:textId="77777777" w:rsidR="0033062F" w:rsidRDefault="0033062F" w:rsidP="001B32BA">
      <w:r>
        <w:separator/>
      </w:r>
    </w:p>
  </w:footnote>
  <w:footnote w:type="continuationSeparator" w:id="0">
    <w:p w14:paraId="1AACECB4" w14:textId="77777777" w:rsidR="0033062F" w:rsidRDefault="0033062F" w:rsidP="001B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5B"/>
    <w:rsid w:val="001B32BA"/>
    <w:rsid w:val="0033062F"/>
    <w:rsid w:val="00670C5A"/>
    <w:rsid w:val="00A556D7"/>
    <w:rsid w:val="00CB5B13"/>
    <w:rsid w:val="00E7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FF7744-198D-4BB2-9864-6B8A97A4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32BA"/>
    <w:rPr>
      <w:sz w:val="18"/>
      <w:szCs w:val="18"/>
    </w:rPr>
  </w:style>
  <w:style w:type="paragraph" w:styleId="a5">
    <w:name w:val="footer"/>
    <w:basedOn w:val="a"/>
    <w:link w:val="a6"/>
    <w:uiPriority w:val="99"/>
    <w:unhideWhenUsed/>
    <w:rsid w:val="001B32BA"/>
    <w:pPr>
      <w:tabs>
        <w:tab w:val="center" w:pos="4153"/>
        <w:tab w:val="right" w:pos="8306"/>
      </w:tabs>
      <w:snapToGrid w:val="0"/>
      <w:jc w:val="left"/>
    </w:pPr>
    <w:rPr>
      <w:sz w:val="18"/>
      <w:szCs w:val="18"/>
    </w:rPr>
  </w:style>
  <w:style w:type="character" w:customStyle="1" w:styleId="a6">
    <w:name w:val="页脚 字符"/>
    <w:basedOn w:val="a0"/>
    <w:link w:val="a5"/>
    <w:uiPriority w:val="99"/>
    <w:rsid w:val="001B32BA"/>
    <w:rPr>
      <w:sz w:val="18"/>
      <w:szCs w:val="18"/>
    </w:rPr>
  </w:style>
  <w:style w:type="character" w:styleId="a7">
    <w:name w:val="line number"/>
    <w:basedOn w:val="a0"/>
    <w:uiPriority w:val="99"/>
    <w:semiHidden/>
    <w:unhideWhenUsed/>
    <w:rsid w:val="001B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娜</dc:creator>
  <cp:keywords/>
  <dc:description/>
  <cp:lastModifiedBy>许 娜</cp:lastModifiedBy>
  <cp:revision>3</cp:revision>
  <dcterms:created xsi:type="dcterms:W3CDTF">2021-06-21T01:49:00Z</dcterms:created>
  <dcterms:modified xsi:type="dcterms:W3CDTF">2021-06-22T01:51:00Z</dcterms:modified>
</cp:coreProperties>
</file>