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F5" w:rsidRDefault="008F4EF5" w:rsidP="008F4EF5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Table. </w:t>
      </w:r>
      <w:r w:rsidR="003A0600">
        <w:rPr>
          <w:rFonts w:ascii="Times New Roman" w:eastAsia="Times New Roman" w:hAnsi="Times New Roman"/>
          <w:b/>
          <w:sz w:val="22"/>
        </w:rPr>
        <w:t>S</w:t>
      </w:r>
      <w:bookmarkStart w:id="0" w:name="_GoBack"/>
      <w:bookmarkEnd w:id="0"/>
      <w:r>
        <w:rPr>
          <w:rFonts w:ascii="Times New Roman" w:eastAsia="Times New Roman" w:hAnsi="Times New Roman"/>
          <w:b/>
          <w:sz w:val="22"/>
        </w:rPr>
        <w:t>1) Demographic characteristics of participants</w:t>
      </w:r>
    </w:p>
    <w:p w:rsidR="008F4EF5" w:rsidRDefault="008F4EF5" w:rsidP="008F4EF5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80"/>
        <w:gridCol w:w="1560"/>
        <w:gridCol w:w="340"/>
        <w:gridCol w:w="1220"/>
      </w:tblGrid>
      <w:tr w:rsidR="008F4EF5" w:rsidTr="001A692F">
        <w:trPr>
          <w:trHeight w:val="275"/>
        </w:trPr>
        <w:tc>
          <w:tcPr>
            <w:tcW w:w="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Patients (n=80)</w:t>
            </w:r>
          </w:p>
        </w:tc>
        <w:tc>
          <w:tcPr>
            <w:tcW w:w="1560" w:type="dxa"/>
            <w:gridSpan w:val="2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Control (n=95)</w:t>
            </w:r>
          </w:p>
        </w:tc>
      </w:tr>
      <w:tr w:rsidR="008F4EF5" w:rsidTr="001A692F">
        <w:trPr>
          <w:trHeight w:val="264"/>
        </w:trPr>
        <w:tc>
          <w:tcPr>
            <w:tcW w:w="1540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Age</w:t>
            </w:r>
          </w:p>
        </w:tc>
        <w:tc>
          <w:tcPr>
            <w:tcW w:w="1560" w:type="dxa"/>
            <w:tcBorders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± 9.8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220" w:type="dxa"/>
            <w:tcBorders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± 10.11</w:t>
            </w:r>
          </w:p>
        </w:tc>
      </w:tr>
      <w:tr w:rsidR="008F4EF5" w:rsidTr="001A692F">
        <w:trPr>
          <w:trHeight w:val="66"/>
        </w:trPr>
        <w:tc>
          <w:tcPr>
            <w:tcW w:w="1540" w:type="dxa"/>
            <w:gridSpan w:val="2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F4EF5" w:rsidTr="001A692F">
        <w:trPr>
          <w:trHeight w:val="217"/>
        </w:trPr>
        <w:tc>
          <w:tcPr>
            <w:tcW w:w="56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21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Sex</w:t>
            </w:r>
          </w:p>
        </w:tc>
        <w:tc>
          <w:tcPr>
            <w:tcW w:w="980" w:type="dxa"/>
            <w:tcBorders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1560" w:type="dxa"/>
            <w:tcBorders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(90%)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F4EF5" w:rsidRDefault="008F4EF5" w:rsidP="001A692F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220" w:type="dxa"/>
            <w:tcBorders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(87.36%)</w:t>
            </w:r>
          </w:p>
        </w:tc>
      </w:tr>
      <w:tr w:rsidR="008F4EF5" w:rsidTr="001A692F">
        <w:trPr>
          <w:trHeight w:val="260"/>
        </w:trPr>
        <w:tc>
          <w:tcPr>
            <w:tcW w:w="56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1560" w:type="dxa"/>
            <w:tcBorders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(10%)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220" w:type="dxa"/>
            <w:tcBorders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(12.64%)</w:t>
            </w:r>
          </w:p>
        </w:tc>
      </w:tr>
      <w:tr w:rsidR="008F4EF5" w:rsidTr="001A692F">
        <w:trPr>
          <w:trHeight w:val="72"/>
        </w:trPr>
        <w:tc>
          <w:tcPr>
            <w:tcW w:w="560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8064A2"/>
              <w:right w:val="single" w:sz="8" w:space="0" w:color="8064A2"/>
            </w:tcBorders>
            <w:shd w:val="clear" w:color="auto" w:fill="auto"/>
            <w:vAlign w:val="bottom"/>
          </w:tcPr>
          <w:p w:rsidR="008F4EF5" w:rsidRDefault="008F4EF5" w:rsidP="001A692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8F4EF5" w:rsidRDefault="008F4EF5" w:rsidP="008F4E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-611505</wp:posOffset>
            </wp:positionV>
            <wp:extent cx="2961640" cy="250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407" w:rsidRDefault="00B77407" w:rsidP="008F4EF5"/>
    <w:sectPr w:rsidR="00B77407" w:rsidSect="00F83A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F5"/>
    <w:rsid w:val="003A0600"/>
    <w:rsid w:val="008F4EF5"/>
    <w:rsid w:val="00B77407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5D3C6AF"/>
  <w15:chartTrackingRefBased/>
  <w15:docId w15:val="{2BDE51F8-ECEE-47ED-8DD8-3C5DD2B6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E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2021-04-20T06:20:00Z</dcterms:created>
  <dcterms:modified xsi:type="dcterms:W3CDTF">2021-04-27T05:57:00Z</dcterms:modified>
</cp:coreProperties>
</file>