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12CC83" w14:textId="76FB3E2F" w:rsidR="007E0DA9" w:rsidRPr="00086357" w:rsidRDefault="007E0DA9" w:rsidP="009F212F">
      <w:pPr>
        <w:spacing w:line="360" w:lineRule="auto"/>
        <w:rPr>
          <w:rFonts w:ascii="Times New Roman" w:hAnsi="Times New Roman" w:cs="Times New Roman"/>
          <w:sz w:val="22"/>
          <w:lang w:val="en-GB"/>
        </w:rPr>
      </w:pPr>
      <w:r w:rsidRPr="00086357">
        <w:rPr>
          <w:rFonts w:ascii="Times New Roman" w:hAnsi="Times New Roman" w:cs="Times New Roman"/>
          <w:b/>
          <w:sz w:val="24"/>
          <w:szCs w:val="24"/>
          <w:lang w:val="en-GB"/>
        </w:rPr>
        <w:t>Supplementary material–</w:t>
      </w:r>
      <w:r w:rsidRPr="00086357">
        <w:rPr>
          <w:rFonts w:ascii="Times New Roman" w:hAnsi="Times New Roman" w:cs="Times New Roman"/>
          <w:sz w:val="24"/>
          <w:szCs w:val="24"/>
          <w:lang w:val="en-GB"/>
        </w:rPr>
        <w:t>Report on image processing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6520"/>
      </w:tblGrid>
      <w:tr w:rsidR="004E46BE" w:rsidRPr="00086357" w14:paraId="1CA9AFF8" w14:textId="77777777" w:rsidTr="00030882">
        <w:trPr>
          <w:trHeight w:val="6432"/>
        </w:trPr>
        <w:tc>
          <w:tcPr>
            <w:tcW w:w="2689" w:type="dxa"/>
            <w:shd w:val="clear" w:color="auto" w:fill="auto"/>
          </w:tcPr>
          <w:p w14:paraId="4CE62405" w14:textId="77777777" w:rsidR="004E46BE" w:rsidRPr="00086357" w:rsidRDefault="004E46BE" w:rsidP="0037467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8635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Acquisition and reconstruction</w:t>
            </w:r>
          </w:p>
        </w:tc>
        <w:tc>
          <w:tcPr>
            <w:tcW w:w="6520" w:type="dxa"/>
            <w:shd w:val="clear" w:color="auto" w:fill="auto"/>
          </w:tcPr>
          <w:tbl>
            <w:tblPr>
              <w:tblW w:w="63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76"/>
              <w:gridCol w:w="1701"/>
              <w:gridCol w:w="1701"/>
            </w:tblGrid>
            <w:tr w:rsidR="004E46BE" w:rsidRPr="00086357" w14:paraId="2C8E3A9F" w14:textId="77777777" w:rsidTr="00374679">
              <w:trPr>
                <w:trHeight w:val="304"/>
              </w:trPr>
              <w:tc>
                <w:tcPr>
                  <w:tcW w:w="2976" w:type="dxa"/>
                  <w:vMerge w:val="restart"/>
                  <w:shd w:val="clear" w:color="auto" w:fill="D9D9D9"/>
                </w:tcPr>
                <w:p w14:paraId="3400A21E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Acquisition parameters</w:t>
                  </w:r>
                </w:p>
              </w:tc>
              <w:tc>
                <w:tcPr>
                  <w:tcW w:w="3402" w:type="dxa"/>
                  <w:gridSpan w:val="2"/>
                  <w:shd w:val="clear" w:color="auto" w:fill="D9D9D9"/>
                </w:tcPr>
                <w:p w14:paraId="17582B9F" w14:textId="77777777" w:rsidR="004E46BE" w:rsidRPr="00086357" w:rsidRDefault="004E46BE" w:rsidP="0037467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 xml:space="preserve">Siemens Biograph </w:t>
                  </w:r>
                  <w:proofErr w:type="spellStart"/>
                  <w:r w:rsidRPr="0008635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mCT</w:t>
                  </w:r>
                  <w:proofErr w:type="spellEnd"/>
                  <w:r w:rsidRPr="0008635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 xml:space="preserve"> 64</w:t>
                  </w:r>
                </w:p>
              </w:tc>
            </w:tr>
            <w:tr w:rsidR="004E46BE" w:rsidRPr="00086357" w14:paraId="5AC8E5DD" w14:textId="77777777" w:rsidTr="00374679">
              <w:trPr>
                <w:trHeight w:val="87"/>
              </w:trPr>
              <w:tc>
                <w:tcPr>
                  <w:tcW w:w="2976" w:type="dxa"/>
                  <w:vMerge/>
                  <w:shd w:val="clear" w:color="auto" w:fill="D9D9D9"/>
                </w:tcPr>
                <w:p w14:paraId="676BA0A7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701" w:type="dxa"/>
                  <w:shd w:val="clear" w:color="auto" w:fill="D9D9D9"/>
                </w:tcPr>
                <w:p w14:paraId="26FF1E08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PET</w:t>
                  </w:r>
                </w:p>
              </w:tc>
              <w:tc>
                <w:tcPr>
                  <w:tcW w:w="1701" w:type="dxa"/>
                  <w:shd w:val="clear" w:color="auto" w:fill="D9D9D9"/>
                </w:tcPr>
                <w:p w14:paraId="242FD9F2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CT</w:t>
                  </w:r>
                </w:p>
              </w:tc>
            </w:tr>
            <w:tr w:rsidR="004E46BE" w:rsidRPr="00086357" w14:paraId="749D71CB" w14:textId="77777777" w:rsidTr="00374679">
              <w:trPr>
                <w:trHeight w:val="715"/>
              </w:trPr>
              <w:tc>
                <w:tcPr>
                  <w:tcW w:w="2976" w:type="dxa"/>
                  <w:shd w:val="clear" w:color="auto" w:fill="auto"/>
                </w:tcPr>
                <w:p w14:paraId="68273E07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  <w:lang w:val="en-GB"/>
                    </w:rPr>
                    <w:t>18</w:t>
                  </w:r>
                  <w:r w:rsidRPr="0008635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F-FDG activity (MBq)*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44837E37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350-550 (3.70-7.77MBq/kg)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038DDE7F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–</w:t>
                  </w:r>
                </w:p>
              </w:tc>
            </w:tr>
            <w:tr w:rsidR="004E46BE" w:rsidRPr="00086357" w14:paraId="5579B65B" w14:textId="77777777" w:rsidTr="00374679">
              <w:trPr>
                <w:trHeight w:val="506"/>
              </w:trPr>
              <w:tc>
                <w:tcPr>
                  <w:tcW w:w="2976" w:type="dxa"/>
                  <w:shd w:val="clear" w:color="auto" w:fill="auto"/>
                </w:tcPr>
                <w:p w14:paraId="572379C6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Min/bed position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070372AE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2.5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2A533735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–</w:t>
                  </w:r>
                </w:p>
              </w:tc>
            </w:tr>
            <w:tr w:rsidR="004E46BE" w:rsidRPr="00086357" w14:paraId="068204CE" w14:textId="77777777" w:rsidTr="00374679">
              <w:trPr>
                <w:trHeight w:val="304"/>
              </w:trPr>
              <w:tc>
                <w:tcPr>
                  <w:tcW w:w="2976" w:type="dxa"/>
                  <w:shd w:val="clear" w:color="auto" w:fill="auto"/>
                </w:tcPr>
                <w:p w14:paraId="3955B38D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Crystal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27D5F0AE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LSO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557F0F7D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–</w:t>
                  </w:r>
                </w:p>
              </w:tc>
            </w:tr>
            <w:tr w:rsidR="004E46BE" w:rsidRPr="00086357" w14:paraId="38E817FA" w14:textId="77777777" w:rsidTr="00374679">
              <w:trPr>
                <w:trHeight w:val="308"/>
              </w:trPr>
              <w:tc>
                <w:tcPr>
                  <w:tcW w:w="2976" w:type="dxa"/>
                  <w:shd w:val="clear" w:color="auto" w:fill="auto"/>
                </w:tcPr>
                <w:p w14:paraId="44FF16DF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Reconstruction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091D4028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OSEM + PSF + TOF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4232FB86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–</w:t>
                  </w:r>
                </w:p>
              </w:tc>
            </w:tr>
            <w:tr w:rsidR="004E46BE" w:rsidRPr="00086357" w14:paraId="7A56A9F9" w14:textId="77777777" w:rsidTr="00374679">
              <w:trPr>
                <w:trHeight w:val="304"/>
              </w:trPr>
              <w:tc>
                <w:tcPr>
                  <w:tcW w:w="2976" w:type="dxa"/>
                  <w:shd w:val="clear" w:color="auto" w:fill="auto"/>
                </w:tcPr>
                <w:p w14:paraId="3AEC928F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Matrix (pixels)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20BF4F65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200×200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66558831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512×512</w:t>
                  </w:r>
                </w:p>
              </w:tc>
            </w:tr>
            <w:tr w:rsidR="004E46BE" w:rsidRPr="00086357" w14:paraId="64502007" w14:textId="77777777" w:rsidTr="00374679">
              <w:trPr>
                <w:trHeight w:val="512"/>
              </w:trPr>
              <w:tc>
                <w:tcPr>
                  <w:tcW w:w="2976" w:type="dxa"/>
                  <w:shd w:val="clear" w:color="auto" w:fill="auto"/>
                </w:tcPr>
                <w:p w14:paraId="69C39E0E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Resolution (mm)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10936ECF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6357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4</w:t>
                  </w:r>
                  <w:r w:rsidRPr="000863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.0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030EA803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63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0.7</w:t>
                  </w:r>
                </w:p>
              </w:tc>
            </w:tr>
            <w:tr w:rsidR="004E46BE" w:rsidRPr="00086357" w14:paraId="33BA30AB" w14:textId="77777777" w:rsidTr="00374679">
              <w:trPr>
                <w:trHeight w:val="506"/>
              </w:trPr>
              <w:tc>
                <w:tcPr>
                  <w:tcW w:w="2976" w:type="dxa"/>
                  <w:shd w:val="clear" w:color="auto" w:fill="auto"/>
                </w:tcPr>
                <w:p w14:paraId="70E99B70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Slice thickness (mm)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4CFD01EF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3mm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21401D8B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3mm</w:t>
                  </w:r>
                </w:p>
              </w:tc>
            </w:tr>
            <w:tr w:rsidR="004E46BE" w:rsidRPr="00086357" w14:paraId="1F743612" w14:textId="77777777" w:rsidTr="00374679">
              <w:trPr>
                <w:trHeight w:val="304"/>
              </w:trPr>
              <w:tc>
                <w:tcPr>
                  <w:tcW w:w="2976" w:type="dxa"/>
                  <w:shd w:val="clear" w:color="auto" w:fill="auto"/>
                </w:tcPr>
                <w:p w14:paraId="08E9DB6D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Slices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0E93AD22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–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52659E3C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64</w:t>
                  </w:r>
                </w:p>
              </w:tc>
            </w:tr>
            <w:tr w:rsidR="004E46BE" w:rsidRPr="00086357" w14:paraId="43723D81" w14:textId="77777777" w:rsidTr="00374679">
              <w:trPr>
                <w:trHeight w:val="308"/>
              </w:trPr>
              <w:tc>
                <w:tcPr>
                  <w:tcW w:w="2976" w:type="dxa"/>
                  <w:shd w:val="clear" w:color="auto" w:fill="auto"/>
                </w:tcPr>
                <w:p w14:paraId="484B14F3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Voltage (kV)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036F81E7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–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67D7234D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140</w:t>
                  </w:r>
                </w:p>
              </w:tc>
            </w:tr>
            <w:tr w:rsidR="004E46BE" w:rsidRPr="00086357" w14:paraId="582B665B" w14:textId="77777777" w:rsidTr="00374679">
              <w:trPr>
                <w:trHeight w:val="506"/>
              </w:trPr>
              <w:tc>
                <w:tcPr>
                  <w:tcW w:w="2976" w:type="dxa"/>
                  <w:shd w:val="clear" w:color="auto" w:fill="auto"/>
                </w:tcPr>
                <w:p w14:paraId="10AE535C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Tube current (mA)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0AC0AD91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–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1CCF4F8C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64</w:t>
                  </w:r>
                </w:p>
              </w:tc>
            </w:tr>
            <w:tr w:rsidR="004E46BE" w:rsidRPr="00086357" w14:paraId="31C0BDA2" w14:textId="77777777" w:rsidTr="00374679">
              <w:trPr>
                <w:trHeight w:val="304"/>
              </w:trPr>
              <w:tc>
                <w:tcPr>
                  <w:tcW w:w="2976" w:type="dxa"/>
                  <w:shd w:val="clear" w:color="auto" w:fill="auto"/>
                </w:tcPr>
                <w:p w14:paraId="14028941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Reconstruction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40582E12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Gaussian filtering with a full-width at half maximum of 2.0mm; 2 iterations and 21 subsets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11EC4FDE" w14:textId="77777777" w:rsidR="004E46BE" w:rsidRPr="00086357" w:rsidRDefault="004E46BE" w:rsidP="0037467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B70f very sharp</w:t>
                  </w:r>
                </w:p>
              </w:tc>
            </w:tr>
            <w:tr w:rsidR="004E46BE" w:rsidRPr="00086357" w14:paraId="5741B3FE" w14:textId="77777777" w:rsidTr="00374679">
              <w:trPr>
                <w:trHeight w:val="715"/>
              </w:trPr>
              <w:tc>
                <w:tcPr>
                  <w:tcW w:w="6378" w:type="dxa"/>
                  <w:gridSpan w:val="3"/>
                  <w:shd w:val="clear" w:color="auto" w:fill="auto"/>
                </w:tcPr>
                <w:p w14:paraId="4A37BC5A" w14:textId="7FFA0229" w:rsidR="004E46BE" w:rsidRPr="00086357" w:rsidRDefault="004E46BE" w:rsidP="00374679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</w:pPr>
                  <w:r w:rsidRPr="00086357"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  <w:t>*Administered activity was calculated according to the European Association of Nuclear Medicine (EANM) guidelines, version 1.0, and from February 2015, version 2.0</w:t>
                  </w:r>
                </w:p>
              </w:tc>
            </w:tr>
          </w:tbl>
          <w:p w14:paraId="0EA2F550" w14:textId="77777777" w:rsidR="004E46BE" w:rsidRPr="00086357" w:rsidRDefault="004E46BE" w:rsidP="00374679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4E46BE" w:rsidRPr="00086357" w14:paraId="7FACEF09" w14:textId="77777777" w:rsidTr="000308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06F86" w14:textId="77777777" w:rsidR="004E46BE" w:rsidRPr="00086357" w:rsidRDefault="004E46BE" w:rsidP="00374679">
            <w:pPr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 w:rsidRPr="00086357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Approach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32486" w14:textId="77777777" w:rsidR="004E46BE" w:rsidRPr="00086357" w:rsidRDefault="004E46BE" w:rsidP="0037467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8635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The images were </w:t>
            </w:r>
            <w:proofErr w:type="spellStart"/>
            <w:r w:rsidRPr="0008635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analyzed</w:t>
            </w:r>
            <w:proofErr w:type="spellEnd"/>
            <w:r w:rsidRPr="0008635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as a volume (3D).</w:t>
            </w:r>
          </w:p>
        </w:tc>
      </w:tr>
      <w:tr w:rsidR="004E46BE" w:rsidRPr="00086357" w14:paraId="74A97B38" w14:textId="77777777" w:rsidTr="000308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44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B1B9D" w14:textId="77777777" w:rsidR="004E46BE" w:rsidRPr="00086357" w:rsidRDefault="004E46BE" w:rsidP="00374679">
            <w:pPr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 w:rsidRPr="00086357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Process structure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F2CE0" w14:textId="29F1B927" w:rsidR="004E46BE" w:rsidRPr="00086357" w:rsidRDefault="004E46BE" w:rsidP="0037467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8635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Image acquisition -&gt; reconstruction -&gt;anonymization -&gt; segmentation -&gt; export -&gt; </w:t>
            </w:r>
            <w:r w:rsidR="009B0752" w:rsidRPr="0008635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data augmentation</w:t>
            </w:r>
            <w:r w:rsidRPr="0008635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-&gt; </w:t>
            </w:r>
            <w:r w:rsidR="0032581D" w:rsidRPr="0008635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CNN training and validation</w:t>
            </w:r>
          </w:p>
        </w:tc>
      </w:tr>
      <w:tr w:rsidR="004E46BE" w:rsidRPr="00086357" w14:paraId="098FBD04" w14:textId="77777777" w:rsidTr="000308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83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8F820" w14:textId="77777777" w:rsidR="004E46BE" w:rsidRPr="00086357" w:rsidRDefault="004E46BE" w:rsidP="00374679">
            <w:pPr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 w:rsidRPr="00086357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Software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ECD57" w14:textId="25ECC9AE" w:rsidR="00A07F51" w:rsidRPr="00086357" w:rsidRDefault="00A07F51" w:rsidP="0037467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86357">
              <w:rPr>
                <w:rFonts w:ascii="Times New Roman" w:eastAsia="宋体" w:hAnsi="Times New Roman" w:cs="Times New Roman"/>
                <w:sz w:val="24"/>
                <w:szCs w:val="24"/>
              </w:rPr>
              <w:t>3D-Slicer</w:t>
            </w:r>
            <w:r w:rsidR="000D257A" w:rsidRPr="00086357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4.11.20200930</w:t>
            </w:r>
            <w:r w:rsidR="00215756" w:rsidRPr="00086357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(www.slicer.com)</w:t>
            </w:r>
          </w:p>
          <w:p w14:paraId="40400FC8" w14:textId="0EFB850D" w:rsidR="00A07F51" w:rsidRPr="00086357" w:rsidRDefault="00A07F51" w:rsidP="0037467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bookmarkStart w:id="0" w:name="OLE_LINK1"/>
            <w:bookmarkStart w:id="1" w:name="OLE_LINK2"/>
            <w:r w:rsidRPr="0008635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Python 3.8</w:t>
            </w:r>
            <w:bookmarkEnd w:id="0"/>
            <w:bookmarkEnd w:id="1"/>
            <w:r w:rsidR="004A3C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.5</w:t>
            </w:r>
            <w:r w:rsidR="00215756" w:rsidRPr="0008635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(www.python.org)</w:t>
            </w:r>
          </w:p>
          <w:p w14:paraId="0D0EBDB0" w14:textId="616F56CC" w:rsidR="004E46BE" w:rsidRPr="00086357" w:rsidRDefault="00A07F51" w:rsidP="0037467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08635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Tensorflow-gpu</w:t>
            </w:r>
            <w:proofErr w:type="spellEnd"/>
            <w:r w:rsidRPr="0008635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2.3.1</w:t>
            </w:r>
            <w:r w:rsidR="00215756" w:rsidRPr="0008635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r w:rsidR="00215756" w:rsidRPr="000863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Google, www.tensorflow.org</w:t>
            </w:r>
            <w:r w:rsidR="00215756" w:rsidRPr="0008635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</w:tr>
      <w:tr w:rsidR="004E46BE" w:rsidRPr="00086357" w14:paraId="2EEF3B4B" w14:textId="77777777" w:rsidTr="000308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66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2FF25" w14:textId="77777777" w:rsidR="004E46BE" w:rsidRPr="00086357" w:rsidRDefault="004E46BE" w:rsidP="00374679">
            <w:pPr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  <w:r w:rsidRPr="00086357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>Data availability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30D3B" w14:textId="7E0FE0AD" w:rsidR="004E46BE" w:rsidRPr="00086357" w:rsidRDefault="004E46BE" w:rsidP="0037467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8635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All the original patient DICOM files are stored in the institutional PACS. Anonymized DICOM files are stored on the Department's hard disk. </w:t>
            </w:r>
            <w:r w:rsidR="00A16AAE" w:rsidRPr="0008635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trained models are stored in the local server.</w:t>
            </w:r>
          </w:p>
        </w:tc>
      </w:tr>
    </w:tbl>
    <w:tbl>
      <w:tblPr>
        <w:tblStyle w:val="ab"/>
        <w:tblW w:w="9209" w:type="dxa"/>
        <w:tblLayout w:type="fixed"/>
        <w:tblLook w:val="04A0" w:firstRow="1" w:lastRow="0" w:firstColumn="1" w:lastColumn="0" w:noHBand="0" w:noVBand="1"/>
      </w:tblPr>
      <w:tblGrid>
        <w:gridCol w:w="2689"/>
        <w:gridCol w:w="6520"/>
      </w:tblGrid>
      <w:tr w:rsidR="004E46BE" w:rsidRPr="00086357" w14:paraId="03095265" w14:textId="77777777" w:rsidTr="00030882">
        <w:trPr>
          <w:trHeight w:val="293"/>
        </w:trPr>
        <w:tc>
          <w:tcPr>
            <w:tcW w:w="9209" w:type="dxa"/>
            <w:gridSpan w:val="2"/>
          </w:tcPr>
          <w:p w14:paraId="2AC28231" w14:textId="77777777" w:rsidR="004E46BE" w:rsidRPr="00086357" w:rsidRDefault="004E46BE" w:rsidP="00374679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</w:pPr>
            <w:r w:rsidRPr="00086357">
              <w:rPr>
                <w:rFonts w:ascii="Times New Roman" w:eastAsia="宋体" w:hAnsi="Times New Roman" w:cs="Times New Roman"/>
                <w:b/>
                <w:bCs/>
                <w:kern w:val="0"/>
                <w:sz w:val="26"/>
                <w:szCs w:val="26"/>
                <w:lang w:val="en-GB" w:eastAsia="en-US"/>
              </w:rPr>
              <w:t xml:space="preserve">Data conversion </w:t>
            </w:r>
          </w:p>
        </w:tc>
      </w:tr>
      <w:tr w:rsidR="004E46BE" w:rsidRPr="00086357" w14:paraId="522AF879" w14:textId="77777777" w:rsidTr="00030882">
        <w:trPr>
          <w:trHeight w:val="472"/>
        </w:trPr>
        <w:tc>
          <w:tcPr>
            <w:tcW w:w="2689" w:type="dxa"/>
          </w:tcPr>
          <w:p w14:paraId="17AA8FD6" w14:textId="77777777" w:rsidR="004E46BE" w:rsidRPr="00086357" w:rsidRDefault="004E46BE" w:rsidP="00374679">
            <w:pPr>
              <w:autoSpaceDE w:val="0"/>
              <w:autoSpaceDN w:val="0"/>
              <w:adjustRightInd w:val="0"/>
              <w:spacing w:after="240" w:line="300" w:lineRule="atLeast"/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</w:pPr>
            <w:r w:rsidRPr="00086357">
              <w:rPr>
                <w:rFonts w:ascii="Times New Roman" w:eastAsia="宋体" w:hAnsi="Times New Roman" w:cs="Times New Roman"/>
                <w:kern w:val="0"/>
                <w:sz w:val="26"/>
                <w:szCs w:val="26"/>
                <w:lang w:val="en-GB" w:eastAsia="en-US"/>
              </w:rPr>
              <w:t xml:space="preserve">Procedure </w:t>
            </w:r>
          </w:p>
        </w:tc>
        <w:tc>
          <w:tcPr>
            <w:tcW w:w="6520" w:type="dxa"/>
          </w:tcPr>
          <w:p w14:paraId="055CBF7E" w14:textId="77777777" w:rsidR="004E46BE" w:rsidRPr="00086357" w:rsidRDefault="004E46BE" w:rsidP="00374679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</w:pPr>
            <w:r w:rsidRPr="00086357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  <w:t>None</w:t>
            </w:r>
          </w:p>
        </w:tc>
      </w:tr>
      <w:tr w:rsidR="004E46BE" w:rsidRPr="00086357" w14:paraId="556BF4CB" w14:textId="77777777" w:rsidTr="00030882">
        <w:trPr>
          <w:trHeight w:val="293"/>
        </w:trPr>
        <w:tc>
          <w:tcPr>
            <w:tcW w:w="9209" w:type="dxa"/>
            <w:gridSpan w:val="2"/>
          </w:tcPr>
          <w:p w14:paraId="558B2088" w14:textId="77777777" w:rsidR="004E46BE" w:rsidRPr="00086357" w:rsidRDefault="004E46BE" w:rsidP="00374679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</w:pPr>
            <w:r w:rsidRPr="00086357">
              <w:rPr>
                <w:rFonts w:ascii="Times New Roman" w:eastAsia="宋体" w:hAnsi="Times New Roman" w:cs="Times New Roman"/>
                <w:b/>
                <w:bCs/>
                <w:kern w:val="0"/>
                <w:sz w:val="26"/>
                <w:szCs w:val="26"/>
                <w:lang w:val="en-GB" w:eastAsia="en-US"/>
              </w:rPr>
              <w:t xml:space="preserve">Image post-acquisition processing </w:t>
            </w:r>
          </w:p>
        </w:tc>
      </w:tr>
      <w:tr w:rsidR="004E46BE" w:rsidRPr="00086357" w14:paraId="522590F9" w14:textId="77777777" w:rsidTr="00030882">
        <w:trPr>
          <w:trHeight w:val="522"/>
        </w:trPr>
        <w:tc>
          <w:tcPr>
            <w:tcW w:w="2689" w:type="dxa"/>
          </w:tcPr>
          <w:p w14:paraId="299B0576" w14:textId="77777777" w:rsidR="004E46BE" w:rsidRPr="00086357" w:rsidRDefault="004E46BE" w:rsidP="00374679">
            <w:pPr>
              <w:autoSpaceDE w:val="0"/>
              <w:autoSpaceDN w:val="0"/>
              <w:adjustRightInd w:val="0"/>
              <w:spacing w:after="240" w:line="300" w:lineRule="atLeast"/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</w:pPr>
            <w:r w:rsidRPr="00086357">
              <w:rPr>
                <w:rFonts w:ascii="Times New Roman" w:eastAsia="宋体" w:hAnsi="Times New Roman" w:cs="Times New Roman"/>
                <w:kern w:val="0"/>
                <w:sz w:val="26"/>
                <w:szCs w:val="26"/>
                <w:lang w:val="en-GB" w:eastAsia="en-US"/>
              </w:rPr>
              <w:lastRenderedPageBreak/>
              <w:t xml:space="preserve">Procedure </w:t>
            </w:r>
          </w:p>
        </w:tc>
        <w:tc>
          <w:tcPr>
            <w:tcW w:w="6520" w:type="dxa"/>
          </w:tcPr>
          <w:p w14:paraId="3B2D410E" w14:textId="77777777" w:rsidR="004E46BE" w:rsidRPr="00086357" w:rsidRDefault="004E46BE" w:rsidP="00374679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</w:pPr>
            <w:r w:rsidRPr="00086357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  <w:t>None</w:t>
            </w:r>
          </w:p>
        </w:tc>
      </w:tr>
      <w:tr w:rsidR="004E46BE" w:rsidRPr="00086357" w14:paraId="1B41516D" w14:textId="77777777" w:rsidTr="00030882">
        <w:trPr>
          <w:trHeight w:val="293"/>
        </w:trPr>
        <w:tc>
          <w:tcPr>
            <w:tcW w:w="9209" w:type="dxa"/>
            <w:gridSpan w:val="2"/>
          </w:tcPr>
          <w:p w14:paraId="063786F6" w14:textId="77777777" w:rsidR="004E46BE" w:rsidRPr="00086357" w:rsidRDefault="004E46BE" w:rsidP="00374679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</w:pPr>
            <w:r w:rsidRPr="00086357">
              <w:rPr>
                <w:rFonts w:ascii="Times New Roman" w:eastAsia="宋体" w:hAnsi="Times New Roman" w:cs="Times New Roman"/>
                <w:b/>
                <w:bCs/>
                <w:kern w:val="0"/>
                <w:sz w:val="26"/>
                <w:szCs w:val="26"/>
                <w:lang w:val="en-GB" w:eastAsia="en-US"/>
              </w:rPr>
              <w:t xml:space="preserve">Segmentation </w:t>
            </w:r>
          </w:p>
        </w:tc>
      </w:tr>
      <w:tr w:rsidR="004E46BE" w:rsidRPr="00086357" w14:paraId="7581E81A" w14:textId="77777777" w:rsidTr="00030882">
        <w:trPr>
          <w:trHeight w:val="293"/>
        </w:trPr>
        <w:tc>
          <w:tcPr>
            <w:tcW w:w="2689" w:type="dxa"/>
          </w:tcPr>
          <w:p w14:paraId="33DD9612" w14:textId="77777777" w:rsidR="004E46BE" w:rsidRPr="00086357" w:rsidRDefault="004E46BE" w:rsidP="00374679">
            <w:pPr>
              <w:autoSpaceDE w:val="0"/>
              <w:autoSpaceDN w:val="0"/>
              <w:adjustRightInd w:val="0"/>
              <w:spacing w:after="240" w:line="300" w:lineRule="atLeast"/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</w:pPr>
            <w:r w:rsidRPr="00086357">
              <w:rPr>
                <w:rFonts w:ascii="Times New Roman" w:eastAsia="宋体" w:hAnsi="Times New Roman" w:cs="Times New Roman"/>
                <w:kern w:val="0"/>
                <w:sz w:val="26"/>
                <w:szCs w:val="26"/>
                <w:lang w:val="en-GB" w:eastAsia="en-US"/>
              </w:rPr>
              <w:t xml:space="preserve">ROI </w:t>
            </w:r>
          </w:p>
        </w:tc>
        <w:tc>
          <w:tcPr>
            <w:tcW w:w="6520" w:type="dxa"/>
          </w:tcPr>
          <w:p w14:paraId="56D2F15A" w14:textId="67656F54" w:rsidR="004E46BE" w:rsidRPr="00086357" w:rsidRDefault="004E46BE" w:rsidP="00374679">
            <w:pPr>
              <w:autoSpaceDE w:val="0"/>
              <w:autoSpaceDN w:val="0"/>
              <w:adjustRightInd w:val="0"/>
              <w:spacing w:after="240" w:line="300" w:lineRule="atLeast"/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</w:pPr>
            <w:r w:rsidRPr="00086357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  <w:t xml:space="preserve">The VOI included the primary </w:t>
            </w:r>
            <w:proofErr w:type="spellStart"/>
            <w:r w:rsidRPr="00086357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  <w:t>tumor</w:t>
            </w:r>
            <w:proofErr w:type="spellEnd"/>
            <w:r w:rsidRPr="00086357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  <w:t xml:space="preserve"> lesion. </w:t>
            </w:r>
            <w:r w:rsidR="00953E31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  <w:t>T</w:t>
            </w:r>
            <w:r w:rsidR="00806278" w:rsidRPr="00086357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  <w:t xml:space="preserve">o consider the </w:t>
            </w:r>
            <w:proofErr w:type="spellStart"/>
            <w:r w:rsidR="00F80723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  <w:t>tumor</w:t>
            </w:r>
            <w:proofErr w:type="spellEnd"/>
            <w:r w:rsidR="00F80723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  <w:t xml:space="preserve"> edge pattern</w:t>
            </w:r>
            <w:r w:rsidR="00806278" w:rsidRPr="00086357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  <w:t>, the generated bounding box is dilated by 1 pixel (PET image</w:t>
            </w:r>
            <w:r w:rsidR="00D74560" w:rsidRPr="00086357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  <w:t>s</w:t>
            </w:r>
            <w:r w:rsidR="00806278" w:rsidRPr="00086357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  <w:t>) and 3.00mm (CT image</w:t>
            </w:r>
            <w:r w:rsidR="00D74560" w:rsidRPr="00086357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  <w:t>s</w:t>
            </w:r>
            <w:r w:rsidR="00806278" w:rsidRPr="00086357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  <w:t>).</w:t>
            </w:r>
          </w:p>
        </w:tc>
      </w:tr>
      <w:tr w:rsidR="004E46BE" w:rsidRPr="00086357" w14:paraId="5A96B184" w14:textId="77777777" w:rsidTr="00030882">
        <w:trPr>
          <w:trHeight w:val="293"/>
        </w:trPr>
        <w:tc>
          <w:tcPr>
            <w:tcW w:w="2689" w:type="dxa"/>
          </w:tcPr>
          <w:p w14:paraId="13B2288E" w14:textId="77777777" w:rsidR="004E46BE" w:rsidRPr="00086357" w:rsidRDefault="004E46BE" w:rsidP="00374679">
            <w:pPr>
              <w:autoSpaceDE w:val="0"/>
              <w:autoSpaceDN w:val="0"/>
              <w:adjustRightInd w:val="0"/>
              <w:spacing w:after="240" w:line="300" w:lineRule="atLeast"/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</w:pPr>
            <w:r w:rsidRPr="00086357">
              <w:rPr>
                <w:rFonts w:ascii="Times New Roman" w:eastAsia="宋体" w:hAnsi="Times New Roman" w:cs="Times New Roman"/>
                <w:kern w:val="0"/>
                <w:sz w:val="26"/>
                <w:szCs w:val="26"/>
                <w:lang w:val="en-GB" w:eastAsia="en-US"/>
              </w:rPr>
              <w:t xml:space="preserve">Procedure </w:t>
            </w:r>
          </w:p>
        </w:tc>
        <w:tc>
          <w:tcPr>
            <w:tcW w:w="6520" w:type="dxa"/>
          </w:tcPr>
          <w:p w14:paraId="34CA93D9" w14:textId="27F79121" w:rsidR="004E46BE" w:rsidRPr="00086357" w:rsidRDefault="004E46BE" w:rsidP="00374679">
            <w:pPr>
              <w:autoSpaceDE w:val="0"/>
              <w:autoSpaceDN w:val="0"/>
              <w:adjustRightInd w:val="0"/>
              <w:spacing w:after="240" w:line="300" w:lineRule="atLeast"/>
              <w:rPr>
                <w:rFonts w:ascii="Times New Roman" w:eastAsia="宋体" w:hAnsi="Times New Roman" w:cs="Times New Roman"/>
                <w:kern w:val="0"/>
                <w:sz w:val="26"/>
                <w:szCs w:val="26"/>
                <w:lang w:val="en-GB" w:eastAsia="en-US"/>
              </w:rPr>
            </w:pPr>
            <w:r w:rsidRPr="00086357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  <w:t>The VOIs were semi-automatically defined on PET images using</w:t>
            </w:r>
            <w:r w:rsidR="00D74560" w:rsidRPr="00086357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  <w:t xml:space="preserve"> </w:t>
            </w:r>
            <w:r w:rsidR="00D74560" w:rsidRPr="00086357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/>
              </w:rPr>
              <w:t xml:space="preserve">a semi-automatic segmentation method developed by </w:t>
            </w:r>
            <w:proofErr w:type="spellStart"/>
            <w:r w:rsidR="00D74560" w:rsidRPr="00086357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/>
              </w:rPr>
              <w:t>Beichel</w:t>
            </w:r>
            <w:proofErr w:type="spellEnd"/>
            <w:r w:rsidR="00D74560" w:rsidRPr="00086357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/>
              </w:rPr>
              <w:t xml:space="preserve"> et al.</w:t>
            </w:r>
            <w:r w:rsidR="000E775D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/>
              </w:rPr>
              <w:t xml:space="preserve"> </w:t>
            </w:r>
            <w:r w:rsidR="00D74560" w:rsidRPr="0008635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fldChar w:fldCharType="begin">
                <w:fldData xml:space="preserve">PEVuZE5vdGU+PENpdGU+PEF1dGhvcj5CZWljaGVsPC9BdXRob3I+PFllYXI+MjAxNjwvWWVhcj48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</w:fldData>
              </w:fldChar>
            </w:r>
            <w:r w:rsidR="00D74560" w:rsidRPr="0008635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instrText xml:space="preserve"> ADDIN EN.CITE </w:instrText>
            </w:r>
            <w:r w:rsidR="00D74560" w:rsidRPr="0008635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fldChar w:fldCharType="begin">
                <w:fldData xml:space="preserve">PEVuZE5vdGU+PENpdGU+PEF1dGhvcj5CZWljaGVsPC9BdXRob3I+PFllYXI+MjAxNjwvWWVhcj48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</w:fldData>
              </w:fldChar>
            </w:r>
            <w:r w:rsidR="00D74560" w:rsidRPr="0008635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instrText xml:space="preserve"> ADDIN EN.CITE.DATA </w:instrText>
            </w:r>
            <w:r w:rsidR="00D74560" w:rsidRPr="0008635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r>
            <w:r w:rsidR="00D74560" w:rsidRPr="0008635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fldChar w:fldCharType="end"/>
            </w:r>
            <w:r w:rsidR="00D74560" w:rsidRPr="0008635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r>
            <w:r w:rsidR="00D74560" w:rsidRPr="0008635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fldChar w:fldCharType="separate"/>
            </w:r>
            <w:r w:rsidR="00D74560" w:rsidRPr="00086357"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24"/>
                <w:szCs w:val="24"/>
              </w:rPr>
              <w:t>[</w:t>
            </w:r>
            <w:hyperlink w:anchor="_ENREF_1" w:tooltip="Beichel, 2016 #3549" w:history="1">
              <w:r w:rsidR="00D74560" w:rsidRPr="00086357">
                <w:rPr>
                  <w:rFonts w:ascii="Times New Roman" w:eastAsia="宋体" w:hAnsi="Times New Roman" w:cs="Times New Roman"/>
                  <w:noProof/>
                  <w:color w:val="000000"/>
                  <w:kern w:val="0"/>
                  <w:sz w:val="24"/>
                  <w:szCs w:val="24"/>
                </w:rPr>
                <w:t>1</w:t>
              </w:r>
            </w:hyperlink>
            <w:r w:rsidR="00D74560" w:rsidRPr="00086357">
              <w:rPr>
                <w:rFonts w:ascii="Times New Roman" w:eastAsia="宋体" w:hAnsi="Times New Roman" w:cs="Times New Roman"/>
                <w:noProof/>
                <w:color w:val="000000"/>
                <w:kern w:val="0"/>
                <w:sz w:val="24"/>
                <w:szCs w:val="24"/>
              </w:rPr>
              <w:t>]</w:t>
            </w:r>
            <w:r w:rsidR="00D74560" w:rsidRPr="0008635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fldChar w:fldCharType="end"/>
            </w:r>
            <w:r w:rsidR="000F457A" w:rsidRPr="0008635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(</w:t>
            </w:r>
            <w:r w:rsidR="000F457A" w:rsidRPr="00086357">
              <w:rPr>
                <w:rFonts w:ascii="Times New Roman" w:eastAsia="宋体" w:hAnsi="Times New Roman" w:cs="Times New Roman"/>
                <w:sz w:val="24"/>
                <w:szCs w:val="24"/>
              </w:rPr>
              <w:t>3D-Slicer, PET-</w:t>
            </w:r>
            <w:proofErr w:type="spellStart"/>
            <w:r w:rsidR="000F457A" w:rsidRPr="00086357">
              <w:rPr>
                <w:rFonts w:ascii="Times New Roman" w:eastAsia="宋体" w:hAnsi="Times New Roman" w:cs="Times New Roman"/>
                <w:sz w:val="24"/>
                <w:szCs w:val="24"/>
              </w:rPr>
              <w:t>IndiC</w:t>
            </w:r>
            <w:proofErr w:type="spellEnd"/>
            <w:r w:rsidR="000F457A" w:rsidRPr="00086357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extension</w:t>
            </w:r>
            <w:r w:rsidR="000F457A" w:rsidRPr="0008635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  <w:r w:rsidR="00D74560" w:rsidRPr="00086357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/>
              </w:rPr>
              <w:t>.</w:t>
            </w:r>
            <w:r w:rsidR="00D74560" w:rsidRPr="00086357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  <w:t xml:space="preserve"> </w:t>
            </w:r>
            <w:r w:rsidRPr="000863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VOIs on CT images were </w:t>
            </w:r>
            <w:r w:rsidR="005A559F" w:rsidRPr="000863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semi-automatically defined with NVIDIA AI-Assisted Annotation (</w:t>
            </w:r>
            <w:r w:rsidR="00F47FB2" w:rsidRPr="000863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3D-Slicer, Segment Editor module</w:t>
            </w:r>
            <w:r w:rsidR="005A559F" w:rsidRPr="000863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), using boundary point-based CT segmentation model of lung tumor.</w:t>
            </w:r>
          </w:p>
        </w:tc>
      </w:tr>
      <w:tr w:rsidR="004E46BE" w:rsidRPr="00086357" w14:paraId="6B21316A" w14:textId="77777777" w:rsidTr="00030882">
        <w:trPr>
          <w:trHeight w:val="293"/>
        </w:trPr>
        <w:tc>
          <w:tcPr>
            <w:tcW w:w="2689" w:type="dxa"/>
          </w:tcPr>
          <w:p w14:paraId="6224EBF1" w14:textId="77777777" w:rsidR="004E46BE" w:rsidRPr="00086357" w:rsidRDefault="004E46BE" w:rsidP="00374679">
            <w:pPr>
              <w:autoSpaceDE w:val="0"/>
              <w:autoSpaceDN w:val="0"/>
              <w:adjustRightInd w:val="0"/>
              <w:spacing w:after="240" w:line="300" w:lineRule="atLeast"/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</w:pPr>
            <w:r w:rsidRPr="00086357">
              <w:rPr>
                <w:rFonts w:ascii="Times New Roman" w:eastAsia="宋体" w:hAnsi="Times New Roman" w:cs="Times New Roman"/>
                <w:b/>
                <w:bCs/>
                <w:kern w:val="0"/>
                <w:sz w:val="26"/>
                <w:szCs w:val="26"/>
                <w:lang w:val="en-GB" w:eastAsia="en-US"/>
              </w:rPr>
              <w:t xml:space="preserve">Interpolation </w:t>
            </w:r>
          </w:p>
        </w:tc>
        <w:tc>
          <w:tcPr>
            <w:tcW w:w="6520" w:type="dxa"/>
          </w:tcPr>
          <w:p w14:paraId="3D7C7855" w14:textId="77777777" w:rsidR="004E46BE" w:rsidRPr="00086357" w:rsidRDefault="004E46BE" w:rsidP="00374679">
            <w:pPr>
              <w:autoSpaceDE w:val="0"/>
              <w:autoSpaceDN w:val="0"/>
              <w:adjustRightInd w:val="0"/>
              <w:spacing w:after="240" w:line="300" w:lineRule="atLeast"/>
              <w:rPr>
                <w:rFonts w:ascii="Times New Roman" w:eastAsia="宋体" w:hAnsi="Times New Roman" w:cs="Times New Roman"/>
                <w:kern w:val="0"/>
                <w:sz w:val="26"/>
                <w:szCs w:val="26"/>
                <w:lang w:val="en-GB" w:eastAsia="en-US"/>
              </w:rPr>
            </w:pPr>
          </w:p>
        </w:tc>
      </w:tr>
      <w:tr w:rsidR="004E46BE" w:rsidRPr="00086357" w14:paraId="72BBEC4F" w14:textId="77777777" w:rsidTr="00030882">
        <w:trPr>
          <w:trHeight w:val="293"/>
        </w:trPr>
        <w:tc>
          <w:tcPr>
            <w:tcW w:w="2689" w:type="dxa"/>
          </w:tcPr>
          <w:p w14:paraId="737195DB" w14:textId="77777777" w:rsidR="004E46BE" w:rsidRPr="00086357" w:rsidRDefault="004E46BE" w:rsidP="00374679">
            <w:pPr>
              <w:autoSpaceDE w:val="0"/>
              <w:autoSpaceDN w:val="0"/>
              <w:adjustRightInd w:val="0"/>
              <w:spacing w:after="240" w:line="300" w:lineRule="atLeast"/>
              <w:rPr>
                <w:rFonts w:ascii="Times New Roman" w:hAnsi="Times New Roman" w:cs="Times New Roman"/>
                <w:kern w:val="0"/>
                <w:sz w:val="24"/>
                <w:szCs w:val="24"/>
                <w:lang w:val="en-GB"/>
              </w:rPr>
            </w:pPr>
            <w:r w:rsidRPr="00086357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  <w:t>Voxel dimensions</w:t>
            </w:r>
          </w:p>
        </w:tc>
        <w:tc>
          <w:tcPr>
            <w:tcW w:w="6520" w:type="dxa"/>
          </w:tcPr>
          <w:p w14:paraId="678EF78E" w14:textId="7C189B82" w:rsidR="004E46BE" w:rsidRPr="00086357" w:rsidRDefault="007F0F79" w:rsidP="00374679">
            <w:pPr>
              <w:autoSpaceDE w:val="0"/>
              <w:autoSpaceDN w:val="0"/>
              <w:adjustRightInd w:val="0"/>
              <w:spacing w:after="240" w:line="300" w:lineRule="atLeast"/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</w:pPr>
            <w:r w:rsidRPr="00086357">
              <w:rPr>
                <w:rFonts w:ascii="Times New Roman" w:eastAsia="宋体" w:hAnsi="Times New Roman" w:cs="Times New Roman"/>
                <w:kern w:val="0"/>
                <w:sz w:val="26"/>
                <w:szCs w:val="26"/>
                <w:lang w:val="en-GB" w:eastAsia="en-US"/>
              </w:rPr>
              <w:t>4.07mm</w:t>
            </w:r>
            <w:r w:rsidRPr="00086357">
              <w:rPr>
                <w:rFonts w:ascii="Times New Roman" w:eastAsia="宋体" w:hAnsi="Times New Roman" w:cs="Times New Roman"/>
                <w:kern w:val="0"/>
                <w:sz w:val="26"/>
                <w:szCs w:val="26"/>
                <w:vertAlign w:val="superscript"/>
                <w:lang w:val="en-GB" w:eastAsia="en-US"/>
              </w:rPr>
              <w:t>3</w:t>
            </w:r>
            <w:r w:rsidRPr="00086357">
              <w:rPr>
                <w:rFonts w:ascii="Times New Roman" w:eastAsia="宋体" w:hAnsi="Times New Roman" w:cs="Times New Roman"/>
                <w:kern w:val="0"/>
                <w:sz w:val="26"/>
                <w:szCs w:val="26"/>
                <w:lang w:val="en-GB" w:eastAsia="en-US"/>
              </w:rPr>
              <w:t xml:space="preserve"> for PET images; 0.73mm</w:t>
            </w:r>
            <w:r w:rsidRPr="00086357">
              <w:rPr>
                <w:rFonts w:ascii="Times New Roman" w:eastAsia="宋体" w:hAnsi="Times New Roman" w:cs="Times New Roman"/>
                <w:kern w:val="0"/>
                <w:sz w:val="26"/>
                <w:szCs w:val="26"/>
                <w:vertAlign w:val="superscript"/>
                <w:lang w:val="en-GB" w:eastAsia="en-US"/>
              </w:rPr>
              <w:t>3</w:t>
            </w:r>
            <w:r w:rsidRPr="00086357">
              <w:rPr>
                <w:rFonts w:ascii="Times New Roman" w:eastAsia="宋体" w:hAnsi="Times New Roman" w:cs="Times New Roman"/>
                <w:kern w:val="0"/>
                <w:sz w:val="26"/>
                <w:szCs w:val="26"/>
                <w:lang w:val="en-GB" w:eastAsia="en-US"/>
              </w:rPr>
              <w:t xml:space="preserve"> for </w:t>
            </w:r>
            <w:r w:rsidR="00EA56EE" w:rsidRPr="00086357">
              <w:rPr>
                <w:rFonts w:ascii="Times New Roman" w:eastAsia="宋体" w:hAnsi="Times New Roman" w:cs="Times New Roman"/>
                <w:kern w:val="0"/>
                <w:sz w:val="26"/>
                <w:szCs w:val="26"/>
                <w:lang w:val="en-GB" w:eastAsia="en-US"/>
              </w:rPr>
              <w:t>C</w:t>
            </w:r>
            <w:r w:rsidRPr="00086357">
              <w:rPr>
                <w:rFonts w:ascii="Times New Roman" w:eastAsia="宋体" w:hAnsi="Times New Roman" w:cs="Times New Roman"/>
                <w:kern w:val="0"/>
                <w:sz w:val="26"/>
                <w:szCs w:val="26"/>
                <w:lang w:val="en-GB" w:eastAsia="en-US"/>
              </w:rPr>
              <w:t>T images</w:t>
            </w:r>
          </w:p>
        </w:tc>
      </w:tr>
      <w:tr w:rsidR="004E46BE" w:rsidRPr="00086357" w14:paraId="5D1CDC75" w14:textId="77777777" w:rsidTr="00030882">
        <w:trPr>
          <w:trHeight w:val="293"/>
        </w:trPr>
        <w:tc>
          <w:tcPr>
            <w:tcW w:w="2689" w:type="dxa"/>
          </w:tcPr>
          <w:p w14:paraId="2E6577DB" w14:textId="77777777" w:rsidR="004E46BE" w:rsidRPr="00086357" w:rsidRDefault="004E46BE" w:rsidP="00374679">
            <w:pPr>
              <w:autoSpaceDE w:val="0"/>
              <w:autoSpaceDN w:val="0"/>
              <w:adjustRightInd w:val="0"/>
              <w:spacing w:after="240" w:line="300" w:lineRule="atLeast"/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</w:pPr>
            <w:r w:rsidRPr="00086357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  <w:t xml:space="preserve">Image interpolation method </w:t>
            </w:r>
          </w:p>
        </w:tc>
        <w:tc>
          <w:tcPr>
            <w:tcW w:w="6520" w:type="dxa"/>
          </w:tcPr>
          <w:p w14:paraId="05B3C86E" w14:textId="0F5AFF48" w:rsidR="004E46BE" w:rsidRPr="00086357" w:rsidRDefault="00D6576D" w:rsidP="00374679">
            <w:pPr>
              <w:autoSpaceDE w:val="0"/>
              <w:autoSpaceDN w:val="0"/>
              <w:adjustRightInd w:val="0"/>
              <w:spacing w:after="240" w:line="300" w:lineRule="atLeast"/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</w:pPr>
            <w:r w:rsidRPr="00086357">
              <w:rPr>
                <w:rFonts w:ascii="Times New Roman" w:eastAsia="宋体" w:hAnsi="Times New Roman" w:cs="Times New Roman"/>
                <w:kern w:val="0"/>
                <w:sz w:val="26"/>
                <w:szCs w:val="26"/>
                <w:lang w:val="en-GB" w:eastAsia="en-US"/>
              </w:rPr>
              <w:t xml:space="preserve">Nearest </w:t>
            </w:r>
            <w:proofErr w:type="spellStart"/>
            <w:r w:rsidRPr="00086357">
              <w:rPr>
                <w:rFonts w:ascii="Times New Roman" w:eastAsia="宋体" w:hAnsi="Times New Roman" w:cs="Times New Roman"/>
                <w:kern w:val="0"/>
                <w:sz w:val="26"/>
                <w:szCs w:val="26"/>
                <w:lang w:val="en-GB" w:eastAsia="en-US"/>
              </w:rPr>
              <w:t>Neighbor</w:t>
            </w:r>
            <w:proofErr w:type="spellEnd"/>
          </w:p>
        </w:tc>
      </w:tr>
      <w:tr w:rsidR="004E46BE" w:rsidRPr="00086357" w14:paraId="5E55EE5F" w14:textId="77777777" w:rsidTr="00030882">
        <w:trPr>
          <w:trHeight w:val="293"/>
        </w:trPr>
        <w:tc>
          <w:tcPr>
            <w:tcW w:w="2689" w:type="dxa"/>
          </w:tcPr>
          <w:p w14:paraId="37424CB2" w14:textId="77777777" w:rsidR="004E46BE" w:rsidRPr="00086357" w:rsidRDefault="004E46BE" w:rsidP="00374679">
            <w:pPr>
              <w:autoSpaceDE w:val="0"/>
              <w:autoSpaceDN w:val="0"/>
              <w:adjustRightInd w:val="0"/>
              <w:spacing w:after="240" w:line="300" w:lineRule="atLeast"/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</w:pPr>
            <w:r w:rsidRPr="00086357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  <w:t xml:space="preserve">Image intensity rounding </w:t>
            </w:r>
          </w:p>
        </w:tc>
        <w:tc>
          <w:tcPr>
            <w:tcW w:w="6520" w:type="dxa"/>
          </w:tcPr>
          <w:p w14:paraId="05851A7D" w14:textId="77777777" w:rsidR="004E46BE" w:rsidRPr="00086357" w:rsidRDefault="004E46BE" w:rsidP="00374679">
            <w:pPr>
              <w:autoSpaceDE w:val="0"/>
              <w:autoSpaceDN w:val="0"/>
              <w:adjustRightInd w:val="0"/>
              <w:spacing w:after="240" w:line="300" w:lineRule="atLeast"/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</w:pPr>
            <w:r w:rsidRPr="00086357">
              <w:rPr>
                <w:rFonts w:ascii="Times New Roman" w:eastAsia="宋体" w:hAnsi="Times New Roman" w:cs="Times New Roman"/>
                <w:kern w:val="0"/>
                <w:sz w:val="26"/>
                <w:szCs w:val="26"/>
                <w:lang w:val="en-GB" w:eastAsia="en-US"/>
              </w:rPr>
              <w:t>Not applicable</w:t>
            </w:r>
          </w:p>
        </w:tc>
      </w:tr>
      <w:tr w:rsidR="004E46BE" w:rsidRPr="00086357" w14:paraId="164D5C89" w14:textId="77777777" w:rsidTr="00030882">
        <w:trPr>
          <w:trHeight w:val="293"/>
        </w:trPr>
        <w:tc>
          <w:tcPr>
            <w:tcW w:w="2689" w:type="dxa"/>
          </w:tcPr>
          <w:p w14:paraId="21A69EDC" w14:textId="77777777" w:rsidR="004E46BE" w:rsidRPr="00086357" w:rsidRDefault="004E46BE" w:rsidP="00374679">
            <w:pPr>
              <w:autoSpaceDE w:val="0"/>
              <w:autoSpaceDN w:val="0"/>
              <w:adjustRightInd w:val="0"/>
              <w:spacing w:after="240" w:line="300" w:lineRule="atLeast"/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</w:pPr>
            <w:r w:rsidRPr="00086357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  <w:t xml:space="preserve">ROI interpolation method </w:t>
            </w:r>
          </w:p>
        </w:tc>
        <w:tc>
          <w:tcPr>
            <w:tcW w:w="6520" w:type="dxa"/>
          </w:tcPr>
          <w:p w14:paraId="10292A6D" w14:textId="77777777" w:rsidR="004E46BE" w:rsidRPr="00086357" w:rsidRDefault="004E46BE" w:rsidP="00374679">
            <w:pPr>
              <w:autoSpaceDE w:val="0"/>
              <w:autoSpaceDN w:val="0"/>
              <w:adjustRightInd w:val="0"/>
              <w:spacing w:after="240" w:line="300" w:lineRule="atLeast"/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</w:pPr>
            <w:r w:rsidRPr="00086357">
              <w:rPr>
                <w:rFonts w:ascii="Times New Roman" w:eastAsia="宋体" w:hAnsi="Times New Roman" w:cs="Times New Roman"/>
                <w:kern w:val="0"/>
                <w:sz w:val="26"/>
                <w:szCs w:val="26"/>
                <w:lang w:val="en-GB" w:eastAsia="en-US"/>
              </w:rPr>
              <w:t>Not applicable</w:t>
            </w:r>
          </w:p>
        </w:tc>
      </w:tr>
      <w:tr w:rsidR="004E46BE" w:rsidRPr="00086357" w14:paraId="6D748A37" w14:textId="77777777" w:rsidTr="00030882">
        <w:trPr>
          <w:trHeight w:val="293"/>
        </w:trPr>
        <w:tc>
          <w:tcPr>
            <w:tcW w:w="2689" w:type="dxa"/>
          </w:tcPr>
          <w:p w14:paraId="30E3AB71" w14:textId="77777777" w:rsidR="004E46BE" w:rsidRPr="00086357" w:rsidRDefault="004E46BE" w:rsidP="00374679">
            <w:pPr>
              <w:autoSpaceDE w:val="0"/>
              <w:autoSpaceDN w:val="0"/>
              <w:adjustRightInd w:val="0"/>
              <w:spacing w:after="240" w:line="300" w:lineRule="atLeast"/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</w:pPr>
            <w:r w:rsidRPr="00086357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  <w:t xml:space="preserve">ROI partial volume </w:t>
            </w:r>
          </w:p>
        </w:tc>
        <w:tc>
          <w:tcPr>
            <w:tcW w:w="6520" w:type="dxa"/>
          </w:tcPr>
          <w:p w14:paraId="2934E651" w14:textId="77777777" w:rsidR="004E46BE" w:rsidRPr="00086357" w:rsidRDefault="004E46BE" w:rsidP="00374679">
            <w:pPr>
              <w:autoSpaceDE w:val="0"/>
              <w:autoSpaceDN w:val="0"/>
              <w:adjustRightInd w:val="0"/>
              <w:spacing w:after="240" w:line="300" w:lineRule="atLeast"/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</w:pPr>
            <w:r w:rsidRPr="00086357">
              <w:rPr>
                <w:rFonts w:ascii="Times New Roman" w:eastAsia="宋体" w:hAnsi="Times New Roman" w:cs="Times New Roman"/>
                <w:kern w:val="0"/>
                <w:sz w:val="26"/>
                <w:szCs w:val="26"/>
                <w:lang w:val="en-GB" w:eastAsia="en-US"/>
              </w:rPr>
              <w:t>Not applicable</w:t>
            </w:r>
          </w:p>
        </w:tc>
      </w:tr>
      <w:tr w:rsidR="004E46BE" w:rsidRPr="00086357" w14:paraId="5120B117" w14:textId="77777777" w:rsidTr="00030882">
        <w:trPr>
          <w:trHeight w:val="293"/>
        </w:trPr>
        <w:tc>
          <w:tcPr>
            <w:tcW w:w="2689" w:type="dxa"/>
          </w:tcPr>
          <w:p w14:paraId="2AE74330" w14:textId="77777777" w:rsidR="004E46BE" w:rsidRPr="00086357" w:rsidRDefault="004E46BE" w:rsidP="00374679">
            <w:pPr>
              <w:autoSpaceDE w:val="0"/>
              <w:autoSpaceDN w:val="0"/>
              <w:adjustRightInd w:val="0"/>
              <w:spacing w:after="240" w:line="300" w:lineRule="atLeast"/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</w:pPr>
            <w:r w:rsidRPr="00086357">
              <w:rPr>
                <w:rFonts w:ascii="Times New Roman" w:eastAsia="宋体" w:hAnsi="Times New Roman" w:cs="Times New Roman"/>
                <w:b/>
                <w:bCs/>
                <w:kern w:val="0"/>
                <w:sz w:val="26"/>
                <w:szCs w:val="26"/>
                <w:lang w:val="en-GB" w:eastAsia="en-US"/>
              </w:rPr>
              <w:t xml:space="preserve">Re-segmentation </w:t>
            </w:r>
          </w:p>
        </w:tc>
        <w:tc>
          <w:tcPr>
            <w:tcW w:w="6520" w:type="dxa"/>
          </w:tcPr>
          <w:p w14:paraId="05094ECD" w14:textId="77777777" w:rsidR="004E46BE" w:rsidRPr="00086357" w:rsidRDefault="004E46BE" w:rsidP="00374679">
            <w:pPr>
              <w:autoSpaceDE w:val="0"/>
              <w:autoSpaceDN w:val="0"/>
              <w:adjustRightInd w:val="0"/>
              <w:spacing w:after="240" w:line="300" w:lineRule="atLeast"/>
              <w:rPr>
                <w:rFonts w:ascii="Times New Roman" w:eastAsia="宋体" w:hAnsi="Times New Roman" w:cs="Times New Roman"/>
                <w:kern w:val="0"/>
                <w:sz w:val="26"/>
                <w:szCs w:val="26"/>
                <w:lang w:val="en-GB" w:eastAsia="en-US"/>
              </w:rPr>
            </w:pPr>
          </w:p>
        </w:tc>
      </w:tr>
      <w:tr w:rsidR="004E46BE" w:rsidRPr="00086357" w14:paraId="5C8D5FB9" w14:textId="77777777" w:rsidTr="00030882">
        <w:trPr>
          <w:trHeight w:val="293"/>
        </w:trPr>
        <w:tc>
          <w:tcPr>
            <w:tcW w:w="2689" w:type="dxa"/>
          </w:tcPr>
          <w:p w14:paraId="6E36960C" w14:textId="77777777" w:rsidR="004E46BE" w:rsidRPr="00086357" w:rsidRDefault="004E46BE" w:rsidP="00374679">
            <w:pPr>
              <w:autoSpaceDE w:val="0"/>
              <w:autoSpaceDN w:val="0"/>
              <w:adjustRightInd w:val="0"/>
              <w:spacing w:after="240" w:line="300" w:lineRule="atLeast"/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</w:pPr>
            <w:r w:rsidRPr="00086357">
              <w:rPr>
                <w:rFonts w:ascii="Times New Roman" w:eastAsia="宋体" w:hAnsi="Times New Roman" w:cs="Times New Roman"/>
                <w:kern w:val="0"/>
                <w:sz w:val="26"/>
                <w:szCs w:val="26"/>
                <w:lang w:val="en-GB" w:eastAsia="en-US"/>
              </w:rPr>
              <w:t xml:space="preserve">ROI mask criteria </w:t>
            </w:r>
          </w:p>
        </w:tc>
        <w:tc>
          <w:tcPr>
            <w:tcW w:w="6520" w:type="dxa"/>
          </w:tcPr>
          <w:p w14:paraId="3F272A45" w14:textId="77777777" w:rsidR="004E46BE" w:rsidRPr="00086357" w:rsidRDefault="004E46BE" w:rsidP="00374679">
            <w:pPr>
              <w:autoSpaceDE w:val="0"/>
              <w:autoSpaceDN w:val="0"/>
              <w:adjustRightInd w:val="0"/>
              <w:spacing w:after="240" w:line="300" w:lineRule="atLeast"/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</w:pPr>
            <w:r w:rsidRPr="00086357">
              <w:rPr>
                <w:rFonts w:ascii="Times New Roman" w:eastAsia="宋体" w:hAnsi="Times New Roman" w:cs="Times New Roman"/>
                <w:kern w:val="0"/>
                <w:sz w:val="26"/>
                <w:szCs w:val="26"/>
                <w:lang w:val="en-GB" w:eastAsia="en-US"/>
              </w:rPr>
              <w:t>None</w:t>
            </w:r>
          </w:p>
        </w:tc>
      </w:tr>
      <w:tr w:rsidR="004E46BE" w:rsidRPr="00086357" w14:paraId="6F9D8638" w14:textId="77777777" w:rsidTr="00030882">
        <w:trPr>
          <w:trHeight w:val="293"/>
        </w:trPr>
        <w:tc>
          <w:tcPr>
            <w:tcW w:w="2689" w:type="dxa"/>
          </w:tcPr>
          <w:p w14:paraId="369E2110" w14:textId="77777777" w:rsidR="004E46BE" w:rsidRPr="00086357" w:rsidRDefault="004E46BE" w:rsidP="00374679">
            <w:pPr>
              <w:autoSpaceDE w:val="0"/>
              <w:autoSpaceDN w:val="0"/>
              <w:adjustRightInd w:val="0"/>
              <w:spacing w:after="240" w:line="300" w:lineRule="atLeast"/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</w:pPr>
            <w:r w:rsidRPr="00086357">
              <w:rPr>
                <w:rFonts w:ascii="Times New Roman" w:eastAsia="宋体" w:hAnsi="Times New Roman" w:cs="Times New Roman"/>
                <w:b/>
                <w:bCs/>
                <w:kern w:val="0"/>
                <w:sz w:val="26"/>
                <w:szCs w:val="26"/>
                <w:lang w:val="en-GB" w:eastAsia="en-US"/>
              </w:rPr>
              <w:t xml:space="preserve">Discretization </w:t>
            </w:r>
          </w:p>
        </w:tc>
        <w:tc>
          <w:tcPr>
            <w:tcW w:w="6520" w:type="dxa"/>
          </w:tcPr>
          <w:p w14:paraId="6B672905" w14:textId="77777777" w:rsidR="004E46BE" w:rsidRPr="00086357" w:rsidRDefault="004E46BE" w:rsidP="00374679">
            <w:pPr>
              <w:autoSpaceDE w:val="0"/>
              <w:autoSpaceDN w:val="0"/>
              <w:adjustRightInd w:val="0"/>
              <w:spacing w:after="240" w:line="300" w:lineRule="atLeast"/>
              <w:rPr>
                <w:rFonts w:ascii="Times New Roman" w:eastAsia="宋体" w:hAnsi="Times New Roman" w:cs="Times New Roman"/>
                <w:kern w:val="0"/>
                <w:sz w:val="26"/>
                <w:szCs w:val="26"/>
                <w:lang w:val="en-GB" w:eastAsia="en-US"/>
              </w:rPr>
            </w:pPr>
          </w:p>
        </w:tc>
      </w:tr>
      <w:tr w:rsidR="004E46BE" w:rsidRPr="00086357" w14:paraId="1299B004" w14:textId="77777777" w:rsidTr="00030882">
        <w:trPr>
          <w:trHeight w:val="910"/>
        </w:trPr>
        <w:tc>
          <w:tcPr>
            <w:tcW w:w="2689" w:type="dxa"/>
          </w:tcPr>
          <w:p w14:paraId="093317A5" w14:textId="002941D3" w:rsidR="004E46BE" w:rsidRPr="00086357" w:rsidRDefault="004E46BE" w:rsidP="00374679">
            <w:pPr>
              <w:autoSpaceDE w:val="0"/>
              <w:autoSpaceDN w:val="0"/>
              <w:adjustRightInd w:val="0"/>
              <w:spacing w:after="240" w:line="300" w:lineRule="atLeast"/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</w:pPr>
            <w:r w:rsidRPr="00086357">
              <w:rPr>
                <w:rFonts w:ascii="Times New Roman" w:eastAsia="宋体" w:hAnsi="Times New Roman" w:cs="Times New Roman"/>
                <w:kern w:val="0"/>
                <w:sz w:val="26"/>
                <w:szCs w:val="26"/>
                <w:lang w:val="en-GB" w:eastAsia="en-US"/>
              </w:rPr>
              <w:t>Discreti</w:t>
            </w:r>
            <w:r w:rsidR="00953E31">
              <w:rPr>
                <w:rFonts w:ascii="Times New Roman" w:eastAsia="宋体" w:hAnsi="Times New Roman" w:cs="Times New Roman"/>
                <w:kern w:val="0"/>
                <w:sz w:val="26"/>
                <w:szCs w:val="26"/>
                <w:lang w:val="en-GB" w:eastAsia="en-US"/>
              </w:rPr>
              <w:t>z</w:t>
            </w:r>
            <w:r w:rsidRPr="00086357">
              <w:rPr>
                <w:rFonts w:ascii="Times New Roman" w:eastAsia="宋体" w:hAnsi="Times New Roman" w:cs="Times New Roman"/>
                <w:kern w:val="0"/>
                <w:sz w:val="26"/>
                <w:szCs w:val="26"/>
                <w:lang w:val="en-GB" w:eastAsia="en-US"/>
              </w:rPr>
              <w:t xml:space="preserve">ation method </w:t>
            </w:r>
          </w:p>
        </w:tc>
        <w:tc>
          <w:tcPr>
            <w:tcW w:w="6520" w:type="dxa"/>
          </w:tcPr>
          <w:p w14:paraId="20CA793C" w14:textId="46F354AF" w:rsidR="004E46BE" w:rsidRPr="00086357" w:rsidRDefault="00CB4AB8" w:rsidP="00374679">
            <w:pPr>
              <w:autoSpaceDE w:val="0"/>
              <w:autoSpaceDN w:val="0"/>
              <w:adjustRightInd w:val="0"/>
              <w:spacing w:after="240" w:line="300" w:lineRule="atLeast"/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</w:pPr>
            <w:r w:rsidRPr="00086357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  <w:t>None</w:t>
            </w:r>
          </w:p>
        </w:tc>
      </w:tr>
      <w:tr w:rsidR="004E46BE" w:rsidRPr="00086357" w14:paraId="3D86E554" w14:textId="77777777" w:rsidTr="00030882">
        <w:trPr>
          <w:trHeight w:val="293"/>
        </w:trPr>
        <w:tc>
          <w:tcPr>
            <w:tcW w:w="2689" w:type="dxa"/>
          </w:tcPr>
          <w:p w14:paraId="2D024C4A" w14:textId="77777777" w:rsidR="004E46BE" w:rsidRPr="00086357" w:rsidRDefault="004E46BE" w:rsidP="00374679">
            <w:pPr>
              <w:autoSpaceDE w:val="0"/>
              <w:autoSpaceDN w:val="0"/>
              <w:adjustRightInd w:val="0"/>
              <w:spacing w:after="240" w:line="300" w:lineRule="atLeast"/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</w:pPr>
            <w:r w:rsidRPr="00086357">
              <w:rPr>
                <w:rFonts w:ascii="Times New Roman" w:eastAsia="宋体" w:hAnsi="Times New Roman" w:cs="Times New Roman"/>
                <w:b/>
                <w:bCs/>
                <w:kern w:val="0"/>
                <w:sz w:val="26"/>
                <w:szCs w:val="26"/>
                <w:lang w:val="en-GB" w:eastAsia="en-US"/>
              </w:rPr>
              <w:t xml:space="preserve">Feature calculation </w:t>
            </w:r>
          </w:p>
        </w:tc>
        <w:tc>
          <w:tcPr>
            <w:tcW w:w="6520" w:type="dxa"/>
          </w:tcPr>
          <w:p w14:paraId="4C358D9F" w14:textId="77777777" w:rsidR="004E46BE" w:rsidRPr="00086357" w:rsidRDefault="004E46BE" w:rsidP="00374679">
            <w:pPr>
              <w:autoSpaceDE w:val="0"/>
              <w:autoSpaceDN w:val="0"/>
              <w:adjustRightInd w:val="0"/>
              <w:spacing w:after="240" w:line="300" w:lineRule="atLeast"/>
              <w:rPr>
                <w:rFonts w:ascii="Times New Roman" w:eastAsia="宋体" w:hAnsi="Times New Roman" w:cs="Times New Roman"/>
                <w:kern w:val="0"/>
                <w:sz w:val="26"/>
                <w:szCs w:val="26"/>
                <w:lang w:val="en-GB" w:eastAsia="en-US"/>
              </w:rPr>
            </w:pPr>
          </w:p>
        </w:tc>
      </w:tr>
      <w:tr w:rsidR="004E46BE" w:rsidRPr="00086357" w14:paraId="7EACA30F" w14:textId="77777777" w:rsidTr="00030882">
        <w:trPr>
          <w:trHeight w:val="293"/>
        </w:trPr>
        <w:tc>
          <w:tcPr>
            <w:tcW w:w="2689" w:type="dxa"/>
          </w:tcPr>
          <w:p w14:paraId="7B1895D0" w14:textId="77777777" w:rsidR="004E46BE" w:rsidRPr="00086357" w:rsidRDefault="004E46BE" w:rsidP="00374679">
            <w:pPr>
              <w:autoSpaceDE w:val="0"/>
              <w:autoSpaceDN w:val="0"/>
              <w:adjustRightInd w:val="0"/>
              <w:spacing w:after="240" w:line="300" w:lineRule="atLeast"/>
              <w:rPr>
                <w:rFonts w:ascii="Times New Roman" w:hAnsi="Times New Roman" w:cs="Times New Roman"/>
                <w:kern w:val="0"/>
                <w:sz w:val="24"/>
                <w:szCs w:val="24"/>
                <w:lang w:val="en-GB"/>
              </w:rPr>
            </w:pPr>
            <w:r w:rsidRPr="00086357">
              <w:rPr>
                <w:rFonts w:ascii="Times New Roman" w:eastAsia="宋体" w:hAnsi="Times New Roman" w:cs="Times New Roman"/>
                <w:kern w:val="0"/>
                <w:sz w:val="26"/>
                <w:szCs w:val="26"/>
                <w:lang w:val="en-GB" w:eastAsia="en-US"/>
              </w:rPr>
              <w:t>Feature set</w:t>
            </w:r>
          </w:p>
        </w:tc>
        <w:tc>
          <w:tcPr>
            <w:tcW w:w="6520" w:type="dxa"/>
          </w:tcPr>
          <w:p w14:paraId="1652B9BF" w14:textId="0DFFAA54" w:rsidR="004E46BE" w:rsidRPr="00086357" w:rsidRDefault="00381B5B" w:rsidP="00374679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</w:pPr>
            <w:r w:rsidRPr="00086357">
              <w:rPr>
                <w:rFonts w:ascii="Times New Roman" w:eastAsia="宋体" w:hAnsi="Times New Roman" w:cs="Times New Roman"/>
                <w:kern w:val="0"/>
                <w:sz w:val="26"/>
                <w:szCs w:val="26"/>
                <w:lang w:val="en-GB" w:eastAsia="en-US"/>
              </w:rPr>
              <w:t>None</w:t>
            </w:r>
          </w:p>
        </w:tc>
      </w:tr>
      <w:tr w:rsidR="004E46BE" w:rsidRPr="00086357" w14:paraId="6C50F1F5" w14:textId="77777777" w:rsidTr="00030882">
        <w:trPr>
          <w:trHeight w:val="1408"/>
        </w:trPr>
        <w:tc>
          <w:tcPr>
            <w:tcW w:w="2689" w:type="dxa"/>
          </w:tcPr>
          <w:p w14:paraId="3FF86C03" w14:textId="77777777" w:rsidR="004E46BE" w:rsidRPr="00086357" w:rsidRDefault="004E46BE" w:rsidP="00374679">
            <w:pPr>
              <w:autoSpaceDE w:val="0"/>
              <w:autoSpaceDN w:val="0"/>
              <w:adjustRightInd w:val="0"/>
              <w:spacing w:after="240" w:line="300" w:lineRule="atLeast"/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</w:pPr>
            <w:r w:rsidRPr="00086357">
              <w:rPr>
                <w:rFonts w:ascii="Times New Roman" w:eastAsia="宋体" w:hAnsi="Times New Roman" w:cs="Times New Roman"/>
                <w:kern w:val="0"/>
                <w:sz w:val="26"/>
                <w:szCs w:val="26"/>
                <w:lang w:val="en-GB" w:eastAsia="en-US"/>
              </w:rPr>
              <w:t xml:space="preserve">Feature parameters </w:t>
            </w:r>
          </w:p>
        </w:tc>
        <w:tc>
          <w:tcPr>
            <w:tcW w:w="6520" w:type="dxa"/>
          </w:tcPr>
          <w:p w14:paraId="1E102465" w14:textId="4EDE4B3B" w:rsidR="004E46BE" w:rsidRPr="00086357" w:rsidRDefault="00381B5B" w:rsidP="00374679">
            <w:pPr>
              <w:autoSpaceDE w:val="0"/>
              <w:autoSpaceDN w:val="0"/>
              <w:adjustRightInd w:val="0"/>
              <w:spacing w:after="240"/>
              <w:rPr>
                <w:rFonts w:ascii="Times New Roman" w:eastAsia="宋体" w:hAnsi="Times New Roman" w:cs="Times New Roman"/>
                <w:kern w:val="0"/>
                <w:sz w:val="26"/>
                <w:szCs w:val="26"/>
                <w:lang w:val="en-GB" w:eastAsia="en-US"/>
              </w:rPr>
            </w:pPr>
            <w:r w:rsidRPr="00086357">
              <w:rPr>
                <w:rFonts w:ascii="Times New Roman" w:eastAsia="宋体" w:hAnsi="Times New Roman" w:cs="Times New Roman"/>
                <w:kern w:val="0"/>
                <w:sz w:val="24"/>
                <w:szCs w:val="24"/>
                <w:lang w:val="en-GB" w:eastAsia="en-US"/>
              </w:rPr>
              <w:t>None</w:t>
            </w:r>
          </w:p>
        </w:tc>
      </w:tr>
    </w:tbl>
    <w:p w14:paraId="5579095C" w14:textId="77777777" w:rsidR="007E0DA9" w:rsidRPr="00086357" w:rsidRDefault="007E0DA9">
      <w:pPr>
        <w:widowControl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086357">
        <w:rPr>
          <w:rFonts w:ascii="Times New Roman" w:eastAsia="宋体" w:hAnsi="Times New Roman" w:cs="Times New Roman"/>
          <w:b/>
          <w:bCs/>
          <w:sz w:val="24"/>
          <w:szCs w:val="24"/>
        </w:rPr>
        <w:br w:type="page"/>
      </w:r>
    </w:p>
    <w:p w14:paraId="2D8D268C" w14:textId="7A9926DA" w:rsidR="00016254" w:rsidRPr="00086357" w:rsidRDefault="00CF117D" w:rsidP="00016254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086357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Supplementary material–</w:t>
      </w:r>
      <w:r w:rsidR="00016254" w:rsidRPr="00CF117D">
        <w:rPr>
          <w:rFonts w:ascii="Times New Roman" w:eastAsia="宋体" w:hAnsi="Times New Roman" w:cs="Times New Roman"/>
          <w:sz w:val="24"/>
          <w:szCs w:val="24"/>
        </w:rPr>
        <w:t>Propensity score parameter list</w:t>
      </w:r>
    </w:p>
    <w:tbl>
      <w:tblPr>
        <w:tblStyle w:val="ab"/>
        <w:tblW w:w="9152" w:type="dxa"/>
        <w:tblInd w:w="-5" w:type="dxa"/>
        <w:tblLook w:val="04A0" w:firstRow="1" w:lastRow="0" w:firstColumn="1" w:lastColumn="0" w:noHBand="0" w:noVBand="1"/>
      </w:tblPr>
      <w:tblGrid>
        <w:gridCol w:w="3119"/>
        <w:gridCol w:w="6033"/>
      </w:tblGrid>
      <w:tr w:rsidR="00016254" w:rsidRPr="00086357" w14:paraId="4DD4CC14" w14:textId="77777777" w:rsidTr="00CF6D10">
        <w:tc>
          <w:tcPr>
            <w:tcW w:w="3119" w:type="dxa"/>
          </w:tcPr>
          <w:p w14:paraId="1B0C8FBE" w14:textId="77777777" w:rsidR="00016254" w:rsidRPr="00086357" w:rsidRDefault="00016254" w:rsidP="004D1B2C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86357">
              <w:rPr>
                <w:rFonts w:ascii="Times New Roman" w:eastAsia="宋体" w:hAnsi="Times New Roman" w:cs="Times New Roman"/>
                <w:sz w:val="24"/>
                <w:szCs w:val="24"/>
              </w:rPr>
              <w:t>The variables used in calculating the propensity score</w:t>
            </w:r>
          </w:p>
        </w:tc>
        <w:tc>
          <w:tcPr>
            <w:tcW w:w="6033" w:type="dxa"/>
          </w:tcPr>
          <w:p w14:paraId="4BF33F6B" w14:textId="472FCCBD" w:rsidR="00016254" w:rsidRPr="00086357" w:rsidRDefault="00FC449D" w:rsidP="004D1B2C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86357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Age, gender, smoking history, fasting blood glucose, </w:t>
            </w:r>
            <w:r w:rsidR="00BF1702" w:rsidRPr="0064288C">
              <w:rPr>
                <w:rFonts w:ascii="Times" w:eastAsia="宋体" w:hAnsi="Times" w:cs="Times New Roman"/>
                <w:kern w:val="0"/>
                <w:sz w:val="24"/>
                <w:szCs w:val="24"/>
              </w:rPr>
              <w:t>GG</w:t>
            </w:r>
            <w:r w:rsidR="00E259C5">
              <w:rPr>
                <w:rFonts w:ascii="Times" w:eastAsia="宋体" w:hAnsi="Times" w:cs="Times New Roman"/>
                <w:kern w:val="0"/>
                <w:sz w:val="24"/>
                <w:szCs w:val="24"/>
              </w:rPr>
              <w:t>N</w:t>
            </w:r>
            <w:r w:rsidR="00BF1702">
              <w:rPr>
                <w:rFonts w:ascii="Times" w:eastAsia="宋体" w:hAnsi="Times" w:cs="Times New Roman" w:hint="eastAsia"/>
                <w:kern w:val="0"/>
                <w:sz w:val="24"/>
                <w:szCs w:val="24"/>
              </w:rPr>
              <w:t xml:space="preserve"> number</w:t>
            </w:r>
            <w:r w:rsidR="00BF1702">
              <w:rPr>
                <w:rFonts w:ascii="Times" w:eastAsia="宋体" w:hAnsi="Times" w:cs="Times New Roman"/>
                <w:kern w:val="0"/>
                <w:sz w:val="24"/>
                <w:szCs w:val="24"/>
              </w:rPr>
              <w:t xml:space="preserve"> grouping</w:t>
            </w:r>
          </w:p>
        </w:tc>
      </w:tr>
      <w:tr w:rsidR="00016254" w:rsidRPr="00086357" w14:paraId="2B23E98B" w14:textId="77777777" w:rsidTr="00CF6D10">
        <w:tc>
          <w:tcPr>
            <w:tcW w:w="3119" w:type="dxa"/>
          </w:tcPr>
          <w:p w14:paraId="77A5FDCB" w14:textId="77777777" w:rsidR="00016254" w:rsidRPr="00086357" w:rsidRDefault="00016254" w:rsidP="004D1B2C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86357">
              <w:rPr>
                <w:rFonts w:ascii="Times New Roman" w:eastAsia="宋体" w:hAnsi="Times New Roman" w:cs="Times New Roman"/>
                <w:sz w:val="24"/>
                <w:szCs w:val="24"/>
              </w:rPr>
              <w:t>Propensity score algorithm</w:t>
            </w:r>
          </w:p>
        </w:tc>
        <w:tc>
          <w:tcPr>
            <w:tcW w:w="6033" w:type="dxa"/>
          </w:tcPr>
          <w:p w14:paraId="36064F7B" w14:textId="77777777" w:rsidR="00016254" w:rsidRPr="00086357" w:rsidRDefault="00016254" w:rsidP="004D1B2C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86357">
              <w:rPr>
                <w:rFonts w:ascii="Times New Roman" w:eastAsia="宋体" w:hAnsi="Times New Roman" w:cs="Times New Roman"/>
                <w:sz w:val="24"/>
                <w:szCs w:val="24"/>
              </w:rPr>
              <w:t>Logistic regression model</w:t>
            </w:r>
          </w:p>
        </w:tc>
      </w:tr>
      <w:tr w:rsidR="00016254" w:rsidRPr="00086357" w14:paraId="4A48A48E" w14:textId="77777777" w:rsidTr="00CF6D10">
        <w:tc>
          <w:tcPr>
            <w:tcW w:w="3119" w:type="dxa"/>
          </w:tcPr>
          <w:p w14:paraId="1BC33464" w14:textId="77777777" w:rsidR="00016254" w:rsidRPr="00086357" w:rsidRDefault="00016254" w:rsidP="004D1B2C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86357">
              <w:rPr>
                <w:rFonts w:ascii="Times New Roman" w:eastAsia="宋体" w:hAnsi="Times New Roman" w:cs="Times New Roman"/>
                <w:sz w:val="24"/>
                <w:szCs w:val="24"/>
              </w:rPr>
              <w:t>C-statistical</w:t>
            </w:r>
          </w:p>
        </w:tc>
        <w:tc>
          <w:tcPr>
            <w:tcW w:w="6033" w:type="dxa"/>
          </w:tcPr>
          <w:p w14:paraId="2ABDB154" w14:textId="77777777" w:rsidR="00016254" w:rsidRPr="00086357" w:rsidRDefault="00016254" w:rsidP="004D1B2C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86357">
              <w:rPr>
                <w:rFonts w:ascii="Times New Roman" w:eastAsia="宋体" w:hAnsi="Times New Roman" w:cs="Times New Roman"/>
                <w:sz w:val="24"/>
                <w:szCs w:val="24"/>
              </w:rPr>
              <w:t>0.6864</w:t>
            </w:r>
          </w:p>
        </w:tc>
      </w:tr>
      <w:tr w:rsidR="00016254" w:rsidRPr="00086357" w14:paraId="2FDD5343" w14:textId="77777777" w:rsidTr="00CF6D10">
        <w:tc>
          <w:tcPr>
            <w:tcW w:w="3119" w:type="dxa"/>
          </w:tcPr>
          <w:p w14:paraId="5FDDA889" w14:textId="77777777" w:rsidR="00016254" w:rsidRPr="00086357" w:rsidRDefault="00016254" w:rsidP="004D1B2C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86357">
              <w:rPr>
                <w:rFonts w:ascii="Times New Roman" w:eastAsia="宋体" w:hAnsi="Times New Roman" w:cs="Times New Roman"/>
                <w:sz w:val="24"/>
                <w:szCs w:val="24"/>
              </w:rPr>
              <w:t>Matching method</w:t>
            </w:r>
          </w:p>
        </w:tc>
        <w:tc>
          <w:tcPr>
            <w:tcW w:w="6033" w:type="dxa"/>
          </w:tcPr>
          <w:p w14:paraId="55977E83" w14:textId="77777777" w:rsidR="00016254" w:rsidRPr="00086357" w:rsidRDefault="00016254" w:rsidP="004D1B2C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86357">
              <w:rPr>
                <w:rFonts w:ascii="Times New Roman" w:eastAsia="宋体" w:hAnsi="Times New Roman" w:cs="Times New Roman"/>
                <w:sz w:val="24"/>
                <w:szCs w:val="24"/>
              </w:rPr>
              <w:t>Greed matching within specified caliper distances</w:t>
            </w:r>
          </w:p>
        </w:tc>
      </w:tr>
      <w:tr w:rsidR="00016254" w:rsidRPr="00086357" w14:paraId="473A0302" w14:textId="77777777" w:rsidTr="00CF6D10">
        <w:tc>
          <w:tcPr>
            <w:tcW w:w="3119" w:type="dxa"/>
          </w:tcPr>
          <w:p w14:paraId="58D00BDA" w14:textId="77777777" w:rsidR="00016254" w:rsidRPr="00086357" w:rsidRDefault="00016254" w:rsidP="004D1B2C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86357">
              <w:rPr>
                <w:rFonts w:ascii="Times New Roman" w:eastAsia="宋体" w:hAnsi="Times New Roman" w:cs="Times New Roman"/>
                <w:sz w:val="24"/>
                <w:szCs w:val="24"/>
              </w:rPr>
              <w:t>Distance metric</w:t>
            </w:r>
          </w:p>
        </w:tc>
        <w:tc>
          <w:tcPr>
            <w:tcW w:w="6033" w:type="dxa"/>
          </w:tcPr>
          <w:p w14:paraId="40639438" w14:textId="77777777" w:rsidR="00016254" w:rsidRPr="00086357" w:rsidRDefault="00016254" w:rsidP="004D1B2C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86357">
              <w:rPr>
                <w:rFonts w:ascii="Times New Roman" w:eastAsia="宋体" w:hAnsi="Times New Roman" w:cs="Times New Roman"/>
                <w:sz w:val="24"/>
                <w:szCs w:val="24"/>
              </w:rPr>
              <w:t>0.6</w:t>
            </w:r>
          </w:p>
        </w:tc>
      </w:tr>
      <w:tr w:rsidR="00016254" w:rsidRPr="00086357" w14:paraId="310870C0" w14:textId="77777777" w:rsidTr="00CF6D10">
        <w:tc>
          <w:tcPr>
            <w:tcW w:w="3119" w:type="dxa"/>
          </w:tcPr>
          <w:p w14:paraId="17923554" w14:textId="77777777" w:rsidR="00016254" w:rsidRPr="00086357" w:rsidRDefault="00016254" w:rsidP="004D1B2C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86357">
              <w:rPr>
                <w:rFonts w:ascii="Times New Roman" w:eastAsia="宋体" w:hAnsi="Times New Roman" w:cs="Times New Roman"/>
                <w:sz w:val="24"/>
                <w:szCs w:val="24"/>
              </w:rPr>
              <w:t>Matching ratio</w:t>
            </w:r>
          </w:p>
        </w:tc>
        <w:tc>
          <w:tcPr>
            <w:tcW w:w="6033" w:type="dxa"/>
          </w:tcPr>
          <w:p w14:paraId="5F148392" w14:textId="77777777" w:rsidR="00016254" w:rsidRPr="00086357" w:rsidRDefault="00016254" w:rsidP="004D1B2C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86357">
              <w:rPr>
                <w:rFonts w:ascii="Times New Roman" w:eastAsia="宋体" w:hAnsi="Times New Roman" w:cs="Times New Roman"/>
                <w:sz w:val="24"/>
                <w:szCs w:val="24"/>
              </w:rPr>
              <w:t>4:1</w:t>
            </w:r>
          </w:p>
        </w:tc>
      </w:tr>
      <w:tr w:rsidR="00016254" w:rsidRPr="00086357" w14:paraId="2292B089" w14:textId="77777777" w:rsidTr="00CF6D10">
        <w:tc>
          <w:tcPr>
            <w:tcW w:w="3119" w:type="dxa"/>
          </w:tcPr>
          <w:p w14:paraId="2BDA4121" w14:textId="77777777" w:rsidR="00016254" w:rsidRPr="00086357" w:rsidRDefault="00016254" w:rsidP="004D1B2C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86357">
              <w:rPr>
                <w:rFonts w:ascii="Times New Roman" w:eastAsia="宋体" w:hAnsi="Times New Roman" w:cs="Times New Roman"/>
                <w:sz w:val="24"/>
                <w:szCs w:val="24"/>
              </w:rPr>
              <w:t>Use of replacement</w:t>
            </w:r>
          </w:p>
        </w:tc>
        <w:tc>
          <w:tcPr>
            <w:tcW w:w="6033" w:type="dxa"/>
          </w:tcPr>
          <w:p w14:paraId="6F015E7C" w14:textId="77777777" w:rsidR="00016254" w:rsidRPr="00086357" w:rsidRDefault="00016254" w:rsidP="004D1B2C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86357">
              <w:rPr>
                <w:rFonts w:ascii="Times New Roman" w:eastAsia="宋体" w:hAnsi="Times New Roman" w:cs="Times New Roman"/>
                <w:sz w:val="24"/>
                <w:szCs w:val="24"/>
              </w:rPr>
              <w:t>With replacement</w:t>
            </w:r>
          </w:p>
        </w:tc>
      </w:tr>
      <w:tr w:rsidR="00016254" w:rsidRPr="00086357" w14:paraId="23741702" w14:textId="77777777" w:rsidTr="00CF6D10">
        <w:tc>
          <w:tcPr>
            <w:tcW w:w="3119" w:type="dxa"/>
          </w:tcPr>
          <w:p w14:paraId="708B4A6A" w14:textId="77777777" w:rsidR="00016254" w:rsidRPr="00086357" w:rsidRDefault="00016254" w:rsidP="004D1B2C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86357">
              <w:rPr>
                <w:rFonts w:ascii="Times New Roman" w:eastAsia="宋体" w:hAnsi="Times New Roman" w:cs="Times New Roman"/>
                <w:sz w:val="24"/>
                <w:szCs w:val="24"/>
              </w:rPr>
              <w:t>Matching sample size</w:t>
            </w:r>
          </w:p>
        </w:tc>
        <w:tc>
          <w:tcPr>
            <w:tcW w:w="6033" w:type="dxa"/>
          </w:tcPr>
          <w:p w14:paraId="2AB2ABC3" w14:textId="77777777" w:rsidR="00016254" w:rsidRPr="00086357" w:rsidRDefault="00016254" w:rsidP="004D1B2C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86357">
              <w:rPr>
                <w:rFonts w:ascii="Times New Roman" w:eastAsia="宋体" w:hAnsi="Times New Roman" w:cs="Times New Roman"/>
                <w:sz w:val="24"/>
                <w:szCs w:val="24"/>
              </w:rPr>
              <w:t>No Y=0: 92 cases           Total:115</w:t>
            </w:r>
          </w:p>
        </w:tc>
      </w:tr>
      <w:tr w:rsidR="00016254" w:rsidRPr="00086357" w14:paraId="528C9BD0" w14:textId="77777777" w:rsidTr="00CF6D10">
        <w:tc>
          <w:tcPr>
            <w:tcW w:w="3119" w:type="dxa"/>
          </w:tcPr>
          <w:p w14:paraId="37A35FEC" w14:textId="77777777" w:rsidR="00016254" w:rsidRPr="00086357" w:rsidRDefault="00016254" w:rsidP="004D1B2C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6033" w:type="dxa"/>
          </w:tcPr>
          <w:p w14:paraId="11A3C36B" w14:textId="77777777" w:rsidR="00016254" w:rsidRPr="00086357" w:rsidRDefault="00016254" w:rsidP="004D1B2C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86357">
              <w:rPr>
                <w:rFonts w:ascii="Times New Roman" w:eastAsia="宋体" w:hAnsi="Times New Roman" w:cs="Times New Roman"/>
                <w:sz w:val="24"/>
                <w:szCs w:val="24"/>
              </w:rPr>
              <w:t>No Y=1: 23 cases</w:t>
            </w:r>
          </w:p>
        </w:tc>
      </w:tr>
    </w:tbl>
    <w:p w14:paraId="196723FA" w14:textId="77777777" w:rsidR="00016254" w:rsidRPr="00086357" w:rsidRDefault="00016254" w:rsidP="001B5F07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073969F2" w14:textId="607464B7" w:rsidR="00A91AE4" w:rsidRPr="00086357" w:rsidRDefault="00CF117D" w:rsidP="001B5F07">
      <w:pPr>
        <w:spacing w:line="360" w:lineRule="auto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</w:pPr>
      <w:r w:rsidRPr="00086357">
        <w:rPr>
          <w:rFonts w:ascii="Times New Roman" w:hAnsi="Times New Roman" w:cs="Times New Roman"/>
          <w:b/>
          <w:sz w:val="24"/>
          <w:szCs w:val="24"/>
          <w:lang w:val="en-GB"/>
        </w:rPr>
        <w:t>Supplementary material–</w:t>
      </w:r>
      <w:r w:rsidR="00A91AE4" w:rsidRPr="00CF117D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Training of the deep learning model</w:t>
      </w:r>
    </w:p>
    <w:p w14:paraId="2218DBB0" w14:textId="6236C45F" w:rsidR="001B5F07" w:rsidRPr="00086357" w:rsidRDefault="00604FB5" w:rsidP="001B5F07">
      <w:pPr>
        <w:spacing w:line="360" w:lineRule="auto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</w:pPr>
      <w:r w:rsidRPr="00086357">
        <w:rPr>
          <w:rFonts w:ascii="Times New Roman" w:hAnsi="Times New Roman" w:cs="Times New Roman"/>
          <w:noProof/>
        </w:rPr>
        <w:drawing>
          <wp:inline distT="0" distB="0" distL="0" distR="0" wp14:anchorId="5DD10A62" wp14:editId="5858C524">
            <wp:extent cx="2880000" cy="404469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04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86686" w14:textId="65268E4A" w:rsidR="00417F67" w:rsidRPr="00086357" w:rsidRDefault="00417F67" w:rsidP="001B5F07">
      <w:pPr>
        <w:spacing w:line="360" w:lineRule="auto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</w:pPr>
      <w:r w:rsidRPr="00086357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 xml:space="preserve">Figure </w:t>
      </w:r>
      <w:r w:rsidR="00E03DB7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S</w:t>
      </w:r>
      <w:r w:rsidRPr="00086357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 xml:space="preserve">1. </w:t>
      </w:r>
      <w:r w:rsidRPr="000863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Tumor size adaptive PET 3D-CNN</w:t>
      </w:r>
    </w:p>
    <w:p w14:paraId="2EB0A32A" w14:textId="269B1EC1" w:rsidR="001B5F07" w:rsidRPr="00086357" w:rsidRDefault="0064723B" w:rsidP="0064723B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086357">
        <w:rPr>
          <w:rFonts w:ascii="Times New Roman" w:eastAsia="宋体" w:hAnsi="Times New Roman" w:cs="Times New Roman"/>
          <w:sz w:val="24"/>
          <w:szCs w:val="24"/>
        </w:rPr>
        <w:lastRenderedPageBreak/>
        <w:t>More specifically, two 3D convolutional layers with 16 and 32 convolution kernels (5×5×5) are followed by the global max pooling layer</w:t>
      </w:r>
      <w:r w:rsidR="000E775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B5F07" w:rsidRPr="00086357">
        <w:rPr>
          <w:rFonts w:ascii="Times New Roman" w:eastAsia="宋体" w:hAnsi="Times New Roman" w:cs="Times New Roman"/>
          <w:sz w:val="24"/>
          <w:szCs w:val="24"/>
        </w:rPr>
        <w:fldChar w:fldCharType="begin"/>
      </w:r>
      <w:r w:rsidR="00D74560" w:rsidRPr="00086357">
        <w:rPr>
          <w:rFonts w:ascii="Times New Roman" w:eastAsia="宋体" w:hAnsi="Times New Roman" w:cs="Times New Roman"/>
          <w:sz w:val="24"/>
          <w:szCs w:val="24"/>
        </w:rPr>
        <w:instrText xml:space="preserve"> ADDIN EN.CITE &lt;EndNote&gt;&lt;Cite&gt;&lt;Author&gt;Zhou&lt;/Author&gt;&lt;Year&gt;2016&lt;/Year&gt;&lt;RecNum&gt;3606&lt;/RecNum&gt;&lt;DisplayText&gt;[2]&lt;/DisplayText&gt;&lt;record&gt;&lt;rec-number&gt;3606&lt;/rec-number&gt;&lt;foreign-keys&gt;&lt;key app="EN" db-id="epfwvdvehrepeuez204xww5f92xpd55w5p9t"&gt;3606&lt;/key&gt;&lt;/foreign-keys&gt;&lt;ref-type name="Conference Proceedings"&gt;10&lt;/ref-type&gt;&lt;contributors&gt;&lt;authors&gt;&lt;author&gt;Zhou, Bolei&lt;/author&gt;&lt;author&gt;Khosla, Aditya&lt;/author&gt;&lt;author&gt;Lapedriza, Agata&lt;/author&gt;&lt;author&gt;Oliva, Aude&lt;/author&gt;&lt;author&gt;Torralba, Antonio&lt;/author&gt;&lt;/authors&gt;&lt;/contributors&gt;&lt;titles&gt;&lt;title&gt;Learning deep features for discriminative localization&lt;/title&gt;&lt;secondary-title&gt;Proceedings of the IEEE conference on computer vision and pattern recognition&lt;/secondary-title&gt;&lt;/titles&gt;&lt;pages&gt;2921-2929&lt;/pages&gt;&lt;dates&gt;&lt;year&gt;2016&lt;/year&gt;&lt;/dates&gt;&lt;urls&gt;&lt;/urls&gt;&lt;/record&gt;&lt;/Cite&gt;&lt;/EndNote&gt;</w:instrText>
      </w:r>
      <w:r w:rsidR="001B5F07" w:rsidRPr="00086357">
        <w:rPr>
          <w:rFonts w:ascii="Times New Roman" w:eastAsia="宋体" w:hAnsi="Times New Roman" w:cs="Times New Roman"/>
          <w:sz w:val="24"/>
          <w:szCs w:val="24"/>
        </w:rPr>
        <w:fldChar w:fldCharType="separate"/>
      </w:r>
      <w:r w:rsidR="00D74560" w:rsidRPr="00086357">
        <w:rPr>
          <w:rFonts w:ascii="Times New Roman" w:eastAsia="宋体" w:hAnsi="Times New Roman" w:cs="Times New Roman"/>
          <w:noProof/>
          <w:sz w:val="24"/>
          <w:szCs w:val="24"/>
        </w:rPr>
        <w:t>[</w:t>
      </w:r>
      <w:hyperlink w:anchor="_ENREF_2" w:tooltip="Zhou, 2016 #3606" w:history="1">
        <w:r w:rsidR="00D74560" w:rsidRPr="00086357">
          <w:rPr>
            <w:rFonts w:ascii="Times New Roman" w:eastAsia="宋体" w:hAnsi="Times New Roman" w:cs="Times New Roman"/>
            <w:noProof/>
            <w:sz w:val="24"/>
            <w:szCs w:val="24"/>
          </w:rPr>
          <w:t>2</w:t>
        </w:r>
      </w:hyperlink>
      <w:r w:rsidR="00D74560" w:rsidRPr="00086357">
        <w:rPr>
          <w:rFonts w:ascii="Times New Roman" w:eastAsia="宋体" w:hAnsi="Times New Roman" w:cs="Times New Roman"/>
          <w:noProof/>
          <w:sz w:val="24"/>
          <w:szCs w:val="24"/>
        </w:rPr>
        <w:t>]</w:t>
      </w:r>
      <w:r w:rsidR="001B5F07" w:rsidRPr="00086357">
        <w:rPr>
          <w:rFonts w:ascii="Times New Roman" w:eastAsia="宋体" w:hAnsi="Times New Roman" w:cs="Times New Roman"/>
          <w:sz w:val="24"/>
          <w:szCs w:val="24"/>
        </w:rPr>
        <w:fldChar w:fldCharType="end"/>
      </w:r>
      <w:r w:rsidR="00953E31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="00953E31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086357">
        <w:rPr>
          <w:rFonts w:ascii="Times New Roman" w:eastAsia="宋体" w:hAnsi="Times New Roman" w:cs="Times New Roman"/>
          <w:sz w:val="24"/>
          <w:szCs w:val="24"/>
        </w:rPr>
        <w:t xml:space="preserve">The activation function of the two convolutional layers is tanh. Regardless of the input size, the global max pooling layer will generate a 32-dimensional feature vector. </w:t>
      </w:r>
      <w:r w:rsidR="00953E31">
        <w:rPr>
          <w:rFonts w:ascii="Times New Roman" w:eastAsia="宋体" w:hAnsi="Times New Roman" w:cs="Times New Roman"/>
          <w:sz w:val="24"/>
          <w:szCs w:val="24"/>
        </w:rPr>
        <w:t>Besides</w:t>
      </w:r>
      <w:r w:rsidRPr="00086357">
        <w:rPr>
          <w:rFonts w:ascii="Times New Roman" w:eastAsia="宋体" w:hAnsi="Times New Roman" w:cs="Times New Roman"/>
          <w:sz w:val="24"/>
          <w:szCs w:val="24"/>
        </w:rPr>
        <w:t>, the fully connected layer produces a 128-dimensional feature vector.</w:t>
      </w:r>
      <w:r w:rsidR="00677165" w:rsidRPr="00086357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086357">
        <w:rPr>
          <w:rFonts w:ascii="Times New Roman" w:eastAsia="宋体" w:hAnsi="Times New Roman" w:cs="Times New Roman"/>
          <w:sz w:val="24"/>
          <w:szCs w:val="24"/>
        </w:rPr>
        <w:t xml:space="preserve">Implement </w:t>
      </w:r>
      <w:r w:rsidR="00953E31">
        <w:rPr>
          <w:rFonts w:ascii="Times New Roman" w:eastAsia="宋体" w:hAnsi="Times New Roman" w:cs="Times New Roman"/>
          <w:sz w:val="24"/>
          <w:szCs w:val="24"/>
        </w:rPr>
        <w:t xml:space="preserve">a </w:t>
      </w:r>
      <w:r w:rsidR="00965125">
        <w:rPr>
          <w:rFonts w:ascii="Times New Roman" w:eastAsia="宋体" w:hAnsi="Times New Roman" w:cs="Times New Roman"/>
          <w:sz w:val="24"/>
          <w:szCs w:val="24"/>
        </w:rPr>
        <w:t>d</w:t>
      </w:r>
      <w:r w:rsidRPr="00086357">
        <w:rPr>
          <w:rFonts w:ascii="Times New Roman" w:eastAsia="宋体" w:hAnsi="Times New Roman" w:cs="Times New Roman"/>
          <w:sz w:val="24"/>
          <w:szCs w:val="24"/>
        </w:rPr>
        <w:t>ropout of 0.5 after the fully connected layer to avoid overfitting</w:t>
      </w:r>
      <w:r w:rsidR="000E775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B5F07" w:rsidRPr="00086357">
        <w:rPr>
          <w:rFonts w:ascii="Times New Roman" w:eastAsia="宋体" w:hAnsi="Times New Roman" w:cs="Times New Roman"/>
          <w:sz w:val="24"/>
          <w:szCs w:val="24"/>
        </w:rPr>
        <w:fldChar w:fldCharType="begin"/>
      </w:r>
      <w:r w:rsidR="00D74560" w:rsidRPr="00086357">
        <w:rPr>
          <w:rFonts w:ascii="Times New Roman" w:eastAsia="宋体" w:hAnsi="Times New Roman" w:cs="Times New Roman"/>
          <w:sz w:val="24"/>
          <w:szCs w:val="24"/>
        </w:rPr>
        <w:instrText xml:space="preserve"> ADDIN EN.CITE &lt;EndNote&gt;&lt;Cite&gt;&lt;Author&gt;Srivastava&lt;/Author&gt;&lt;Year&gt;2014&lt;/Year&gt;&lt;RecNum&gt;3697&lt;/RecNum&gt;&lt;DisplayText&gt;[3]&lt;/DisplayText&gt;&lt;record&gt;&lt;rec-number&gt;3697&lt;/rec-number&gt;&lt;foreign-keys&gt;&lt;key app="EN" db-id="epfwvdvehrepeuez204xww5f92xpd55w5p9t"&gt;3697&lt;/key&gt;&lt;/foreign-keys&gt;&lt;ref-type name="Journal Article"&gt;17&lt;/ref-type&gt;&lt;contributors&gt;&lt;authors&gt;&lt;author&gt;Srivastava, Nitish&lt;/author&gt;&lt;author&gt;Hinton, Geoffrey&lt;/author&gt;&lt;author&gt;Krizhevsky, Alex&lt;/author&gt;&lt;author&gt;Sutskever, Ilya&lt;/author&gt;&lt;author&gt;Salakhutdinov, Ruslan&lt;/author&gt;&lt;/authors&gt;&lt;/contributors&gt;&lt;titles&gt;&lt;title&gt;Dropout: a simple way to prevent neural networks from overfitting&lt;/title&gt;&lt;secondary-title&gt;The journal of machine learning research&lt;/secondary-title&gt;&lt;/titles&gt;&lt;periodical&gt;&lt;full-title&gt;The journal of machine learning research&lt;/full-title&gt;&lt;/periodical&gt;&lt;pages&gt;1929-1958&lt;/pages&gt;&lt;volume&gt;15&lt;/volume&gt;&lt;number&gt;1&lt;/number&gt;&lt;dates&gt;&lt;year&gt;2014&lt;/year&gt;&lt;/dates&gt;&lt;isbn&gt;1532-4435&lt;/isbn&gt;&lt;urls&gt;&lt;/urls&gt;&lt;/record&gt;&lt;/Cite&gt;&lt;/EndNote&gt;</w:instrText>
      </w:r>
      <w:r w:rsidR="001B5F07" w:rsidRPr="00086357">
        <w:rPr>
          <w:rFonts w:ascii="Times New Roman" w:eastAsia="宋体" w:hAnsi="Times New Roman" w:cs="Times New Roman"/>
          <w:sz w:val="24"/>
          <w:szCs w:val="24"/>
        </w:rPr>
        <w:fldChar w:fldCharType="separate"/>
      </w:r>
      <w:r w:rsidR="00D74560" w:rsidRPr="00086357">
        <w:rPr>
          <w:rFonts w:ascii="Times New Roman" w:eastAsia="宋体" w:hAnsi="Times New Roman" w:cs="Times New Roman"/>
          <w:noProof/>
          <w:sz w:val="24"/>
          <w:szCs w:val="24"/>
        </w:rPr>
        <w:t>[</w:t>
      </w:r>
      <w:hyperlink w:anchor="_ENREF_3" w:tooltip="Srivastava, 2014 #3697" w:history="1">
        <w:r w:rsidR="00D74560" w:rsidRPr="00086357">
          <w:rPr>
            <w:rFonts w:ascii="Times New Roman" w:eastAsia="宋体" w:hAnsi="Times New Roman" w:cs="Times New Roman"/>
            <w:noProof/>
            <w:sz w:val="24"/>
            <w:szCs w:val="24"/>
          </w:rPr>
          <w:t>3</w:t>
        </w:r>
      </w:hyperlink>
      <w:r w:rsidR="00D74560" w:rsidRPr="00086357">
        <w:rPr>
          <w:rFonts w:ascii="Times New Roman" w:eastAsia="宋体" w:hAnsi="Times New Roman" w:cs="Times New Roman"/>
          <w:noProof/>
          <w:sz w:val="24"/>
          <w:szCs w:val="24"/>
        </w:rPr>
        <w:t>]</w:t>
      </w:r>
      <w:r w:rsidR="001B5F07" w:rsidRPr="00086357">
        <w:rPr>
          <w:rFonts w:ascii="Times New Roman" w:eastAsia="宋体" w:hAnsi="Times New Roman" w:cs="Times New Roman"/>
          <w:sz w:val="24"/>
          <w:szCs w:val="24"/>
        </w:rPr>
        <w:fldChar w:fldCharType="end"/>
      </w:r>
      <w:r w:rsidR="00677165" w:rsidRPr="00086357">
        <w:rPr>
          <w:rFonts w:ascii="Times New Roman" w:eastAsia="宋体" w:hAnsi="Times New Roman" w:cs="Times New Roman"/>
          <w:sz w:val="24"/>
          <w:szCs w:val="24"/>
        </w:rPr>
        <w:t>.</w:t>
      </w:r>
      <w:r w:rsidR="00677165" w:rsidRPr="00086357">
        <w:rPr>
          <w:rFonts w:ascii="Times New Roman" w:hAnsi="Times New Roman" w:cs="Times New Roman"/>
        </w:rPr>
        <w:t xml:space="preserve"> </w:t>
      </w:r>
      <w:r w:rsidR="00677165" w:rsidRPr="00086357">
        <w:rPr>
          <w:rFonts w:ascii="Times New Roman" w:eastAsia="宋体" w:hAnsi="Times New Roman" w:cs="Times New Roman"/>
          <w:sz w:val="24"/>
          <w:szCs w:val="24"/>
        </w:rPr>
        <w:t xml:space="preserve">The target output is whether GGN is benign or IAC. Here, we tried the optional global average pooling layer and found that the </w:t>
      </w:r>
      <w:r w:rsidR="00953E31">
        <w:rPr>
          <w:rFonts w:ascii="Times New Roman" w:eastAsia="宋体" w:hAnsi="Times New Roman" w:cs="Times New Roman"/>
          <w:sz w:val="24"/>
          <w:szCs w:val="24"/>
        </w:rPr>
        <w:t>model's fitting effect</w:t>
      </w:r>
      <w:r w:rsidR="00677165" w:rsidRPr="00086357">
        <w:rPr>
          <w:rFonts w:ascii="Times New Roman" w:eastAsia="宋体" w:hAnsi="Times New Roman" w:cs="Times New Roman"/>
          <w:sz w:val="24"/>
          <w:szCs w:val="24"/>
        </w:rPr>
        <w:t xml:space="preserve"> became worse.</w:t>
      </w:r>
    </w:p>
    <w:p w14:paraId="49704CE3" w14:textId="5866BDCF" w:rsidR="001B5F07" w:rsidRPr="00086357" w:rsidRDefault="008404D5" w:rsidP="001B5F0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086357">
        <w:rPr>
          <w:rFonts w:ascii="Times New Roman" w:hAnsi="Times New Roman" w:cs="Times New Roman"/>
          <w:noProof/>
        </w:rPr>
        <w:drawing>
          <wp:inline distT="0" distB="0" distL="0" distR="0" wp14:anchorId="78189DC2" wp14:editId="25BB7004">
            <wp:extent cx="2520000" cy="167989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357">
        <w:rPr>
          <w:rFonts w:ascii="Times New Roman" w:hAnsi="Times New Roman" w:cs="Times New Roman"/>
          <w:noProof/>
        </w:rPr>
        <w:t xml:space="preserve"> </w:t>
      </w:r>
      <w:r w:rsidRPr="00086357">
        <w:rPr>
          <w:rFonts w:ascii="Times New Roman" w:hAnsi="Times New Roman" w:cs="Times New Roman"/>
          <w:noProof/>
        </w:rPr>
        <w:drawing>
          <wp:inline distT="0" distB="0" distL="0" distR="0" wp14:anchorId="5BF70EA0" wp14:editId="393D6793">
            <wp:extent cx="2520000" cy="1679899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6BEE2" w14:textId="132D9F27" w:rsidR="0056315D" w:rsidRPr="00086357" w:rsidRDefault="00677165" w:rsidP="001B5F07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086357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Figure </w:t>
      </w:r>
      <w:r w:rsidR="00E03DB7">
        <w:rPr>
          <w:rFonts w:ascii="Times New Roman" w:eastAsia="宋体" w:hAnsi="Times New Roman" w:cs="Times New Roman"/>
          <w:b/>
          <w:bCs/>
          <w:sz w:val="24"/>
          <w:szCs w:val="24"/>
        </w:rPr>
        <w:t>S</w:t>
      </w:r>
      <w:r w:rsidRPr="00086357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2. </w:t>
      </w:r>
      <w:r w:rsidRPr="00086357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Comparison of the training effects of PET-CNN global max pooling and global average pooling</w:t>
      </w:r>
    </w:p>
    <w:p w14:paraId="57D34CC1" w14:textId="77777777" w:rsidR="00FB6106" w:rsidRPr="00086357" w:rsidRDefault="00FB6106" w:rsidP="001B5F0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4DC59B3" w14:textId="534D5DC4" w:rsidR="001B5F07" w:rsidRPr="00086357" w:rsidRDefault="00604FB5" w:rsidP="001B5F07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08635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49E2A05" wp14:editId="07D7BFAB">
            <wp:extent cx="2880000" cy="634755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634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2FEF8" w14:textId="583F4EB8" w:rsidR="00677165" w:rsidRPr="00086357" w:rsidRDefault="00677165" w:rsidP="001B5F07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086357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Figure </w:t>
      </w:r>
      <w:r w:rsidR="00E03DB7">
        <w:rPr>
          <w:rFonts w:ascii="Times New Roman" w:eastAsia="宋体" w:hAnsi="Times New Roman" w:cs="Times New Roman"/>
          <w:b/>
          <w:bCs/>
          <w:sz w:val="24"/>
          <w:szCs w:val="24"/>
        </w:rPr>
        <w:t>S</w:t>
      </w:r>
      <w:r w:rsidRPr="00086357">
        <w:rPr>
          <w:rFonts w:ascii="Times New Roman" w:eastAsia="宋体" w:hAnsi="Times New Roman" w:cs="Times New Roman"/>
          <w:b/>
          <w:bCs/>
          <w:sz w:val="24"/>
          <w:szCs w:val="24"/>
        </w:rPr>
        <w:t>3. Tumor size adaptive CT 3D-CNN</w:t>
      </w:r>
    </w:p>
    <w:p w14:paraId="0469F715" w14:textId="1D3F3297" w:rsidR="001B5F07" w:rsidRPr="00086357" w:rsidRDefault="00EC50EF" w:rsidP="00C20E53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086357">
        <w:rPr>
          <w:rFonts w:ascii="Times New Roman" w:eastAsia="宋体" w:hAnsi="Times New Roman" w:cs="Times New Roman"/>
          <w:sz w:val="24"/>
          <w:szCs w:val="24"/>
        </w:rPr>
        <w:t xml:space="preserve">Considering the smaller pixels and larger matrix of CT, we adopted a deeper CNN and a larger network. More specifically, two 3D convolutional layers with 16 convolution kernels (5×5×5) are followed by the </w:t>
      </w:r>
      <w:proofErr w:type="spellStart"/>
      <w:r w:rsidRPr="00086357">
        <w:rPr>
          <w:rFonts w:ascii="Times New Roman" w:eastAsia="宋体" w:hAnsi="Times New Roman" w:cs="Times New Roman"/>
          <w:sz w:val="24"/>
          <w:szCs w:val="24"/>
        </w:rPr>
        <w:t>maxpooling</w:t>
      </w:r>
      <w:proofErr w:type="spellEnd"/>
      <w:r w:rsidRPr="00086357">
        <w:rPr>
          <w:rFonts w:ascii="Times New Roman" w:eastAsia="宋体" w:hAnsi="Times New Roman" w:cs="Times New Roman"/>
          <w:sz w:val="24"/>
          <w:szCs w:val="24"/>
        </w:rPr>
        <w:t xml:space="preserve"> layer, followed by two 3D </w:t>
      </w:r>
      <w:r w:rsidR="00517B06" w:rsidRPr="00086357">
        <w:rPr>
          <w:rFonts w:ascii="Times New Roman" w:eastAsia="宋体" w:hAnsi="Times New Roman" w:cs="Times New Roman"/>
          <w:sz w:val="24"/>
          <w:szCs w:val="24"/>
        </w:rPr>
        <w:t>convolutional layer</w:t>
      </w:r>
      <w:r w:rsidR="00953E31">
        <w:rPr>
          <w:rFonts w:ascii="Times New Roman" w:eastAsia="宋体" w:hAnsi="Times New Roman" w:cs="Times New Roman"/>
          <w:sz w:val="24"/>
          <w:szCs w:val="24"/>
        </w:rPr>
        <w:t>s</w:t>
      </w:r>
      <w:r w:rsidR="00517B06" w:rsidRPr="00086357">
        <w:rPr>
          <w:rFonts w:ascii="Times New Roman" w:eastAsia="宋体" w:hAnsi="Times New Roman" w:cs="Times New Roman"/>
          <w:sz w:val="24"/>
          <w:szCs w:val="24"/>
        </w:rPr>
        <w:t xml:space="preserve"> of 32 </w:t>
      </w:r>
      <w:r w:rsidRPr="00086357">
        <w:rPr>
          <w:rFonts w:ascii="Times New Roman" w:eastAsia="宋体" w:hAnsi="Times New Roman" w:cs="Times New Roman"/>
          <w:sz w:val="24"/>
          <w:szCs w:val="24"/>
        </w:rPr>
        <w:t xml:space="preserve">convolution kernels (5×5×5) and </w:t>
      </w:r>
      <w:proofErr w:type="spellStart"/>
      <w:r w:rsidRPr="00086357">
        <w:rPr>
          <w:rFonts w:ascii="Times New Roman" w:eastAsia="宋体" w:hAnsi="Times New Roman" w:cs="Times New Roman"/>
          <w:sz w:val="24"/>
          <w:szCs w:val="24"/>
        </w:rPr>
        <w:t>maxpooling</w:t>
      </w:r>
      <w:proofErr w:type="spellEnd"/>
      <w:r w:rsidRPr="00086357">
        <w:rPr>
          <w:rFonts w:ascii="Times New Roman" w:eastAsia="宋体" w:hAnsi="Times New Roman" w:cs="Times New Roman"/>
          <w:sz w:val="24"/>
          <w:szCs w:val="24"/>
        </w:rPr>
        <w:t xml:space="preserve"> layer, followed by two 3D convolutional layers of 64 convolution kernels (5×5×5) and global average pooling layer</w:t>
      </w:r>
      <w:r w:rsidR="000E775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B5F07" w:rsidRPr="00086357">
        <w:rPr>
          <w:rFonts w:ascii="Times New Roman" w:eastAsia="宋体" w:hAnsi="Times New Roman" w:cs="Times New Roman"/>
          <w:sz w:val="24"/>
          <w:szCs w:val="24"/>
        </w:rPr>
        <w:fldChar w:fldCharType="begin"/>
      </w:r>
      <w:r w:rsidR="00D74560" w:rsidRPr="00086357">
        <w:rPr>
          <w:rFonts w:ascii="Times New Roman" w:eastAsia="宋体" w:hAnsi="Times New Roman" w:cs="Times New Roman"/>
          <w:sz w:val="24"/>
          <w:szCs w:val="24"/>
        </w:rPr>
        <w:instrText xml:space="preserve"> ADDIN EN.CITE &lt;EndNote&gt;&lt;Cite&gt;&lt;Author&gt;Lin&lt;/Author&gt;&lt;Year&gt;2013&lt;/Year&gt;&lt;RecNum&gt;3696&lt;/RecNum&gt;&lt;DisplayText&gt;[4]&lt;/DisplayText&gt;&lt;record&gt;&lt;rec-number&gt;3696&lt;/rec-number&gt;&lt;foreign-keys&gt;&lt;key app="EN" db-id="epfwvdvehrepeuez204xww5f92xpd55w5p9t"&gt;3696&lt;/key&gt;&lt;/foreign-keys&gt;&lt;ref-type name="Journal Article"&gt;17&lt;/ref-type&gt;&lt;contributors&gt;&lt;authors&gt;&lt;author&gt;Lin, Min&lt;/author&gt;&lt;author&gt;Chen, Qiang&lt;/author&gt;&lt;author&gt;Yan, Shuicheng&lt;/author&gt;&lt;/authors&gt;&lt;/contributors&gt;&lt;titles&gt;&lt;title&gt;Network in network&lt;/title&gt;&lt;secondary-title&gt;arXiv preprint arXiv:1312.4400&lt;/secondary-title&gt;&lt;/titles&gt;&lt;periodical&gt;&lt;full-title&gt;arXiv preprint arXiv:1312.4400&lt;/full-title&gt;&lt;/periodical&gt;&lt;dates&gt;&lt;year&gt;2013&lt;/year&gt;&lt;/dates&gt;&lt;urls&gt;&lt;/urls&gt;&lt;/record&gt;&lt;/Cite&gt;&lt;/EndNote&gt;</w:instrText>
      </w:r>
      <w:r w:rsidR="001B5F07" w:rsidRPr="00086357">
        <w:rPr>
          <w:rFonts w:ascii="Times New Roman" w:eastAsia="宋体" w:hAnsi="Times New Roman" w:cs="Times New Roman"/>
          <w:sz w:val="24"/>
          <w:szCs w:val="24"/>
        </w:rPr>
        <w:fldChar w:fldCharType="separate"/>
      </w:r>
      <w:r w:rsidR="00D74560" w:rsidRPr="00086357">
        <w:rPr>
          <w:rFonts w:ascii="Times New Roman" w:eastAsia="宋体" w:hAnsi="Times New Roman" w:cs="Times New Roman"/>
          <w:noProof/>
          <w:sz w:val="24"/>
          <w:szCs w:val="24"/>
        </w:rPr>
        <w:t>[</w:t>
      </w:r>
      <w:hyperlink w:anchor="_ENREF_4" w:tooltip="Lin, 2013 #3696" w:history="1">
        <w:r w:rsidR="00D74560" w:rsidRPr="00086357">
          <w:rPr>
            <w:rFonts w:ascii="Times New Roman" w:eastAsia="宋体" w:hAnsi="Times New Roman" w:cs="Times New Roman"/>
            <w:noProof/>
            <w:sz w:val="24"/>
            <w:szCs w:val="24"/>
          </w:rPr>
          <w:t>4</w:t>
        </w:r>
      </w:hyperlink>
      <w:r w:rsidR="00D74560" w:rsidRPr="00086357">
        <w:rPr>
          <w:rFonts w:ascii="Times New Roman" w:eastAsia="宋体" w:hAnsi="Times New Roman" w:cs="Times New Roman"/>
          <w:noProof/>
          <w:sz w:val="24"/>
          <w:szCs w:val="24"/>
        </w:rPr>
        <w:t>]</w:t>
      </w:r>
      <w:r w:rsidR="001B5F07" w:rsidRPr="00086357">
        <w:rPr>
          <w:rFonts w:ascii="Times New Roman" w:eastAsia="宋体" w:hAnsi="Times New Roman" w:cs="Times New Roman"/>
          <w:sz w:val="24"/>
          <w:szCs w:val="24"/>
        </w:rPr>
        <w:fldChar w:fldCharType="end"/>
      </w:r>
      <w:r w:rsidR="00537945" w:rsidRPr="00086357">
        <w:rPr>
          <w:rFonts w:ascii="Times New Roman" w:eastAsia="宋体" w:hAnsi="Times New Roman" w:cs="Times New Roman"/>
          <w:sz w:val="24"/>
          <w:szCs w:val="24"/>
        </w:rPr>
        <w:t>. The activation function of the convolutional layer is tanh. Regardless of the input size, the global average pooling layer will generate a 64-</w:t>
      </w:r>
      <w:r w:rsidR="00537945" w:rsidRPr="00086357"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dimensional feature vector. </w:t>
      </w:r>
      <w:r w:rsidR="00953E31">
        <w:rPr>
          <w:rFonts w:ascii="Times New Roman" w:eastAsia="宋体" w:hAnsi="Times New Roman" w:cs="Times New Roman"/>
          <w:sz w:val="24"/>
          <w:szCs w:val="24"/>
        </w:rPr>
        <w:t>Besides</w:t>
      </w:r>
      <w:r w:rsidR="00537945" w:rsidRPr="00086357">
        <w:rPr>
          <w:rFonts w:ascii="Times New Roman" w:eastAsia="宋体" w:hAnsi="Times New Roman" w:cs="Times New Roman"/>
          <w:sz w:val="24"/>
          <w:szCs w:val="24"/>
        </w:rPr>
        <w:t xml:space="preserve">, the fully connected layer produces a 128-dimensional feature vector. Implement </w:t>
      </w:r>
      <w:r w:rsidR="00953E31">
        <w:rPr>
          <w:rFonts w:ascii="Times New Roman" w:eastAsia="宋体" w:hAnsi="Times New Roman" w:cs="Times New Roman"/>
          <w:sz w:val="24"/>
          <w:szCs w:val="24"/>
        </w:rPr>
        <w:t xml:space="preserve">a </w:t>
      </w:r>
      <w:r w:rsidR="00965125">
        <w:rPr>
          <w:rFonts w:ascii="Times New Roman" w:eastAsia="宋体" w:hAnsi="Times New Roman" w:cs="Times New Roman"/>
          <w:sz w:val="24"/>
          <w:szCs w:val="24"/>
        </w:rPr>
        <w:t>d</w:t>
      </w:r>
      <w:r w:rsidR="00537945" w:rsidRPr="00086357">
        <w:rPr>
          <w:rFonts w:ascii="Times New Roman" w:eastAsia="宋体" w:hAnsi="Times New Roman" w:cs="Times New Roman"/>
          <w:sz w:val="24"/>
          <w:szCs w:val="24"/>
        </w:rPr>
        <w:t>ropout of 0.5 after the fully connected layer to avoid overfitting</w:t>
      </w:r>
      <w:r w:rsidR="000E775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B5F07" w:rsidRPr="00086357">
        <w:rPr>
          <w:rFonts w:ascii="Times New Roman" w:eastAsia="宋体" w:hAnsi="Times New Roman" w:cs="Times New Roman"/>
          <w:sz w:val="24"/>
          <w:szCs w:val="24"/>
        </w:rPr>
        <w:fldChar w:fldCharType="begin"/>
      </w:r>
      <w:r w:rsidR="00D74560" w:rsidRPr="00086357">
        <w:rPr>
          <w:rFonts w:ascii="Times New Roman" w:eastAsia="宋体" w:hAnsi="Times New Roman" w:cs="Times New Roman"/>
          <w:sz w:val="24"/>
          <w:szCs w:val="24"/>
        </w:rPr>
        <w:instrText xml:space="preserve"> ADDIN EN.CITE &lt;EndNote&gt;&lt;Cite&gt;&lt;Author&gt;Srivastava&lt;/Author&gt;&lt;Year&gt;2014&lt;/Year&gt;&lt;RecNum&gt;3697&lt;/RecNum&gt;&lt;DisplayText&gt;[3]&lt;/DisplayText&gt;&lt;record&gt;&lt;rec-number&gt;3697&lt;/rec-number&gt;&lt;foreign-keys&gt;&lt;key app="EN" db-id="epfwvdvehrepeuez204xww5f92xpd55w5p9t"&gt;3697&lt;/key&gt;&lt;/foreign-keys&gt;&lt;ref-type name="Journal Article"&gt;17&lt;/ref-type&gt;&lt;contributors&gt;&lt;authors&gt;&lt;author&gt;Srivastava, Nitish&lt;/author&gt;&lt;author&gt;Hinton, Geoffrey&lt;/author&gt;&lt;author&gt;Krizhevsky, Alex&lt;/author&gt;&lt;author&gt;Sutskever, Ilya&lt;/author&gt;&lt;author&gt;Salakhutdinov, Ruslan&lt;/author&gt;&lt;/authors&gt;&lt;/contributors&gt;&lt;titles&gt;&lt;title&gt;Dropout: a simple way to prevent neural networks from overfitting&lt;/title&gt;&lt;secondary-title&gt;The journal of machine learning research&lt;/secondary-title&gt;&lt;/titles&gt;&lt;periodical&gt;&lt;full-title&gt;The journal of machine learning research&lt;/full-title&gt;&lt;/periodical&gt;&lt;pages&gt;1929-1958&lt;/pages&gt;&lt;volume&gt;15&lt;/volume&gt;&lt;number&gt;1&lt;/number&gt;&lt;dates&gt;&lt;year&gt;2014&lt;/year&gt;&lt;/dates&gt;&lt;isbn&gt;1532-4435&lt;/isbn&gt;&lt;urls&gt;&lt;/urls&gt;&lt;/record&gt;&lt;/Cite&gt;&lt;/EndNote&gt;</w:instrText>
      </w:r>
      <w:r w:rsidR="001B5F07" w:rsidRPr="00086357">
        <w:rPr>
          <w:rFonts w:ascii="Times New Roman" w:eastAsia="宋体" w:hAnsi="Times New Roman" w:cs="Times New Roman"/>
          <w:sz w:val="24"/>
          <w:szCs w:val="24"/>
        </w:rPr>
        <w:fldChar w:fldCharType="separate"/>
      </w:r>
      <w:r w:rsidR="00D74560" w:rsidRPr="00086357">
        <w:rPr>
          <w:rFonts w:ascii="Times New Roman" w:eastAsia="宋体" w:hAnsi="Times New Roman" w:cs="Times New Roman"/>
          <w:noProof/>
          <w:sz w:val="24"/>
          <w:szCs w:val="24"/>
        </w:rPr>
        <w:t>[</w:t>
      </w:r>
      <w:hyperlink w:anchor="_ENREF_3" w:tooltip="Srivastava, 2014 #3697" w:history="1">
        <w:r w:rsidR="00D74560" w:rsidRPr="00086357">
          <w:rPr>
            <w:rFonts w:ascii="Times New Roman" w:eastAsia="宋体" w:hAnsi="Times New Roman" w:cs="Times New Roman"/>
            <w:noProof/>
            <w:sz w:val="24"/>
            <w:szCs w:val="24"/>
          </w:rPr>
          <w:t>3</w:t>
        </w:r>
      </w:hyperlink>
      <w:r w:rsidR="00D74560" w:rsidRPr="00086357">
        <w:rPr>
          <w:rFonts w:ascii="Times New Roman" w:eastAsia="宋体" w:hAnsi="Times New Roman" w:cs="Times New Roman"/>
          <w:noProof/>
          <w:sz w:val="24"/>
          <w:szCs w:val="24"/>
        </w:rPr>
        <w:t>]</w:t>
      </w:r>
      <w:r w:rsidR="001B5F07" w:rsidRPr="00086357">
        <w:rPr>
          <w:rFonts w:ascii="Times New Roman" w:eastAsia="宋体" w:hAnsi="Times New Roman" w:cs="Times New Roman"/>
          <w:sz w:val="24"/>
          <w:szCs w:val="24"/>
        </w:rPr>
        <w:fldChar w:fldCharType="end"/>
      </w:r>
      <w:r w:rsidR="00537945" w:rsidRPr="00086357">
        <w:rPr>
          <w:rFonts w:ascii="Times New Roman" w:eastAsia="宋体" w:hAnsi="Times New Roman" w:cs="Times New Roman"/>
          <w:sz w:val="24"/>
          <w:szCs w:val="24"/>
        </w:rPr>
        <w:t>. The target output is whether GGN is benign or IAC.</w:t>
      </w:r>
      <w:r w:rsidR="00953E31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37945" w:rsidRPr="00086357">
        <w:rPr>
          <w:rFonts w:ascii="Times New Roman" w:eastAsia="宋体" w:hAnsi="Times New Roman" w:cs="Times New Roman"/>
          <w:sz w:val="24"/>
          <w:szCs w:val="24"/>
        </w:rPr>
        <w:t>Here, we tried the optional global max pooling layer and found that the training process model does not converge.</w:t>
      </w:r>
    </w:p>
    <w:p w14:paraId="703885F1" w14:textId="028E4078" w:rsidR="001B5F07" w:rsidRPr="00086357" w:rsidRDefault="008404D5" w:rsidP="001B5F07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086357">
        <w:rPr>
          <w:rFonts w:ascii="Times New Roman" w:hAnsi="Times New Roman" w:cs="Times New Roman"/>
          <w:noProof/>
        </w:rPr>
        <w:drawing>
          <wp:inline distT="0" distB="0" distL="0" distR="0" wp14:anchorId="32B94CC4" wp14:editId="27D496AB">
            <wp:extent cx="2520000" cy="1679899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357">
        <w:rPr>
          <w:rFonts w:ascii="Times New Roman" w:hAnsi="Times New Roman" w:cs="Times New Roman"/>
          <w:noProof/>
        </w:rPr>
        <w:t xml:space="preserve"> </w:t>
      </w:r>
      <w:r w:rsidRPr="00086357">
        <w:rPr>
          <w:rFonts w:ascii="Times New Roman" w:hAnsi="Times New Roman" w:cs="Times New Roman"/>
          <w:noProof/>
        </w:rPr>
        <w:drawing>
          <wp:inline distT="0" distB="0" distL="0" distR="0" wp14:anchorId="7A7515D6" wp14:editId="4C5F405B">
            <wp:extent cx="2520000" cy="1679899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C5052" w14:textId="0FBBC17D" w:rsidR="000D2F6C" w:rsidRPr="00086357" w:rsidRDefault="00BB0BB3" w:rsidP="001B5F07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086357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Figure </w:t>
      </w:r>
      <w:r w:rsidR="00E03DB7">
        <w:rPr>
          <w:rFonts w:ascii="Times New Roman" w:eastAsia="宋体" w:hAnsi="Times New Roman" w:cs="Times New Roman"/>
          <w:b/>
          <w:bCs/>
          <w:sz w:val="24"/>
          <w:szCs w:val="24"/>
        </w:rPr>
        <w:t>S</w:t>
      </w:r>
      <w:r w:rsidRPr="00086357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4. </w:t>
      </w:r>
      <w:r w:rsidR="00B10B7A" w:rsidRPr="00086357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Comparison of the training effects of CT-CNN global average pooling and global max pooling</w:t>
      </w:r>
    </w:p>
    <w:p w14:paraId="2E22DBC0" w14:textId="77777777" w:rsidR="000D2F6C" w:rsidRPr="00086357" w:rsidRDefault="000D2F6C" w:rsidP="001B5F07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54C197D0" w14:textId="1CA7CCF9" w:rsidR="001B5F07" w:rsidRPr="00086357" w:rsidRDefault="000309EA" w:rsidP="001B5F07">
      <w:pPr>
        <w:spacing w:line="360" w:lineRule="auto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</w:pPr>
      <w:r w:rsidRPr="0008635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ECAF78B" wp14:editId="09AED6EA">
            <wp:extent cx="5040000" cy="6101276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10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F38CE" w14:textId="30FA8751" w:rsidR="00BB0BB3" w:rsidRPr="00086357" w:rsidRDefault="00BB0BB3" w:rsidP="001B5F07">
      <w:pPr>
        <w:spacing w:line="360" w:lineRule="auto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</w:pPr>
      <w:r w:rsidRPr="00086357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 xml:space="preserve">Figure </w:t>
      </w:r>
      <w:r w:rsidR="00E03DB7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S</w:t>
      </w:r>
      <w:r w:rsidRPr="00086357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5. Tumor size adaptive PET/CT 3D-CNN</w:t>
      </w:r>
    </w:p>
    <w:p w14:paraId="24837EE5" w14:textId="1FD985D7" w:rsidR="001B5F07" w:rsidRPr="00086357" w:rsidRDefault="00953E31" w:rsidP="00F965DD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T</w:t>
      </w:r>
      <w:r w:rsidR="00784D00" w:rsidRPr="00784D00">
        <w:rPr>
          <w:rFonts w:ascii="Times New Roman" w:eastAsia="宋体" w:hAnsi="Times New Roman" w:cs="Times New Roman"/>
          <w:sz w:val="24"/>
          <w:szCs w:val="24"/>
        </w:rPr>
        <w:t xml:space="preserve">o integrate </w:t>
      </w:r>
      <w:r w:rsidR="00F80723">
        <w:rPr>
          <w:rFonts w:ascii="Times New Roman" w:eastAsia="宋体" w:hAnsi="Times New Roman" w:cs="Times New Roman"/>
          <w:sz w:val="24"/>
          <w:szCs w:val="24"/>
        </w:rPr>
        <w:t>PET and CT information</w:t>
      </w:r>
      <w:r w:rsidR="00784D00" w:rsidRPr="00784D00">
        <w:rPr>
          <w:rFonts w:ascii="Times New Roman" w:eastAsia="宋体" w:hAnsi="Times New Roman" w:cs="Times New Roman"/>
          <w:sz w:val="24"/>
          <w:szCs w:val="24"/>
        </w:rPr>
        <w:t xml:space="preserve">, we connect the two inputs of PET and CT through the </w:t>
      </w:r>
      <w:r w:rsidR="00784D00">
        <w:rPr>
          <w:rFonts w:ascii="Times New Roman" w:eastAsia="宋体" w:hAnsi="Times New Roman" w:cs="Times New Roman"/>
          <w:sz w:val="24"/>
          <w:szCs w:val="24"/>
        </w:rPr>
        <w:t>c</w:t>
      </w:r>
      <w:r w:rsidR="00784D00" w:rsidRPr="00784D00">
        <w:rPr>
          <w:rFonts w:ascii="Times New Roman" w:eastAsia="宋体" w:hAnsi="Times New Roman" w:cs="Times New Roman"/>
          <w:sz w:val="24"/>
          <w:szCs w:val="24"/>
        </w:rPr>
        <w:t xml:space="preserve">oncatenate layer to generate a </w:t>
      </w:r>
      <w:r w:rsidR="00FB6ACE">
        <w:rPr>
          <w:rFonts w:ascii="Times New Roman" w:eastAsia="宋体" w:hAnsi="Times New Roman" w:cs="Times New Roman"/>
          <w:sz w:val="24"/>
          <w:szCs w:val="24"/>
        </w:rPr>
        <w:t>96</w:t>
      </w:r>
      <w:r w:rsidR="00784D00" w:rsidRPr="00784D00">
        <w:rPr>
          <w:rFonts w:ascii="Times New Roman" w:eastAsia="宋体" w:hAnsi="Times New Roman" w:cs="Times New Roman"/>
          <w:sz w:val="24"/>
          <w:szCs w:val="24"/>
        </w:rPr>
        <w:t>-dimensional feature vector.</w:t>
      </w:r>
      <w:r w:rsidR="00784D00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Besides</w:t>
      </w:r>
      <w:r w:rsidR="00F965DD" w:rsidRPr="00F965DD">
        <w:rPr>
          <w:rFonts w:ascii="Times New Roman" w:eastAsia="宋体" w:hAnsi="Times New Roman" w:cs="Times New Roman"/>
          <w:sz w:val="24"/>
          <w:szCs w:val="24"/>
        </w:rPr>
        <w:t xml:space="preserve">, the fully connected layer produces a </w:t>
      </w:r>
      <w:r w:rsidR="00F965DD">
        <w:rPr>
          <w:rFonts w:ascii="Times New Roman" w:eastAsia="宋体" w:hAnsi="Times New Roman" w:cs="Times New Roman"/>
          <w:sz w:val="24"/>
          <w:szCs w:val="24"/>
        </w:rPr>
        <w:t>256</w:t>
      </w:r>
      <w:r w:rsidR="00F965DD" w:rsidRPr="00F965DD">
        <w:rPr>
          <w:rFonts w:ascii="Times New Roman" w:eastAsia="宋体" w:hAnsi="Times New Roman" w:cs="Times New Roman"/>
          <w:sz w:val="24"/>
          <w:szCs w:val="24"/>
        </w:rPr>
        <w:t xml:space="preserve">-dimensional feature vector. Implement </w:t>
      </w:r>
      <w:r>
        <w:rPr>
          <w:rFonts w:ascii="Times New Roman" w:eastAsia="宋体" w:hAnsi="Times New Roman" w:cs="Times New Roman"/>
          <w:sz w:val="24"/>
          <w:szCs w:val="24"/>
        </w:rPr>
        <w:t xml:space="preserve">a </w:t>
      </w:r>
      <w:r w:rsidR="00965125">
        <w:rPr>
          <w:rFonts w:ascii="Times New Roman" w:eastAsia="宋体" w:hAnsi="Times New Roman" w:cs="Times New Roman"/>
          <w:sz w:val="24"/>
          <w:szCs w:val="24"/>
        </w:rPr>
        <w:t>d</w:t>
      </w:r>
      <w:r w:rsidR="00F965DD" w:rsidRPr="00F965DD">
        <w:rPr>
          <w:rFonts w:ascii="Times New Roman" w:eastAsia="宋体" w:hAnsi="Times New Roman" w:cs="Times New Roman"/>
          <w:sz w:val="24"/>
          <w:szCs w:val="24"/>
        </w:rPr>
        <w:t>ropout of 0.5 after the fully connected layer to avoid overfitting</w:t>
      </w:r>
      <w:r w:rsidR="000E775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B5F07" w:rsidRPr="00086357">
        <w:rPr>
          <w:rFonts w:ascii="Times New Roman" w:eastAsia="宋体" w:hAnsi="Times New Roman" w:cs="Times New Roman"/>
          <w:sz w:val="24"/>
          <w:szCs w:val="24"/>
        </w:rPr>
        <w:fldChar w:fldCharType="begin"/>
      </w:r>
      <w:r w:rsidR="00D74560" w:rsidRPr="00086357">
        <w:rPr>
          <w:rFonts w:ascii="Times New Roman" w:eastAsia="宋体" w:hAnsi="Times New Roman" w:cs="Times New Roman"/>
          <w:sz w:val="24"/>
          <w:szCs w:val="24"/>
        </w:rPr>
        <w:instrText xml:space="preserve"> ADDIN EN.CITE &lt;EndNote&gt;&lt;Cite&gt;&lt;Author&gt;Srivastava&lt;/Author&gt;&lt;Year&gt;2014&lt;/Year&gt;&lt;RecNum&gt;3697&lt;/RecNum&gt;&lt;DisplayText&gt;[3]&lt;/DisplayText&gt;&lt;record&gt;&lt;rec-number&gt;3697&lt;/rec-number&gt;&lt;foreign-keys&gt;&lt;key app="EN" db-id="epfwvdvehrepeuez204xww5f92xpd55w5p9t"&gt;3697&lt;/key&gt;&lt;/foreign-keys&gt;&lt;ref-type name="Journal Article"&gt;17&lt;/ref-type&gt;&lt;contributors&gt;&lt;authors&gt;&lt;author&gt;Srivastava, Nitish&lt;/author&gt;&lt;author&gt;Hinton, Geoffrey&lt;/author&gt;&lt;author&gt;Krizhevsky, Alex&lt;/author&gt;&lt;author&gt;Sutskever, Ilya&lt;/author&gt;&lt;author&gt;Salakhutdinov, Ruslan&lt;/author&gt;&lt;/authors&gt;&lt;/contributors&gt;&lt;titles&gt;&lt;title&gt;Dropout: a simple way to prevent neural networks from overfitting&lt;/title&gt;&lt;secondary-title&gt;The journal of machine learning research&lt;/secondary-title&gt;&lt;/titles&gt;&lt;periodical&gt;&lt;full-title&gt;The journal of machine learning research&lt;/full-title&gt;&lt;/periodical&gt;&lt;pages&gt;1929-1958&lt;/pages&gt;&lt;volume&gt;15&lt;/volume&gt;&lt;number&gt;1&lt;/number&gt;&lt;dates&gt;&lt;year&gt;2014&lt;/year&gt;&lt;/dates&gt;&lt;isbn&gt;1532-4435&lt;/isbn&gt;&lt;urls&gt;&lt;/urls&gt;&lt;/record&gt;&lt;/Cite&gt;&lt;/EndNote&gt;</w:instrText>
      </w:r>
      <w:r w:rsidR="001B5F07" w:rsidRPr="00086357">
        <w:rPr>
          <w:rFonts w:ascii="Times New Roman" w:eastAsia="宋体" w:hAnsi="Times New Roman" w:cs="Times New Roman"/>
          <w:sz w:val="24"/>
          <w:szCs w:val="24"/>
        </w:rPr>
        <w:fldChar w:fldCharType="separate"/>
      </w:r>
      <w:r w:rsidR="00D74560" w:rsidRPr="00086357">
        <w:rPr>
          <w:rFonts w:ascii="Times New Roman" w:eastAsia="宋体" w:hAnsi="Times New Roman" w:cs="Times New Roman"/>
          <w:noProof/>
          <w:sz w:val="24"/>
          <w:szCs w:val="24"/>
        </w:rPr>
        <w:t>[</w:t>
      </w:r>
      <w:hyperlink w:anchor="_ENREF_3" w:tooltip="Srivastava, 2014 #3697" w:history="1">
        <w:r w:rsidR="00D74560" w:rsidRPr="00086357">
          <w:rPr>
            <w:rFonts w:ascii="Times New Roman" w:eastAsia="宋体" w:hAnsi="Times New Roman" w:cs="Times New Roman"/>
            <w:noProof/>
            <w:sz w:val="24"/>
            <w:szCs w:val="24"/>
          </w:rPr>
          <w:t>3</w:t>
        </w:r>
      </w:hyperlink>
      <w:r w:rsidR="00D74560" w:rsidRPr="00086357">
        <w:rPr>
          <w:rFonts w:ascii="Times New Roman" w:eastAsia="宋体" w:hAnsi="Times New Roman" w:cs="Times New Roman"/>
          <w:noProof/>
          <w:sz w:val="24"/>
          <w:szCs w:val="24"/>
        </w:rPr>
        <w:t>]</w:t>
      </w:r>
      <w:r w:rsidR="001B5F07" w:rsidRPr="00086357">
        <w:rPr>
          <w:rFonts w:ascii="Times New Roman" w:eastAsia="宋体" w:hAnsi="Times New Roman" w:cs="Times New Roman"/>
          <w:sz w:val="24"/>
          <w:szCs w:val="24"/>
        </w:rPr>
        <w:fldChar w:fldCharType="end"/>
      </w:r>
      <w:r w:rsidR="00F965DD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="00F965DD" w:rsidRPr="00F965DD">
        <w:t xml:space="preserve"> </w:t>
      </w:r>
      <w:r w:rsidR="00F965DD" w:rsidRPr="00F965DD">
        <w:rPr>
          <w:rFonts w:ascii="Times New Roman" w:eastAsia="宋体" w:hAnsi="Times New Roman" w:cs="Times New Roman"/>
          <w:sz w:val="24"/>
          <w:szCs w:val="24"/>
        </w:rPr>
        <w:t>The target output is whether GGN is benign or IAC.</w:t>
      </w:r>
    </w:p>
    <w:p w14:paraId="63A7D0E2" w14:textId="77777777" w:rsidR="001B5F07" w:rsidRPr="00086357" w:rsidRDefault="001B5F07" w:rsidP="001B5F07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086357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br w:type="page"/>
      </w:r>
    </w:p>
    <w:p w14:paraId="7AC045ED" w14:textId="59665027" w:rsidR="001B5F07" w:rsidRPr="00086357" w:rsidRDefault="00086357" w:rsidP="001B5F07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086357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>References</w:t>
      </w:r>
    </w:p>
    <w:p w14:paraId="2E32CDB5" w14:textId="77777777" w:rsidR="00D74560" w:rsidRPr="00086357" w:rsidRDefault="001B5F07" w:rsidP="00D74560">
      <w:pPr>
        <w:pStyle w:val="EndNoteBibliography"/>
        <w:rPr>
          <w:rFonts w:ascii="Times New Roman" w:hAnsi="Times New Roman" w:cs="Times New Roman"/>
        </w:rPr>
      </w:pPr>
      <w:r w:rsidRPr="00086357">
        <w:rPr>
          <w:rFonts w:ascii="Times New Roman" w:eastAsia="宋体" w:hAnsi="Times New Roman" w:cs="Times New Roman"/>
          <w:sz w:val="24"/>
          <w:szCs w:val="24"/>
        </w:rPr>
        <w:fldChar w:fldCharType="begin"/>
      </w:r>
      <w:r w:rsidRPr="00086357">
        <w:rPr>
          <w:rFonts w:ascii="Times New Roman" w:eastAsia="宋体" w:hAnsi="Times New Roman" w:cs="Times New Roman"/>
          <w:sz w:val="24"/>
          <w:szCs w:val="24"/>
        </w:rPr>
        <w:instrText xml:space="preserve"> ADDIN EN.REFLIST </w:instrText>
      </w:r>
      <w:r w:rsidRPr="00086357">
        <w:rPr>
          <w:rFonts w:ascii="Times New Roman" w:eastAsia="宋体" w:hAnsi="Times New Roman" w:cs="Times New Roman"/>
          <w:sz w:val="24"/>
          <w:szCs w:val="24"/>
        </w:rPr>
        <w:fldChar w:fldCharType="separate"/>
      </w:r>
      <w:bookmarkStart w:id="2" w:name="_ENREF_1"/>
      <w:r w:rsidR="00D74560" w:rsidRPr="00086357">
        <w:rPr>
          <w:rFonts w:ascii="Times New Roman" w:hAnsi="Times New Roman" w:cs="Times New Roman"/>
        </w:rPr>
        <w:t>1.</w:t>
      </w:r>
      <w:r w:rsidR="00D74560" w:rsidRPr="00086357">
        <w:rPr>
          <w:rFonts w:ascii="Times New Roman" w:hAnsi="Times New Roman" w:cs="Times New Roman"/>
        </w:rPr>
        <w:tab/>
        <w:t>Beichel RR, Van Tol M, Ulrich EJ, Bauer C, Chang T, Plichta KA, et al. Semiautomated segmentation of head and neck cancers in 18F-FDG PET scans: A just-enough-interaction approach. Medical physics. 2016;43:2948-64. doi:10.1118/1.4948679.</w:t>
      </w:r>
      <w:bookmarkEnd w:id="2"/>
    </w:p>
    <w:p w14:paraId="063FB195" w14:textId="77777777" w:rsidR="00D74560" w:rsidRPr="00086357" w:rsidRDefault="00D74560" w:rsidP="00D74560">
      <w:pPr>
        <w:pStyle w:val="EndNoteBibliography"/>
        <w:rPr>
          <w:rFonts w:ascii="Times New Roman" w:hAnsi="Times New Roman" w:cs="Times New Roman"/>
        </w:rPr>
      </w:pPr>
      <w:bookmarkStart w:id="3" w:name="_ENREF_2"/>
      <w:r w:rsidRPr="00086357">
        <w:rPr>
          <w:rFonts w:ascii="Times New Roman" w:hAnsi="Times New Roman" w:cs="Times New Roman"/>
        </w:rPr>
        <w:t>2.</w:t>
      </w:r>
      <w:r w:rsidRPr="00086357">
        <w:rPr>
          <w:rFonts w:ascii="Times New Roman" w:hAnsi="Times New Roman" w:cs="Times New Roman"/>
        </w:rPr>
        <w:tab/>
        <w:t>Zhou B, Khosla A, Lapedriza A, Oliva A, Torralba A. Learning deep features for discriminative localization.  Proceedings of the IEEE conference on computer vision and pattern recognition; 2016. p. 2921-9.</w:t>
      </w:r>
      <w:bookmarkEnd w:id="3"/>
    </w:p>
    <w:p w14:paraId="7794DCD4" w14:textId="77777777" w:rsidR="00D74560" w:rsidRPr="00086357" w:rsidRDefault="00D74560" w:rsidP="00D74560">
      <w:pPr>
        <w:pStyle w:val="EndNoteBibliography"/>
        <w:rPr>
          <w:rFonts w:ascii="Times New Roman" w:hAnsi="Times New Roman" w:cs="Times New Roman"/>
        </w:rPr>
      </w:pPr>
      <w:bookmarkStart w:id="4" w:name="_ENREF_3"/>
      <w:r w:rsidRPr="00086357">
        <w:rPr>
          <w:rFonts w:ascii="Times New Roman" w:hAnsi="Times New Roman" w:cs="Times New Roman"/>
        </w:rPr>
        <w:t>3.</w:t>
      </w:r>
      <w:r w:rsidRPr="00086357">
        <w:rPr>
          <w:rFonts w:ascii="Times New Roman" w:hAnsi="Times New Roman" w:cs="Times New Roman"/>
        </w:rPr>
        <w:tab/>
        <w:t>Srivastava N, Hinton G, Krizhevsky A, Sutskever I, Salakhutdinov R. Dropout: a simple way to prevent neural networks from overfitting. The journal of machine learning research. 2014;15:1929-58.</w:t>
      </w:r>
      <w:bookmarkEnd w:id="4"/>
    </w:p>
    <w:p w14:paraId="0AAD6815" w14:textId="77777777" w:rsidR="00D74560" w:rsidRPr="00086357" w:rsidRDefault="00D74560" w:rsidP="00D74560">
      <w:pPr>
        <w:pStyle w:val="EndNoteBibliography"/>
        <w:rPr>
          <w:rFonts w:ascii="Times New Roman" w:hAnsi="Times New Roman" w:cs="Times New Roman"/>
        </w:rPr>
      </w:pPr>
      <w:bookmarkStart w:id="5" w:name="_ENREF_4"/>
      <w:r w:rsidRPr="00086357">
        <w:rPr>
          <w:rFonts w:ascii="Times New Roman" w:hAnsi="Times New Roman" w:cs="Times New Roman"/>
        </w:rPr>
        <w:t>4.</w:t>
      </w:r>
      <w:r w:rsidRPr="00086357">
        <w:rPr>
          <w:rFonts w:ascii="Times New Roman" w:hAnsi="Times New Roman" w:cs="Times New Roman"/>
        </w:rPr>
        <w:tab/>
        <w:t>Lin M, Chen Q, Yan S. Network in network. arXiv preprint arXiv:13124400. 2013.</w:t>
      </w:r>
      <w:bookmarkEnd w:id="5"/>
    </w:p>
    <w:p w14:paraId="7D81D1B8" w14:textId="24E89BCA" w:rsidR="001B5F07" w:rsidRPr="00086357" w:rsidRDefault="001B5F07" w:rsidP="001B5F0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086357">
        <w:rPr>
          <w:rFonts w:ascii="Times New Roman" w:eastAsia="宋体" w:hAnsi="Times New Roman" w:cs="Times New Roman"/>
          <w:sz w:val="24"/>
          <w:szCs w:val="24"/>
        </w:rPr>
        <w:fldChar w:fldCharType="end"/>
      </w:r>
    </w:p>
    <w:sectPr w:rsidR="001B5F07" w:rsidRPr="000863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DEE6BA" w14:textId="77777777" w:rsidR="00665898" w:rsidRDefault="00665898" w:rsidP="001B5F07">
      <w:r>
        <w:separator/>
      </w:r>
    </w:p>
  </w:endnote>
  <w:endnote w:type="continuationSeparator" w:id="0">
    <w:p w14:paraId="795BA8B4" w14:textId="77777777" w:rsidR="00665898" w:rsidRDefault="00665898" w:rsidP="001B5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roman"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506C2B" w14:textId="77777777" w:rsidR="00665898" w:rsidRDefault="00665898" w:rsidP="001B5F07">
      <w:r>
        <w:separator/>
      </w:r>
    </w:p>
  </w:footnote>
  <w:footnote w:type="continuationSeparator" w:id="0">
    <w:p w14:paraId="45CDA670" w14:textId="77777777" w:rsidR="00665898" w:rsidRDefault="00665898" w:rsidP="001B5F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bK0sDA1srA0MTIxsDRX0lEKTi0uzszPAykwNK4FALCL/HktAAAA"/>
    <w:docVar w:name="EN.Layout" w:val="&lt;ENLayout&gt;&lt;Style&gt;Euro J Nuc Med Molec Imaging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epfwvdvehrepeuez204xww5f92xpd55w5p9t&quot;&gt;My EndNote Library&lt;record-ids&gt;&lt;item&gt;3549&lt;/item&gt;&lt;item&gt;3606&lt;/item&gt;&lt;item&gt;3696&lt;/item&gt;&lt;item&gt;3697&lt;/item&gt;&lt;/record-ids&gt;&lt;/item&gt;&lt;/Libraries&gt;"/>
  </w:docVars>
  <w:rsids>
    <w:rsidRoot w:val="00082939"/>
    <w:rsid w:val="0001245C"/>
    <w:rsid w:val="00016254"/>
    <w:rsid w:val="00030882"/>
    <w:rsid w:val="000309EA"/>
    <w:rsid w:val="0005766A"/>
    <w:rsid w:val="00060E32"/>
    <w:rsid w:val="00063D9D"/>
    <w:rsid w:val="00075843"/>
    <w:rsid w:val="00082939"/>
    <w:rsid w:val="00083FEB"/>
    <w:rsid w:val="000849F6"/>
    <w:rsid w:val="00086357"/>
    <w:rsid w:val="000D257A"/>
    <w:rsid w:val="000D2F6C"/>
    <w:rsid w:val="000E775D"/>
    <w:rsid w:val="000F457A"/>
    <w:rsid w:val="00132CDA"/>
    <w:rsid w:val="0017595A"/>
    <w:rsid w:val="00182BC0"/>
    <w:rsid w:val="001B5F07"/>
    <w:rsid w:val="001C4BF8"/>
    <w:rsid w:val="001D2299"/>
    <w:rsid w:val="00215756"/>
    <w:rsid w:val="00263938"/>
    <w:rsid w:val="00292F92"/>
    <w:rsid w:val="0029458C"/>
    <w:rsid w:val="0032581D"/>
    <w:rsid w:val="00381B5B"/>
    <w:rsid w:val="00386F82"/>
    <w:rsid w:val="00407FCD"/>
    <w:rsid w:val="00417F67"/>
    <w:rsid w:val="004432E9"/>
    <w:rsid w:val="0044331E"/>
    <w:rsid w:val="004609D1"/>
    <w:rsid w:val="004A3C36"/>
    <w:rsid w:val="004C1151"/>
    <w:rsid w:val="004E46BE"/>
    <w:rsid w:val="00517B06"/>
    <w:rsid w:val="0052752C"/>
    <w:rsid w:val="00537945"/>
    <w:rsid w:val="0056315D"/>
    <w:rsid w:val="00563C07"/>
    <w:rsid w:val="005A33A3"/>
    <w:rsid w:val="005A559F"/>
    <w:rsid w:val="005E54C8"/>
    <w:rsid w:val="00604FB5"/>
    <w:rsid w:val="00611A78"/>
    <w:rsid w:val="00635DEC"/>
    <w:rsid w:val="0064723B"/>
    <w:rsid w:val="00665898"/>
    <w:rsid w:val="00677165"/>
    <w:rsid w:val="00761B9D"/>
    <w:rsid w:val="00764909"/>
    <w:rsid w:val="007821F8"/>
    <w:rsid w:val="00784D00"/>
    <w:rsid w:val="0079576F"/>
    <w:rsid w:val="00796405"/>
    <w:rsid w:val="007B280F"/>
    <w:rsid w:val="007B3B2B"/>
    <w:rsid w:val="007E0DA9"/>
    <w:rsid w:val="007E3940"/>
    <w:rsid w:val="007E73E9"/>
    <w:rsid w:val="007F0F79"/>
    <w:rsid w:val="00806278"/>
    <w:rsid w:val="008404D5"/>
    <w:rsid w:val="008D4121"/>
    <w:rsid w:val="009027F4"/>
    <w:rsid w:val="00953E31"/>
    <w:rsid w:val="00965125"/>
    <w:rsid w:val="00973078"/>
    <w:rsid w:val="009A265E"/>
    <w:rsid w:val="009B0752"/>
    <w:rsid w:val="009D062D"/>
    <w:rsid w:val="009F212F"/>
    <w:rsid w:val="00A07F51"/>
    <w:rsid w:val="00A16AAE"/>
    <w:rsid w:val="00A91AE4"/>
    <w:rsid w:val="00B10B7A"/>
    <w:rsid w:val="00B62B24"/>
    <w:rsid w:val="00BB0BB3"/>
    <w:rsid w:val="00BF0B15"/>
    <w:rsid w:val="00BF1702"/>
    <w:rsid w:val="00C20E53"/>
    <w:rsid w:val="00C64EA6"/>
    <w:rsid w:val="00C963B7"/>
    <w:rsid w:val="00CA6FA0"/>
    <w:rsid w:val="00CB4AB8"/>
    <w:rsid w:val="00CB5A5D"/>
    <w:rsid w:val="00CE178B"/>
    <w:rsid w:val="00CF117D"/>
    <w:rsid w:val="00CF6D10"/>
    <w:rsid w:val="00D03A54"/>
    <w:rsid w:val="00D54D35"/>
    <w:rsid w:val="00D6576D"/>
    <w:rsid w:val="00D74560"/>
    <w:rsid w:val="00DA0696"/>
    <w:rsid w:val="00DC0069"/>
    <w:rsid w:val="00DC2328"/>
    <w:rsid w:val="00E03DB7"/>
    <w:rsid w:val="00E259C5"/>
    <w:rsid w:val="00E56773"/>
    <w:rsid w:val="00E6246A"/>
    <w:rsid w:val="00E66396"/>
    <w:rsid w:val="00EA56EE"/>
    <w:rsid w:val="00EB1AD7"/>
    <w:rsid w:val="00EC50EF"/>
    <w:rsid w:val="00F47FB2"/>
    <w:rsid w:val="00F55428"/>
    <w:rsid w:val="00F7067D"/>
    <w:rsid w:val="00F8050A"/>
    <w:rsid w:val="00F80723"/>
    <w:rsid w:val="00F965DD"/>
    <w:rsid w:val="00FB6106"/>
    <w:rsid w:val="00FB6ACE"/>
    <w:rsid w:val="00FC449D"/>
    <w:rsid w:val="00FF5712"/>
    <w:rsid w:val="00FF6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02AB05"/>
  <w15:chartTrackingRefBased/>
  <w15:docId w15:val="{299E0C32-D6BF-4F2A-9AB5-6C2A4F753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5F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B5F0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B5F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B5F07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1B5F07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1B5F07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1B5F07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1B5F07"/>
    <w:rPr>
      <w:rFonts w:ascii="等线" w:eastAsia="等线" w:hAnsi="等线"/>
      <w:noProof/>
      <w:sz w:val="20"/>
    </w:rPr>
  </w:style>
  <w:style w:type="character" w:styleId="a7">
    <w:name w:val="Hyperlink"/>
    <w:basedOn w:val="a0"/>
    <w:uiPriority w:val="99"/>
    <w:unhideWhenUsed/>
    <w:rsid w:val="001B5F07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1B5F07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FF5712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FF5712"/>
    <w:rPr>
      <w:sz w:val="18"/>
      <w:szCs w:val="18"/>
    </w:rPr>
  </w:style>
  <w:style w:type="table" w:styleId="ab">
    <w:name w:val="Table Grid"/>
    <w:basedOn w:val="a1"/>
    <w:uiPriority w:val="39"/>
    <w:qFormat/>
    <w:rsid w:val="000162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qFormat/>
    <w:rsid w:val="004E46BE"/>
    <w:rPr>
      <w:rFonts w:ascii="Times-Roman" w:hAnsi="Times-Roman" w:hint="default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B2C9F-7249-4BB2-9EC6-E5D621D70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8</Pages>
  <Words>1577</Words>
  <Characters>8995</Characters>
  <Application>Microsoft Office Word</Application>
  <DocSecurity>0</DocSecurity>
  <Lines>74</Lines>
  <Paragraphs>21</Paragraphs>
  <ScaleCrop>false</ScaleCrop>
  <Company/>
  <LinksUpToDate>false</LinksUpToDate>
  <CharactersWithSpaces>10551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xiaonan</dc:creator>
  <cp:keywords/>
  <dc:description/>
  <cp:lastModifiedBy>xiaonan</cp:lastModifiedBy>
  <cp:revision>101</cp:revision>
  <dcterms:created xsi:type="dcterms:W3CDTF">2020-12-21T01:42:00Z</dcterms:created>
  <dcterms:modified xsi:type="dcterms:W3CDTF">2021-01-06T11:39:00Z</dcterms:modified>
</cp:coreProperties>
</file>