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B86B5" w14:textId="6D145D2C" w:rsidR="009C59EB" w:rsidRPr="009C59EB" w:rsidRDefault="009C59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59E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132E1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C59EB">
        <w:rPr>
          <w:rFonts w:ascii="Times New Roman" w:hAnsi="Times New Roman" w:cs="Times New Roman"/>
          <w:b/>
          <w:bCs/>
          <w:sz w:val="24"/>
          <w:szCs w:val="24"/>
        </w:rPr>
        <w:t>2. the top10 GSEA outcomes in low TMB</w:t>
      </w:r>
    </w:p>
    <w:p w14:paraId="536E3662" w14:textId="35E05472" w:rsidR="009C59EB" w:rsidRDefault="009C59EB"/>
    <w:tbl>
      <w:tblPr>
        <w:tblStyle w:val="a7"/>
        <w:tblW w:w="9174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851"/>
        <w:gridCol w:w="850"/>
        <w:gridCol w:w="851"/>
        <w:gridCol w:w="850"/>
        <w:gridCol w:w="986"/>
      </w:tblGrid>
      <w:tr w:rsidR="009C59EB" w:rsidRPr="00AC3218" w14:paraId="7EC4D412" w14:textId="77777777" w:rsidTr="000A4070">
        <w:trPr>
          <w:trHeight w:val="613"/>
        </w:trPr>
        <w:tc>
          <w:tcPr>
            <w:tcW w:w="40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CFC3A39" w14:textId="03EBEDF5" w:rsidR="009C59EB" w:rsidRPr="00AC3218" w:rsidRDefault="009C59EB" w:rsidP="000B27E6"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7E3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AC3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scription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3526B01" w14:textId="77777777" w:rsidR="009C59EB" w:rsidRPr="00AC3218" w:rsidRDefault="009C59EB" w:rsidP="000B27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BDFFE72" w14:textId="77777777" w:rsidR="009C59EB" w:rsidRPr="00AC3218" w:rsidRDefault="009C59EB" w:rsidP="000B27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B3149A3" w14:textId="77777777" w:rsidR="009C59EB" w:rsidRPr="00AC3218" w:rsidRDefault="009C59EB" w:rsidP="000B27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CE2AD2E" w14:textId="77777777" w:rsidR="009C59EB" w:rsidRPr="00AC3218" w:rsidRDefault="009C59EB" w:rsidP="000B27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F1ABC0B" w14:textId="77777777" w:rsidR="009C59EB" w:rsidRPr="00AC3218" w:rsidRDefault="009C59EB" w:rsidP="000B27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9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FACAF10" w14:textId="77777777" w:rsidR="009C59EB" w:rsidRPr="00AC3218" w:rsidRDefault="009C59EB" w:rsidP="000B27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 at max</w:t>
            </w:r>
          </w:p>
        </w:tc>
      </w:tr>
      <w:tr w:rsidR="00AC3218" w:rsidRPr="00AC3218" w14:paraId="7898F5C3" w14:textId="77777777" w:rsidTr="000A4070">
        <w:trPr>
          <w:trHeight w:val="300"/>
        </w:trPr>
        <w:tc>
          <w:tcPr>
            <w:tcW w:w="4077" w:type="dxa"/>
            <w:tcBorders>
              <w:top w:val="single" w:sz="12" w:space="0" w:color="000000" w:themeColor="text1"/>
            </w:tcBorders>
            <w:vAlign w:val="center"/>
          </w:tcPr>
          <w:p w14:paraId="6008BFE2" w14:textId="76D02D3F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ECM receptor interaction</w:t>
            </w:r>
          </w:p>
        </w:tc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14:paraId="4AB618FE" w14:textId="22E2F807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14:paraId="46E9A496" w14:textId="399E6934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  <w:vAlign w:val="center"/>
          </w:tcPr>
          <w:p w14:paraId="0C5BDFF1" w14:textId="47E2190C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-1.89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14:paraId="3BAAE509" w14:textId="0796A1A2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850" w:type="dxa"/>
            <w:tcBorders>
              <w:top w:val="single" w:sz="12" w:space="0" w:color="000000" w:themeColor="text1"/>
            </w:tcBorders>
            <w:vAlign w:val="center"/>
          </w:tcPr>
          <w:p w14:paraId="262164DC" w14:textId="4DB7656B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986" w:type="dxa"/>
            <w:tcBorders>
              <w:top w:val="single" w:sz="12" w:space="0" w:color="000000" w:themeColor="text1"/>
            </w:tcBorders>
            <w:vAlign w:val="center"/>
          </w:tcPr>
          <w:p w14:paraId="6A27168C" w14:textId="18C05396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10194</w:t>
            </w:r>
          </w:p>
        </w:tc>
      </w:tr>
      <w:tr w:rsidR="00AC3218" w:rsidRPr="00AC3218" w14:paraId="2526E8B1" w14:textId="77777777" w:rsidTr="000A4070">
        <w:trPr>
          <w:trHeight w:val="300"/>
        </w:trPr>
        <w:tc>
          <w:tcPr>
            <w:tcW w:w="4077" w:type="dxa"/>
            <w:vAlign w:val="center"/>
          </w:tcPr>
          <w:p w14:paraId="1F19322D" w14:textId="4318E44B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Vascular smooth muscle contraction</w:t>
            </w:r>
          </w:p>
        </w:tc>
        <w:tc>
          <w:tcPr>
            <w:tcW w:w="709" w:type="dxa"/>
            <w:vAlign w:val="center"/>
          </w:tcPr>
          <w:p w14:paraId="24A6B766" w14:textId="7A48A1E9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center"/>
          </w:tcPr>
          <w:p w14:paraId="2AD68FBC" w14:textId="07259C4B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-0.53</w:t>
            </w:r>
          </w:p>
        </w:tc>
        <w:tc>
          <w:tcPr>
            <w:tcW w:w="850" w:type="dxa"/>
            <w:vAlign w:val="center"/>
          </w:tcPr>
          <w:p w14:paraId="0454E44F" w14:textId="1F224F6B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-1.77</w:t>
            </w:r>
          </w:p>
        </w:tc>
        <w:tc>
          <w:tcPr>
            <w:tcW w:w="851" w:type="dxa"/>
            <w:vAlign w:val="center"/>
          </w:tcPr>
          <w:p w14:paraId="47C76957" w14:textId="0DE4A802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850" w:type="dxa"/>
            <w:vAlign w:val="center"/>
          </w:tcPr>
          <w:p w14:paraId="482102C0" w14:textId="06707FE2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986" w:type="dxa"/>
            <w:vAlign w:val="center"/>
          </w:tcPr>
          <w:p w14:paraId="357358EA" w14:textId="09B2F6FA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10325</w:t>
            </w:r>
          </w:p>
        </w:tc>
      </w:tr>
      <w:tr w:rsidR="00AC3218" w:rsidRPr="00AC3218" w14:paraId="2BA58B21" w14:textId="77777777" w:rsidTr="000A4070">
        <w:trPr>
          <w:trHeight w:val="300"/>
        </w:trPr>
        <w:tc>
          <w:tcPr>
            <w:tcW w:w="4077" w:type="dxa"/>
            <w:vAlign w:val="center"/>
          </w:tcPr>
          <w:p w14:paraId="60B9A66A" w14:textId="6ACC6FED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Ether lipid metabolism</w:t>
            </w:r>
          </w:p>
        </w:tc>
        <w:tc>
          <w:tcPr>
            <w:tcW w:w="709" w:type="dxa"/>
            <w:vAlign w:val="center"/>
          </w:tcPr>
          <w:p w14:paraId="4D3221B9" w14:textId="59E139D1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14:paraId="1744A1A8" w14:textId="46F18293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-0.53</w:t>
            </w:r>
          </w:p>
        </w:tc>
        <w:tc>
          <w:tcPr>
            <w:tcW w:w="850" w:type="dxa"/>
            <w:vAlign w:val="center"/>
          </w:tcPr>
          <w:p w14:paraId="3EFA6FA4" w14:textId="726FFB93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-1.71</w:t>
            </w:r>
          </w:p>
        </w:tc>
        <w:tc>
          <w:tcPr>
            <w:tcW w:w="851" w:type="dxa"/>
            <w:vAlign w:val="center"/>
          </w:tcPr>
          <w:p w14:paraId="2899B69A" w14:textId="6C3B319F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850" w:type="dxa"/>
            <w:vAlign w:val="center"/>
          </w:tcPr>
          <w:p w14:paraId="2BFF0B7C" w14:textId="43792E9E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986" w:type="dxa"/>
            <w:vAlign w:val="center"/>
          </w:tcPr>
          <w:p w14:paraId="72687035" w14:textId="33DCF23C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12106</w:t>
            </w:r>
          </w:p>
        </w:tc>
      </w:tr>
      <w:tr w:rsidR="00AC3218" w:rsidRPr="00AC3218" w14:paraId="5D09342D" w14:textId="77777777" w:rsidTr="000A4070">
        <w:trPr>
          <w:trHeight w:val="300"/>
        </w:trPr>
        <w:tc>
          <w:tcPr>
            <w:tcW w:w="4077" w:type="dxa"/>
            <w:vAlign w:val="center"/>
          </w:tcPr>
          <w:p w14:paraId="08D73DCB" w14:textId="46F2A5A2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Taste transduction</w:t>
            </w:r>
          </w:p>
        </w:tc>
        <w:tc>
          <w:tcPr>
            <w:tcW w:w="709" w:type="dxa"/>
            <w:vAlign w:val="center"/>
          </w:tcPr>
          <w:p w14:paraId="446A4F31" w14:textId="6CAD00E5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14:paraId="3D6CD85A" w14:textId="2376030D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-0.54</w:t>
            </w:r>
          </w:p>
        </w:tc>
        <w:tc>
          <w:tcPr>
            <w:tcW w:w="850" w:type="dxa"/>
            <w:vAlign w:val="center"/>
          </w:tcPr>
          <w:p w14:paraId="13B4CE76" w14:textId="747928B0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-1.7</w:t>
            </w:r>
          </w:p>
        </w:tc>
        <w:tc>
          <w:tcPr>
            <w:tcW w:w="851" w:type="dxa"/>
            <w:vAlign w:val="center"/>
          </w:tcPr>
          <w:p w14:paraId="1A614F93" w14:textId="2A9C6023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850" w:type="dxa"/>
            <w:vAlign w:val="center"/>
          </w:tcPr>
          <w:p w14:paraId="2236718D" w14:textId="24BCD323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986" w:type="dxa"/>
            <w:vAlign w:val="center"/>
          </w:tcPr>
          <w:p w14:paraId="1DAEFC13" w14:textId="11A1843D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11197</w:t>
            </w:r>
          </w:p>
        </w:tc>
      </w:tr>
      <w:tr w:rsidR="00AC3218" w:rsidRPr="00AC3218" w14:paraId="2B4FCFCB" w14:textId="77777777" w:rsidTr="000A4070">
        <w:trPr>
          <w:trHeight w:val="300"/>
        </w:trPr>
        <w:tc>
          <w:tcPr>
            <w:tcW w:w="4077" w:type="dxa"/>
            <w:vAlign w:val="center"/>
          </w:tcPr>
          <w:p w14:paraId="452382EE" w14:textId="74F402E5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Cytokine-cytokine receptor interaction</w:t>
            </w:r>
          </w:p>
        </w:tc>
        <w:tc>
          <w:tcPr>
            <w:tcW w:w="709" w:type="dxa"/>
            <w:vAlign w:val="center"/>
          </w:tcPr>
          <w:p w14:paraId="7E62C377" w14:textId="092DFAA9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51" w:type="dxa"/>
            <w:vAlign w:val="center"/>
          </w:tcPr>
          <w:p w14:paraId="2DF1B8B9" w14:textId="522EF096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-0.51</w:t>
            </w:r>
          </w:p>
        </w:tc>
        <w:tc>
          <w:tcPr>
            <w:tcW w:w="850" w:type="dxa"/>
            <w:vAlign w:val="center"/>
          </w:tcPr>
          <w:p w14:paraId="2D485ADD" w14:textId="0A184F24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-1.69</w:t>
            </w:r>
          </w:p>
        </w:tc>
        <w:tc>
          <w:tcPr>
            <w:tcW w:w="851" w:type="dxa"/>
            <w:vAlign w:val="center"/>
          </w:tcPr>
          <w:p w14:paraId="4BD298F7" w14:textId="275F5799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850" w:type="dxa"/>
            <w:vAlign w:val="center"/>
          </w:tcPr>
          <w:p w14:paraId="69431CE9" w14:textId="4C75E5F5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986" w:type="dxa"/>
            <w:vAlign w:val="center"/>
          </w:tcPr>
          <w:p w14:paraId="4EB90709" w14:textId="45289C85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10851</w:t>
            </w:r>
          </w:p>
        </w:tc>
      </w:tr>
      <w:tr w:rsidR="00AC3218" w:rsidRPr="00AC3218" w14:paraId="64F8CC52" w14:textId="77777777" w:rsidTr="000A4070">
        <w:trPr>
          <w:trHeight w:val="300"/>
        </w:trPr>
        <w:tc>
          <w:tcPr>
            <w:tcW w:w="4077" w:type="dxa"/>
            <w:vAlign w:val="center"/>
          </w:tcPr>
          <w:p w14:paraId="2FE36B53" w14:textId="561B4E82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GNRH signaling pathway</w:t>
            </w:r>
          </w:p>
        </w:tc>
        <w:tc>
          <w:tcPr>
            <w:tcW w:w="709" w:type="dxa"/>
            <w:vAlign w:val="center"/>
          </w:tcPr>
          <w:p w14:paraId="42991B0E" w14:textId="471DF0BF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  <w:vAlign w:val="center"/>
          </w:tcPr>
          <w:p w14:paraId="06AFC201" w14:textId="729437F8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-0.51</w:t>
            </w:r>
          </w:p>
        </w:tc>
        <w:tc>
          <w:tcPr>
            <w:tcW w:w="850" w:type="dxa"/>
            <w:vAlign w:val="center"/>
          </w:tcPr>
          <w:p w14:paraId="1FB252A4" w14:textId="7317DC73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-1.68</w:t>
            </w:r>
          </w:p>
        </w:tc>
        <w:tc>
          <w:tcPr>
            <w:tcW w:w="851" w:type="dxa"/>
            <w:vAlign w:val="center"/>
          </w:tcPr>
          <w:p w14:paraId="171932D9" w14:textId="38C36D10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850" w:type="dxa"/>
            <w:vAlign w:val="center"/>
          </w:tcPr>
          <w:p w14:paraId="3CC07D6F" w14:textId="45754A09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0.242</w:t>
            </w:r>
          </w:p>
        </w:tc>
        <w:tc>
          <w:tcPr>
            <w:tcW w:w="986" w:type="dxa"/>
            <w:vAlign w:val="center"/>
          </w:tcPr>
          <w:p w14:paraId="3F98D38E" w14:textId="014C621A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12095</w:t>
            </w:r>
          </w:p>
        </w:tc>
      </w:tr>
      <w:tr w:rsidR="00AC3218" w:rsidRPr="00AC3218" w14:paraId="07ED4A3F" w14:textId="77777777" w:rsidTr="000A4070">
        <w:trPr>
          <w:trHeight w:val="300"/>
        </w:trPr>
        <w:tc>
          <w:tcPr>
            <w:tcW w:w="4077" w:type="dxa"/>
            <w:vAlign w:val="center"/>
          </w:tcPr>
          <w:p w14:paraId="37C3488C" w14:textId="423AD180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Focal adhesion</w:t>
            </w:r>
          </w:p>
        </w:tc>
        <w:tc>
          <w:tcPr>
            <w:tcW w:w="709" w:type="dxa"/>
            <w:vAlign w:val="center"/>
          </w:tcPr>
          <w:p w14:paraId="59C2E5C5" w14:textId="2385B3F5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51" w:type="dxa"/>
            <w:vAlign w:val="center"/>
          </w:tcPr>
          <w:p w14:paraId="24F59846" w14:textId="5AD822BC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-0.53</w:t>
            </w:r>
          </w:p>
        </w:tc>
        <w:tc>
          <w:tcPr>
            <w:tcW w:w="850" w:type="dxa"/>
            <w:vAlign w:val="center"/>
          </w:tcPr>
          <w:p w14:paraId="7CDF89DF" w14:textId="107980F9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-1.66</w:t>
            </w:r>
          </w:p>
        </w:tc>
        <w:tc>
          <w:tcPr>
            <w:tcW w:w="851" w:type="dxa"/>
            <w:vAlign w:val="center"/>
          </w:tcPr>
          <w:p w14:paraId="26B9250D" w14:textId="315B8A33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850" w:type="dxa"/>
            <w:vAlign w:val="center"/>
          </w:tcPr>
          <w:p w14:paraId="27CF3313" w14:textId="63E049AF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986" w:type="dxa"/>
            <w:vAlign w:val="center"/>
          </w:tcPr>
          <w:p w14:paraId="52E72117" w14:textId="6DCF9CC4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9255</w:t>
            </w:r>
          </w:p>
        </w:tc>
      </w:tr>
      <w:tr w:rsidR="00AC3218" w:rsidRPr="00AC3218" w14:paraId="757E8E09" w14:textId="77777777" w:rsidTr="000A4070">
        <w:trPr>
          <w:trHeight w:val="300"/>
        </w:trPr>
        <w:tc>
          <w:tcPr>
            <w:tcW w:w="4077" w:type="dxa"/>
            <w:vAlign w:val="center"/>
          </w:tcPr>
          <w:p w14:paraId="35461307" w14:textId="630ABFFD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Dilated cardiomyopathy</w:t>
            </w:r>
          </w:p>
        </w:tc>
        <w:tc>
          <w:tcPr>
            <w:tcW w:w="709" w:type="dxa"/>
            <w:vAlign w:val="center"/>
          </w:tcPr>
          <w:p w14:paraId="5C54B999" w14:textId="7B1CC8C1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14:paraId="39611C6B" w14:textId="539885A7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-0.53</w:t>
            </w:r>
          </w:p>
        </w:tc>
        <w:tc>
          <w:tcPr>
            <w:tcW w:w="850" w:type="dxa"/>
            <w:vAlign w:val="center"/>
          </w:tcPr>
          <w:p w14:paraId="5D8BF5AF" w14:textId="0B1DC039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-1.66</w:t>
            </w:r>
          </w:p>
        </w:tc>
        <w:tc>
          <w:tcPr>
            <w:tcW w:w="851" w:type="dxa"/>
            <w:vAlign w:val="center"/>
          </w:tcPr>
          <w:p w14:paraId="5D5D18FB" w14:textId="3C3BD4E8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850" w:type="dxa"/>
            <w:vAlign w:val="center"/>
          </w:tcPr>
          <w:p w14:paraId="5794504A" w14:textId="3F974FBA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986" w:type="dxa"/>
            <w:vAlign w:val="center"/>
          </w:tcPr>
          <w:p w14:paraId="6FD9116E" w14:textId="263E4127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12404</w:t>
            </w:r>
          </w:p>
        </w:tc>
      </w:tr>
      <w:tr w:rsidR="00AC3218" w:rsidRPr="00AC3218" w14:paraId="69D2F1F8" w14:textId="77777777" w:rsidTr="000A4070">
        <w:trPr>
          <w:trHeight w:val="300"/>
        </w:trPr>
        <w:tc>
          <w:tcPr>
            <w:tcW w:w="4077" w:type="dxa"/>
            <w:vAlign w:val="center"/>
          </w:tcPr>
          <w:p w14:paraId="131BF0D3" w14:textId="2CEEDB53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JAK-STAT signaling pathway</w:t>
            </w:r>
          </w:p>
        </w:tc>
        <w:tc>
          <w:tcPr>
            <w:tcW w:w="709" w:type="dxa"/>
            <w:vAlign w:val="center"/>
          </w:tcPr>
          <w:p w14:paraId="31F28461" w14:textId="513E3462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1" w:type="dxa"/>
            <w:vAlign w:val="center"/>
          </w:tcPr>
          <w:p w14:paraId="3FCD39C8" w14:textId="0F7E751E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850" w:type="dxa"/>
            <w:vAlign w:val="center"/>
          </w:tcPr>
          <w:p w14:paraId="3F2E7E81" w14:textId="0D683CBA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-1.65</w:t>
            </w:r>
          </w:p>
        </w:tc>
        <w:tc>
          <w:tcPr>
            <w:tcW w:w="851" w:type="dxa"/>
            <w:vAlign w:val="center"/>
          </w:tcPr>
          <w:p w14:paraId="75B7F453" w14:textId="57E1DDA8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850" w:type="dxa"/>
            <w:vAlign w:val="center"/>
          </w:tcPr>
          <w:p w14:paraId="2D250FB6" w14:textId="1A88F248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986" w:type="dxa"/>
            <w:vAlign w:val="center"/>
          </w:tcPr>
          <w:p w14:paraId="01D880D4" w14:textId="30BD8CF2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15883</w:t>
            </w:r>
          </w:p>
        </w:tc>
      </w:tr>
      <w:tr w:rsidR="00AC3218" w:rsidRPr="00AC3218" w14:paraId="7581BE2C" w14:textId="77777777" w:rsidTr="00F84BAA">
        <w:trPr>
          <w:trHeight w:val="716"/>
        </w:trPr>
        <w:tc>
          <w:tcPr>
            <w:tcW w:w="4077" w:type="dxa"/>
            <w:vAlign w:val="center"/>
          </w:tcPr>
          <w:p w14:paraId="5C99B6B3" w14:textId="61917809" w:rsidR="00AC3218" w:rsidRPr="00AC3218" w:rsidRDefault="00AC3218" w:rsidP="00AC32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</w:t>
            </w:r>
            <w:r w:rsidR="00CE593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ORSO</w:t>
            </w: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ventral axis formation</w:t>
            </w:r>
          </w:p>
        </w:tc>
        <w:tc>
          <w:tcPr>
            <w:tcW w:w="709" w:type="dxa"/>
            <w:vAlign w:val="center"/>
          </w:tcPr>
          <w:p w14:paraId="1002C852" w14:textId="10724E67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14:paraId="55CBBCB7" w14:textId="4F855AA4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850" w:type="dxa"/>
            <w:vAlign w:val="center"/>
          </w:tcPr>
          <w:p w14:paraId="0413AAE6" w14:textId="40170622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-1.63</w:t>
            </w:r>
          </w:p>
        </w:tc>
        <w:tc>
          <w:tcPr>
            <w:tcW w:w="851" w:type="dxa"/>
            <w:vAlign w:val="center"/>
          </w:tcPr>
          <w:p w14:paraId="018FFB0C" w14:textId="420B5C8B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850" w:type="dxa"/>
            <w:vAlign w:val="center"/>
          </w:tcPr>
          <w:p w14:paraId="0B9EA566" w14:textId="6FEF668D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986" w:type="dxa"/>
            <w:vAlign w:val="center"/>
          </w:tcPr>
          <w:p w14:paraId="603BE9B5" w14:textId="6EBD9B73" w:rsidR="00AC3218" w:rsidRPr="00AC3218" w:rsidRDefault="00AC3218" w:rsidP="00AC32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1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2959</w:t>
            </w:r>
          </w:p>
        </w:tc>
      </w:tr>
    </w:tbl>
    <w:p w14:paraId="706CFAA1" w14:textId="77777777" w:rsidR="000301E9" w:rsidRDefault="000301E9"/>
    <w:sectPr w:rsidR="00030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9BE5C" w14:textId="77777777" w:rsidR="008A686E" w:rsidRDefault="008A686E" w:rsidP="009C59EB">
      <w:r>
        <w:separator/>
      </w:r>
    </w:p>
  </w:endnote>
  <w:endnote w:type="continuationSeparator" w:id="0">
    <w:p w14:paraId="7D944D7B" w14:textId="77777777" w:rsidR="008A686E" w:rsidRDefault="008A686E" w:rsidP="009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405A2" w14:textId="77777777" w:rsidR="008A686E" w:rsidRDefault="008A686E" w:rsidP="009C59EB">
      <w:r>
        <w:separator/>
      </w:r>
    </w:p>
  </w:footnote>
  <w:footnote w:type="continuationSeparator" w:id="0">
    <w:p w14:paraId="5759CAF0" w14:textId="77777777" w:rsidR="008A686E" w:rsidRDefault="008A686E" w:rsidP="009C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735D8"/>
    <w:rsid w:val="000301E9"/>
    <w:rsid w:val="000A4070"/>
    <w:rsid w:val="00115D24"/>
    <w:rsid w:val="00132E10"/>
    <w:rsid w:val="005B2732"/>
    <w:rsid w:val="007E32F6"/>
    <w:rsid w:val="008A686E"/>
    <w:rsid w:val="009C59EB"/>
    <w:rsid w:val="00AC3218"/>
    <w:rsid w:val="00BF1AC0"/>
    <w:rsid w:val="00CE593D"/>
    <w:rsid w:val="00D735D8"/>
    <w:rsid w:val="00F84BAA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316B9"/>
  <w15:chartTrackingRefBased/>
  <w15:docId w15:val="{AD0AE147-0B01-45B6-B4D8-E0BCEEA6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9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9EB"/>
    <w:rPr>
      <w:sz w:val="18"/>
      <w:szCs w:val="18"/>
    </w:rPr>
  </w:style>
  <w:style w:type="table" w:styleId="a7">
    <w:name w:val="Table Grid"/>
    <w:basedOn w:val="a1"/>
    <w:uiPriority w:val="59"/>
    <w:rsid w:val="009C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10</cp:revision>
  <dcterms:created xsi:type="dcterms:W3CDTF">2020-08-08T00:20:00Z</dcterms:created>
  <dcterms:modified xsi:type="dcterms:W3CDTF">2020-08-14T13:09:00Z</dcterms:modified>
</cp:coreProperties>
</file>