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B6" w:rsidRPr="002952B9" w:rsidRDefault="005875B6" w:rsidP="005875B6">
      <w:pPr>
        <w:jc w:val="center"/>
        <w:rPr>
          <w:rFonts w:ascii="Times New Roman" w:hAnsi="Times New Roman"/>
        </w:rPr>
      </w:pPr>
      <w:r w:rsidRPr="002952B9">
        <w:rPr>
          <w:rFonts w:ascii="Times New Roman" w:hAnsi="Times New Roman"/>
        </w:rPr>
        <w:t>Table 1 Comparisons of the IVIM-DWI parameters between the CPA group and control group of the GL261 model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</w:tblGrid>
      <w:tr w:rsidR="005875B6" w:rsidRPr="00887A6B" w:rsidTr="00EB7C86">
        <w:trPr>
          <w:jc w:val="center"/>
        </w:trPr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bookmarkStart w:id="0" w:name="_Hlk28094672"/>
            <w:bookmarkStart w:id="1" w:name="_Hlk36495355"/>
            <w:r w:rsidRPr="00887A6B">
              <w:rPr>
                <w:rFonts w:ascii="Times New Roman" w:hAnsi="Times New Roman" w:hint="eastAsia"/>
                <w:bCs/>
              </w:rPr>
              <w:t>P</w:t>
            </w:r>
            <w:r w:rsidRPr="00887A6B">
              <w:rPr>
                <w:rFonts w:ascii="Times New Roman" w:hAnsi="Times New Roman"/>
                <w:bCs/>
              </w:rPr>
              <w:t>arameter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baseline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D</w:t>
            </w:r>
            <w:r w:rsidRPr="00887A6B">
              <w:rPr>
                <w:rFonts w:ascii="Times New Roman" w:hAnsi="Times New Roman"/>
                <w:bCs/>
                <w:vertAlign w:val="subscript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D</w:t>
            </w:r>
            <w:r w:rsidRPr="00887A6B">
              <w:rPr>
                <w:rFonts w:ascii="Times New Roman" w:hAnsi="Times New Roman"/>
                <w:bCs/>
                <w:vertAlign w:val="subscript"/>
              </w:rPr>
              <w:t>12</w:t>
            </w:r>
          </w:p>
        </w:tc>
      </w:tr>
      <w:tr w:rsidR="005875B6" w:rsidRPr="00887A6B" w:rsidTr="00EB7C86">
        <w:trPr>
          <w:trHeight w:val="635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rPr>
                <w:rFonts w:ascii="Times New Roman" w:hAnsi="Times New Roman"/>
                <w:b/>
                <w:bCs/>
              </w:rPr>
            </w:pPr>
            <w:r w:rsidRPr="00887A6B">
              <w:rPr>
                <w:rFonts w:ascii="Times New Roman" w:hAnsi="Times New Roman"/>
                <w:b/>
                <w:bCs/>
              </w:rPr>
              <w:t>D(</w:t>
            </w:r>
            <w:r w:rsidRPr="00887A6B">
              <w:rPr>
                <w:rFonts w:ascii="Times New Roman" w:hAnsi="Times New Roman" w:hint="eastAsia"/>
                <w:b/>
                <w:bCs/>
              </w:rPr>
              <w:t>×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887A6B">
              <w:rPr>
                <w:rFonts w:ascii="Times New Roman" w:hAnsi="Times New Roman"/>
                <w:b/>
                <w:bCs/>
              </w:rPr>
              <w:t>/s)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Control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0.66 (0.09)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0.62 (0.14)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0.52 (0.07)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CPA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0.66 (0.09)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0.86 (0.23)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</w:rPr>
              <w:t>1.26 (0.08)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  <w:i/>
              </w:rPr>
              <w:t xml:space="preserve">P </w:t>
            </w:r>
            <w:r w:rsidRPr="00887A6B">
              <w:rPr>
                <w:rFonts w:ascii="Times New Roman" w:hAnsi="Times New Roman"/>
                <w:bCs/>
              </w:rPr>
              <w:t>value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  <w:i/>
              </w:rPr>
              <w:t>P</w:t>
            </w:r>
            <w:r w:rsidRPr="00887A6B">
              <w:rPr>
                <w:rFonts w:ascii="Times New Roman" w:hAnsi="Times New Roman"/>
                <w:bCs/>
              </w:rPr>
              <w:t>=0.711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  <w:i/>
              </w:rPr>
              <w:t>P</w:t>
            </w:r>
            <w:r w:rsidRPr="00887A6B">
              <w:rPr>
                <w:rFonts w:ascii="Times New Roman" w:hAnsi="Times New Roman"/>
                <w:bCs/>
              </w:rPr>
              <w:t>=0.003**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  <w:i/>
              </w:rPr>
              <w:t>P</w:t>
            </w:r>
            <w:r w:rsidRPr="00887A6B">
              <w:rPr>
                <w:rFonts w:ascii="Times New Roman" w:hAnsi="Times New Roman"/>
                <w:bCs/>
              </w:rPr>
              <w:t>=0.001**</w:t>
            </w:r>
          </w:p>
        </w:tc>
      </w:tr>
      <w:tr w:rsidR="005875B6" w:rsidRPr="00887A6B" w:rsidTr="00EB7C86">
        <w:trPr>
          <w:trHeight w:val="634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rPr>
                <w:rFonts w:ascii="Times New Roman" w:hAnsi="Times New Roman"/>
                <w:b/>
                <w:bCs/>
                <w:i/>
              </w:rPr>
            </w:pPr>
            <w:r w:rsidRPr="00887A6B">
              <w:rPr>
                <w:rFonts w:ascii="Times New Roman" w:hAnsi="Times New Roman"/>
                <w:b/>
                <w:bCs/>
                <w:i/>
                <w:iCs/>
              </w:rPr>
              <w:t>D*</w:t>
            </w:r>
            <w:r w:rsidRPr="00887A6B">
              <w:rPr>
                <w:rFonts w:ascii="Times New Roman" w:hAnsi="Times New Roman"/>
                <w:b/>
                <w:bCs/>
              </w:rPr>
              <w:t>(</w:t>
            </w:r>
            <w:r w:rsidRPr="00887A6B">
              <w:rPr>
                <w:rFonts w:ascii="Times New Roman" w:hAnsi="Times New Roman" w:hint="eastAsia"/>
                <w:b/>
                <w:bCs/>
              </w:rPr>
              <w:t>×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887A6B">
              <w:rPr>
                <w:rFonts w:ascii="Times New Roman" w:hAnsi="Times New Roman"/>
                <w:b/>
                <w:bCs/>
              </w:rPr>
              <w:t>/s)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</w:rPr>
              <w:t>Control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 w:hint="eastAsia"/>
                <w:bCs/>
              </w:rPr>
              <w:t>3.97 (</w:t>
            </w:r>
            <w:r w:rsidRPr="00887A6B">
              <w:rPr>
                <w:rFonts w:ascii="Times New Roman" w:hAnsi="Times New Roman"/>
                <w:bCs/>
              </w:rPr>
              <w:t>0.75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 w:hint="eastAsia"/>
                <w:bCs/>
              </w:rPr>
              <w:t>6.30 (</w:t>
            </w:r>
            <w:r w:rsidRPr="00887A6B">
              <w:rPr>
                <w:rFonts w:ascii="Times New Roman" w:hAnsi="Times New Roman"/>
                <w:bCs/>
              </w:rPr>
              <w:t>1.20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87A6B">
              <w:rPr>
                <w:rFonts w:ascii="Times New Roman" w:hAnsi="Times New Roman"/>
                <w:bCs/>
                <w:color w:val="000000"/>
              </w:rPr>
              <w:t>4</w:t>
            </w:r>
            <w:r w:rsidRPr="00887A6B">
              <w:rPr>
                <w:rFonts w:ascii="Times New Roman" w:hAnsi="Times New Roman" w:hint="eastAsia"/>
                <w:bCs/>
                <w:color w:val="000000"/>
              </w:rPr>
              <w:t>.80</w:t>
            </w:r>
            <w:r w:rsidRPr="00887A6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887A6B">
              <w:rPr>
                <w:rFonts w:ascii="Times New Roman" w:hAnsi="Times New Roman" w:hint="eastAsia"/>
                <w:bCs/>
                <w:color w:val="000000"/>
              </w:rPr>
              <w:t>(</w:t>
            </w:r>
            <w:r w:rsidRPr="00887A6B">
              <w:rPr>
                <w:rFonts w:ascii="Times New Roman" w:hAnsi="Times New Roman"/>
                <w:bCs/>
                <w:color w:val="000000"/>
              </w:rPr>
              <w:t>0.78</w:t>
            </w:r>
            <w:r w:rsidRPr="00887A6B">
              <w:rPr>
                <w:rFonts w:ascii="Times New Roman" w:hAnsi="Times New Roman" w:hint="eastAsia"/>
                <w:bCs/>
                <w:color w:val="000000"/>
              </w:rPr>
              <w:t>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</w:rPr>
              <w:t>CPA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 w:hint="eastAsia"/>
                <w:bCs/>
              </w:rPr>
              <w:t>3.82 (</w:t>
            </w:r>
            <w:r w:rsidRPr="00887A6B">
              <w:rPr>
                <w:rFonts w:ascii="Times New Roman" w:hAnsi="Times New Roman"/>
                <w:bCs/>
              </w:rPr>
              <w:t>0.59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 w:hint="eastAsia"/>
                <w:bCs/>
              </w:rPr>
              <w:t>2.56 (</w:t>
            </w:r>
            <w:r w:rsidRPr="00887A6B">
              <w:rPr>
                <w:rFonts w:ascii="Times New Roman" w:hAnsi="Times New Roman"/>
                <w:bCs/>
              </w:rPr>
              <w:t>0.46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 w:hint="eastAsia"/>
                <w:bCs/>
              </w:rPr>
              <w:t>3.53 (</w:t>
            </w:r>
            <w:r w:rsidRPr="00887A6B">
              <w:rPr>
                <w:rFonts w:ascii="Times New Roman" w:hAnsi="Times New Roman"/>
                <w:bCs/>
              </w:rPr>
              <w:t>0.38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  <w:i/>
              </w:rPr>
              <w:t xml:space="preserve">P </w:t>
            </w:r>
            <w:r w:rsidRPr="00887A6B">
              <w:rPr>
                <w:rFonts w:ascii="Times New Roman" w:hAnsi="Times New Roman"/>
                <w:bCs/>
              </w:rPr>
              <w:t>value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  <w:i/>
                <w:iCs/>
              </w:rPr>
              <w:t>P</w:t>
            </w:r>
            <w:r w:rsidRPr="00887A6B">
              <w:rPr>
                <w:rFonts w:ascii="Times New Roman" w:hAnsi="Times New Roman"/>
                <w:bCs/>
              </w:rPr>
              <w:t>=0.578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  <w:i/>
                <w:iCs/>
              </w:rPr>
              <w:t>P=</w:t>
            </w:r>
            <w:r w:rsidRPr="00887A6B">
              <w:rPr>
                <w:rFonts w:ascii="Times New Roman" w:hAnsi="Times New Roman"/>
                <w:bCs/>
              </w:rPr>
              <w:t>0.001**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/>
                <w:bCs/>
                <w:i/>
                <w:iCs/>
              </w:rPr>
              <w:t>P</w:t>
            </w:r>
            <w:r w:rsidRPr="00887A6B">
              <w:rPr>
                <w:rFonts w:ascii="Times New Roman" w:hAnsi="Times New Roman"/>
                <w:bCs/>
              </w:rPr>
              <w:t>=0.001**</w:t>
            </w:r>
          </w:p>
        </w:tc>
      </w:tr>
      <w:tr w:rsidR="005875B6" w:rsidRPr="00887A6B" w:rsidTr="00EB7C86">
        <w:trPr>
          <w:trHeight w:val="634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887A6B">
              <w:rPr>
                <w:rFonts w:ascii="Times New Roman" w:hAnsi="Times New Roman"/>
                <w:b/>
                <w:bCs/>
                <w:i/>
                <w:iCs/>
              </w:rPr>
              <w:t>f</w:t>
            </w:r>
            <w:r w:rsidRPr="00887A6B">
              <w:rPr>
                <w:rFonts w:ascii="Times New Roman" w:hAnsi="Times New Roman" w:hint="eastAsia"/>
                <w:b/>
                <w:bCs/>
                <w:i/>
                <w:iCs/>
              </w:rPr>
              <w:t xml:space="preserve"> 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</w:rPr>
              <w:t>Control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 w:hint="eastAsia"/>
                <w:bCs/>
              </w:rPr>
              <w:t>0.21 (0.</w:t>
            </w:r>
            <w:r w:rsidRPr="00887A6B">
              <w:rPr>
                <w:rFonts w:ascii="Times New Roman" w:hAnsi="Times New Roman"/>
                <w:bCs/>
              </w:rPr>
              <w:t>04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 w:hint="eastAsia"/>
                <w:bCs/>
              </w:rPr>
              <w:t>0.55 (0.</w:t>
            </w:r>
            <w:r w:rsidRPr="00887A6B">
              <w:rPr>
                <w:rFonts w:ascii="Times New Roman" w:hAnsi="Times New Roman"/>
                <w:bCs/>
              </w:rPr>
              <w:t>04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 w:hint="eastAsia"/>
                <w:bCs/>
              </w:rPr>
              <w:t>0.49 (0.</w:t>
            </w:r>
            <w:r w:rsidRPr="00887A6B">
              <w:rPr>
                <w:rFonts w:ascii="Times New Roman" w:hAnsi="Times New Roman"/>
                <w:bCs/>
              </w:rPr>
              <w:t>08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</w:rPr>
              <w:t>CPA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 w:hint="eastAsia"/>
                <w:bCs/>
              </w:rPr>
              <w:t>0.29 (0.</w:t>
            </w:r>
            <w:r w:rsidRPr="00887A6B">
              <w:rPr>
                <w:rFonts w:ascii="Times New Roman" w:hAnsi="Times New Roman"/>
                <w:bCs/>
              </w:rPr>
              <w:t>06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 w:hint="eastAsia"/>
                <w:bCs/>
              </w:rPr>
              <w:t>0.18 (0.</w:t>
            </w:r>
            <w:r w:rsidRPr="00887A6B">
              <w:rPr>
                <w:rFonts w:ascii="Times New Roman" w:hAnsi="Times New Roman"/>
                <w:bCs/>
              </w:rPr>
              <w:t>06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 w:hint="eastAsia"/>
                <w:bCs/>
              </w:rPr>
              <w:t>0.23</w:t>
            </w:r>
            <w:r w:rsidRPr="00887A6B">
              <w:rPr>
                <w:rFonts w:ascii="Times New Roman" w:hAnsi="Times New Roman"/>
                <w:bCs/>
              </w:rPr>
              <w:t xml:space="preserve"> </w:t>
            </w:r>
            <w:r w:rsidRPr="00887A6B">
              <w:rPr>
                <w:rFonts w:ascii="Times New Roman" w:hAnsi="Times New Roman" w:hint="eastAsia"/>
                <w:bCs/>
              </w:rPr>
              <w:t>(0.</w:t>
            </w:r>
            <w:r w:rsidRPr="00887A6B">
              <w:rPr>
                <w:rFonts w:ascii="Times New Roman" w:hAnsi="Times New Roman"/>
                <w:bCs/>
              </w:rPr>
              <w:t>06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  <w:i/>
              </w:rPr>
              <w:t xml:space="preserve">P </w:t>
            </w:r>
            <w:r w:rsidRPr="00887A6B">
              <w:rPr>
                <w:rFonts w:ascii="Times New Roman" w:hAnsi="Times New Roman"/>
                <w:bCs/>
              </w:rPr>
              <w:t>value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/>
                <w:bCs/>
                <w:i/>
                <w:iCs/>
              </w:rPr>
              <w:t>P</w:t>
            </w:r>
            <w:r w:rsidRPr="00887A6B">
              <w:rPr>
                <w:rFonts w:ascii="Times New Roman" w:hAnsi="Times New Roman"/>
                <w:bCs/>
              </w:rPr>
              <w:t>=0.137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/>
                <w:bCs/>
                <w:i/>
                <w:iCs/>
              </w:rPr>
              <w:t>P=</w:t>
            </w:r>
            <w:r w:rsidRPr="00887A6B">
              <w:rPr>
                <w:rFonts w:ascii="Times New Roman" w:hAnsi="Times New Roman"/>
                <w:bCs/>
              </w:rPr>
              <w:t>0.001**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/>
                <w:bCs/>
                <w:i/>
                <w:iCs/>
              </w:rPr>
              <w:t>P=</w:t>
            </w:r>
            <w:r w:rsidRPr="00887A6B">
              <w:rPr>
                <w:rFonts w:ascii="Times New Roman" w:hAnsi="Times New Roman"/>
                <w:bCs/>
              </w:rPr>
              <w:t>0.001**</w:t>
            </w:r>
          </w:p>
        </w:tc>
      </w:tr>
      <w:tr w:rsidR="005875B6" w:rsidRPr="00887A6B" w:rsidTr="00EB7C86">
        <w:trPr>
          <w:trHeight w:val="634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87A6B">
              <w:rPr>
                <w:rFonts w:ascii="Times New Roman" w:hAnsi="Times New Roman"/>
                <w:b/>
                <w:bCs/>
                <w:i/>
                <w:iCs/>
              </w:rPr>
              <w:t>fD</w:t>
            </w:r>
            <w:proofErr w:type="spellEnd"/>
            <w:r w:rsidRPr="00887A6B">
              <w:rPr>
                <w:rFonts w:ascii="Times New Roman" w:hAnsi="Times New Roman"/>
                <w:b/>
                <w:bCs/>
                <w:i/>
                <w:iCs/>
              </w:rPr>
              <w:t>*</w:t>
            </w:r>
            <w:r w:rsidRPr="00887A6B">
              <w:rPr>
                <w:rFonts w:ascii="Times New Roman" w:hAnsi="Times New Roman"/>
                <w:b/>
                <w:bCs/>
              </w:rPr>
              <w:t>(</w:t>
            </w:r>
            <w:r w:rsidRPr="00887A6B">
              <w:rPr>
                <w:rFonts w:ascii="Times New Roman" w:hAnsi="Times New Roman" w:hint="eastAsia"/>
                <w:b/>
                <w:bCs/>
              </w:rPr>
              <w:t>×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887A6B">
              <w:rPr>
                <w:rFonts w:ascii="Times New Roman" w:hAnsi="Times New Roman"/>
                <w:b/>
                <w:bCs/>
              </w:rPr>
              <w:t>/s)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</w:rPr>
              <w:t>Control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/>
                <w:bCs/>
              </w:rPr>
              <w:t>1.00</w:t>
            </w:r>
            <w:r w:rsidRPr="00887A6B">
              <w:rPr>
                <w:rFonts w:ascii="Times New Roman" w:hAnsi="Times New Roman" w:hint="eastAsia"/>
                <w:bCs/>
              </w:rPr>
              <w:t xml:space="preserve"> (0.</w:t>
            </w:r>
            <w:r w:rsidRPr="00887A6B">
              <w:rPr>
                <w:rFonts w:ascii="Times New Roman" w:hAnsi="Times New Roman"/>
                <w:bCs/>
              </w:rPr>
              <w:t>28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 w:hint="eastAsia"/>
                <w:bCs/>
              </w:rPr>
              <w:t>3.25 (</w:t>
            </w:r>
            <w:r w:rsidRPr="00887A6B">
              <w:rPr>
                <w:rFonts w:ascii="Times New Roman" w:hAnsi="Times New Roman"/>
                <w:bCs/>
              </w:rPr>
              <w:t>0.51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ind w:firstLineChars="200" w:firstLine="480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/>
                <w:bCs/>
              </w:rPr>
              <w:t>2.36</w:t>
            </w:r>
            <w:r w:rsidRPr="00887A6B">
              <w:rPr>
                <w:rFonts w:ascii="Times New Roman" w:hAnsi="Times New Roman" w:hint="eastAsia"/>
                <w:bCs/>
              </w:rPr>
              <w:t xml:space="preserve"> (</w:t>
            </w:r>
            <w:r w:rsidRPr="00887A6B">
              <w:rPr>
                <w:rFonts w:ascii="Times New Roman" w:hAnsi="Times New Roman"/>
                <w:bCs/>
              </w:rPr>
              <w:t>0.38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</w:rPr>
              <w:t>CPA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 w:hint="eastAsia"/>
                <w:bCs/>
              </w:rPr>
              <w:t>1.</w:t>
            </w:r>
            <w:r w:rsidRPr="00887A6B">
              <w:rPr>
                <w:rFonts w:ascii="Times New Roman" w:hAnsi="Times New Roman"/>
                <w:bCs/>
              </w:rPr>
              <w:t>02</w:t>
            </w:r>
            <w:r w:rsidRPr="00887A6B">
              <w:rPr>
                <w:rFonts w:ascii="Times New Roman" w:hAnsi="Times New Roman" w:hint="eastAsia"/>
                <w:bCs/>
              </w:rPr>
              <w:t xml:space="preserve"> (0.</w:t>
            </w:r>
            <w:r w:rsidRPr="00887A6B">
              <w:rPr>
                <w:rFonts w:ascii="Times New Roman" w:hAnsi="Times New Roman"/>
                <w:bCs/>
              </w:rPr>
              <w:t>29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 w:hint="eastAsia"/>
                <w:bCs/>
              </w:rPr>
              <w:t>0.47 (0.</w:t>
            </w:r>
            <w:r w:rsidRPr="00887A6B">
              <w:rPr>
                <w:rFonts w:ascii="Times New Roman" w:hAnsi="Times New Roman"/>
                <w:bCs/>
              </w:rPr>
              <w:t>1</w:t>
            </w:r>
            <w:r w:rsidRPr="00887A6B">
              <w:rPr>
                <w:rFonts w:ascii="Times New Roman" w:hAnsi="Times New Roman" w:hint="eastAsia"/>
                <w:bCs/>
              </w:rPr>
              <w:t>7)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ind w:firstLineChars="200" w:firstLine="480"/>
              <w:rPr>
                <w:rFonts w:ascii="Times New Roman" w:hAnsi="Times New Roman"/>
                <w:bCs/>
              </w:rPr>
            </w:pPr>
            <w:r w:rsidRPr="00887A6B">
              <w:rPr>
                <w:rFonts w:ascii="Times New Roman" w:hAnsi="Times New Roman" w:hint="eastAsia"/>
                <w:bCs/>
              </w:rPr>
              <w:t>0.77 (0.</w:t>
            </w:r>
            <w:r w:rsidRPr="00887A6B">
              <w:rPr>
                <w:rFonts w:ascii="Times New Roman" w:hAnsi="Times New Roman"/>
                <w:bCs/>
              </w:rPr>
              <w:t>31</w:t>
            </w:r>
            <w:r w:rsidRPr="00887A6B">
              <w:rPr>
                <w:rFonts w:ascii="Times New Roman" w:hAnsi="Times New Roman" w:hint="eastAsia"/>
                <w:bCs/>
              </w:rPr>
              <w:t>)</w:t>
            </w:r>
          </w:p>
        </w:tc>
      </w:tr>
      <w:tr w:rsidR="005875B6" w:rsidRPr="00887A6B" w:rsidTr="00EB7C86">
        <w:trPr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87A6B">
              <w:rPr>
                <w:rFonts w:ascii="Times New Roman" w:hAnsi="Times New Roman"/>
                <w:bCs/>
                <w:i/>
              </w:rPr>
              <w:t xml:space="preserve">P </w:t>
            </w:r>
            <w:r w:rsidRPr="00887A6B">
              <w:rPr>
                <w:rFonts w:ascii="Times New Roman" w:hAnsi="Times New Roman"/>
                <w:bCs/>
              </w:rPr>
              <w:t>value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/>
                <w:bCs/>
                <w:i/>
                <w:iCs/>
              </w:rPr>
              <w:t>P</w:t>
            </w:r>
            <w:r w:rsidRPr="00887A6B">
              <w:rPr>
                <w:rFonts w:ascii="Times New Roman" w:hAnsi="Times New Roman"/>
                <w:bCs/>
              </w:rPr>
              <w:t>=0.579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/>
                <w:bCs/>
                <w:i/>
                <w:iCs/>
              </w:rPr>
              <w:t>P=</w:t>
            </w:r>
            <w:r w:rsidRPr="00887A6B">
              <w:rPr>
                <w:rFonts w:ascii="Times New Roman" w:hAnsi="Times New Roman"/>
                <w:bCs/>
              </w:rPr>
              <w:t>0.001**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5B6" w:rsidRPr="00887A6B" w:rsidRDefault="005875B6" w:rsidP="00EB7C8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87A6B">
              <w:rPr>
                <w:rFonts w:ascii="Times New Roman" w:hAnsi="Times New Roman"/>
                <w:bCs/>
                <w:i/>
                <w:iCs/>
              </w:rPr>
              <w:t xml:space="preserve"> P=</w:t>
            </w:r>
            <w:r w:rsidRPr="00887A6B">
              <w:rPr>
                <w:rFonts w:ascii="Times New Roman" w:hAnsi="Times New Roman"/>
                <w:bCs/>
              </w:rPr>
              <w:t>0.003**</w:t>
            </w:r>
          </w:p>
        </w:tc>
        <w:bookmarkEnd w:id="0"/>
      </w:tr>
    </w:tbl>
    <w:bookmarkEnd w:id="1"/>
    <w:p w:rsidR="005875B6" w:rsidRPr="002952B9" w:rsidRDefault="005875B6" w:rsidP="005875B6">
      <w:pPr>
        <w:rPr>
          <w:rFonts w:ascii="Times New Roman" w:eastAsiaTheme="minorEastAsia" w:hAnsi="Times New Roman" w:cs="Times New Roman"/>
          <w:sz w:val="18"/>
          <w:szCs w:val="18"/>
        </w:rPr>
      </w:pPr>
      <w:r w:rsidRPr="002952B9">
        <w:rPr>
          <w:rFonts w:ascii="Times New Roman" w:eastAsiaTheme="minorEastAsia" w:hAnsi="Times New Roman" w:cs="Times New Roman"/>
          <w:sz w:val="18"/>
          <w:szCs w:val="18"/>
        </w:rPr>
        <w:t xml:space="preserve">Note: The data </w:t>
      </w:r>
      <w:r w:rsidRPr="002952B9">
        <w:rPr>
          <w:rFonts w:ascii="Times New Roman" w:eastAsia="DengXian" w:hAnsi="Times New Roman" w:cs="Times New Roman"/>
          <w:sz w:val="18"/>
          <w:szCs w:val="18"/>
        </w:rPr>
        <w:t>are</w:t>
      </w:r>
      <w:r w:rsidRPr="002952B9">
        <w:rPr>
          <w:rFonts w:ascii="Times New Roman" w:eastAsiaTheme="minorEastAsia" w:hAnsi="Times New Roman" w:cs="Times New Roman"/>
          <w:sz w:val="18"/>
          <w:szCs w:val="18"/>
        </w:rPr>
        <w:t xml:space="preserve"> the median, and the interquartile range is in parentheses. The Mann-Whitney U test was used to compare the differences in IVIM-DWI parameters between the two groups.</w:t>
      </w:r>
    </w:p>
    <w:p w:rsidR="00FF0F33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/>
    <w:p w:rsidR="005875B6" w:rsidRDefault="005875B6" w:rsidP="005875B6">
      <w:pPr>
        <w:spacing w:line="360" w:lineRule="auto"/>
        <w:jc w:val="center"/>
        <w:rPr>
          <w:rFonts w:ascii="Times New Roman" w:hAnsi="Times New Roman" w:cs="Times New Roman"/>
        </w:rPr>
      </w:pPr>
      <w:r w:rsidRPr="002952B9">
        <w:rPr>
          <w:rFonts w:ascii="Times New Roman" w:hAnsi="Times New Roman" w:cs="Times New Roman" w:hint="eastAsia"/>
        </w:rPr>
        <w:lastRenderedPageBreak/>
        <w:t>Table</w:t>
      </w:r>
      <w:r w:rsidRPr="002952B9">
        <w:rPr>
          <w:rFonts w:ascii="Times New Roman" w:hAnsi="Times New Roman" w:cs="Times New Roman"/>
        </w:rPr>
        <w:t xml:space="preserve"> 2 Comparisons of IVIM-DWI parameters in breast cancer patients with 2 cycles of </w:t>
      </w:r>
      <w:proofErr w:type="spellStart"/>
      <w:r w:rsidRPr="002952B9">
        <w:rPr>
          <w:rFonts w:ascii="Times New Roman" w:hAnsi="Times New Roman" w:cs="Times New Roman"/>
        </w:rPr>
        <w:t>neoadjuvant</w:t>
      </w:r>
      <w:proofErr w:type="spellEnd"/>
      <w:r w:rsidRPr="002952B9">
        <w:rPr>
          <w:rFonts w:ascii="Times New Roman" w:hAnsi="Times New Roman" w:cs="Times New Roman"/>
        </w:rPr>
        <w:t xml:space="preserve"> chemotherapy</w:t>
      </w:r>
    </w:p>
    <w:tbl>
      <w:tblPr>
        <w:tblStyle w:val="TableGrid"/>
        <w:tblW w:w="89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640"/>
        <w:gridCol w:w="1632"/>
        <w:gridCol w:w="1659"/>
        <w:gridCol w:w="715"/>
        <w:gridCol w:w="888"/>
      </w:tblGrid>
      <w:tr w:rsidR="005875B6" w:rsidRPr="0027594F" w:rsidTr="00EB7C86">
        <w:trPr>
          <w:trHeight w:val="141"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aseline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Cycle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Cycle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P</w:t>
            </w:r>
          </w:p>
        </w:tc>
      </w:tr>
      <w:tr w:rsidR="005875B6" w:rsidRPr="0027594F" w:rsidTr="00EB7C86">
        <w:trPr>
          <w:trHeight w:val="241"/>
        </w:trPr>
        <w:tc>
          <w:tcPr>
            <w:tcW w:w="2403" w:type="dxa"/>
            <w:tcBorders>
              <w:top w:val="single" w:sz="4" w:space="0" w:color="auto"/>
            </w:tcBorders>
          </w:tcPr>
          <w:p w:rsidR="005875B6" w:rsidRPr="0027594F" w:rsidRDefault="005875B6" w:rsidP="00EB7C86">
            <w:pPr>
              <w:ind w:left="361" w:hangingChars="150" w:hanging="361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D(×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icrosoft YaHei" w:hAnsi="Cambria Math" w:cs="Times New Roman"/>
                      <w:color w:val="000000" w:themeColor="text1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 w:themeColor="text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mm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p>
              </m:sSup>
            </m:oMath>
            <w:r w:rsidRPr="002759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/s)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0.58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0.47-0.66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0.84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0.70-0.99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1.11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27594F">
              <w:rPr>
                <w:rFonts w:ascii="Times New Roman" w:hAnsi="Times New Roman" w:cs="Times New Roman"/>
              </w:rPr>
              <w:t>75-1.40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8.77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0.012</w:t>
            </w:r>
          </w:p>
        </w:tc>
      </w:tr>
      <w:tr w:rsidR="005875B6" w:rsidRPr="0027594F" w:rsidTr="00EB7C86">
        <w:trPr>
          <w:trHeight w:val="254"/>
        </w:trPr>
        <w:tc>
          <w:tcPr>
            <w:tcW w:w="2403" w:type="dxa"/>
          </w:tcPr>
          <w:p w:rsidR="005875B6" w:rsidRPr="0027594F" w:rsidRDefault="005875B6" w:rsidP="00EB7C86">
            <w:pPr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  <w:b/>
                <w:bCs/>
                <w:i/>
                <w:iCs/>
              </w:rPr>
              <w:t>D*</w:t>
            </w:r>
            <w:r w:rsidRPr="0027594F">
              <w:rPr>
                <w:rFonts w:ascii="Times New Roman" w:hAnsi="Times New Roman" w:cs="Times New Roman"/>
                <w:b/>
                <w:bCs/>
              </w:rPr>
              <w:t>(×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mm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27594F">
              <w:rPr>
                <w:rFonts w:ascii="Times New Roman" w:hAnsi="Times New Roman" w:cs="Times New Roman"/>
                <w:b/>
                <w:bCs/>
              </w:rPr>
              <w:t>/s)</w:t>
            </w:r>
          </w:p>
        </w:tc>
        <w:tc>
          <w:tcPr>
            <w:tcW w:w="1640" w:type="dxa"/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10.35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10.2-14.0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32" w:type="dxa"/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7.22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5.1-8.49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59" w:type="dxa"/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6.63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3.99-7.99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15" w:type="dxa"/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7.73</w:t>
            </w:r>
          </w:p>
        </w:tc>
        <w:tc>
          <w:tcPr>
            <w:tcW w:w="888" w:type="dxa"/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0.021</w:t>
            </w:r>
          </w:p>
        </w:tc>
      </w:tr>
      <w:tr w:rsidR="005875B6" w:rsidRPr="0027594F" w:rsidTr="00EB7C86">
        <w:trPr>
          <w:trHeight w:val="415"/>
        </w:trPr>
        <w:tc>
          <w:tcPr>
            <w:tcW w:w="2403" w:type="dxa"/>
          </w:tcPr>
          <w:p w:rsidR="005875B6" w:rsidRPr="0027594F" w:rsidRDefault="005875B6" w:rsidP="00EB7C86">
            <w:pPr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  <w:b/>
                <w:bCs/>
                <w:i/>
                <w:iCs/>
              </w:rPr>
              <w:t>f</w:t>
            </w:r>
          </w:p>
        </w:tc>
        <w:tc>
          <w:tcPr>
            <w:tcW w:w="1640" w:type="dxa"/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0.34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0.27-0.38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32" w:type="dxa"/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0.19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0.16-0.27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59" w:type="dxa"/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0.11</w:t>
            </w:r>
          </w:p>
          <w:p w:rsidR="005875B6" w:rsidRPr="0027594F" w:rsidRDefault="005875B6" w:rsidP="00EB7C86">
            <w:pPr>
              <w:jc w:val="both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0.064-0.13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15" w:type="dxa"/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888" w:type="dxa"/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27594F">
              <w:rPr>
                <w:rFonts w:ascii="Times New Roman" w:hAnsi="Times New Roman" w:cs="Times New Roman"/>
              </w:rPr>
              <w:t>01</w:t>
            </w:r>
          </w:p>
        </w:tc>
      </w:tr>
      <w:tr w:rsidR="005875B6" w:rsidRPr="0027594F" w:rsidTr="00EB7C86">
        <w:trPr>
          <w:trHeight w:val="235"/>
        </w:trPr>
        <w:tc>
          <w:tcPr>
            <w:tcW w:w="2403" w:type="dxa"/>
          </w:tcPr>
          <w:p w:rsidR="005875B6" w:rsidRPr="0027594F" w:rsidRDefault="005875B6" w:rsidP="00EB7C86">
            <w:pPr>
              <w:rPr>
                <w:rFonts w:ascii="Times New Roman" w:hAnsi="Times New Roman" w:cs="Times New Roman"/>
              </w:rPr>
            </w:pPr>
            <w:proofErr w:type="spellStart"/>
            <w:r w:rsidRPr="0027594F">
              <w:rPr>
                <w:rFonts w:ascii="Times New Roman" w:hAnsi="Times New Roman" w:cs="Times New Roman"/>
                <w:b/>
                <w:bCs/>
                <w:i/>
                <w:iCs/>
              </w:rPr>
              <w:t>fD</w:t>
            </w:r>
            <w:proofErr w:type="spellEnd"/>
            <w:r w:rsidRPr="0027594F">
              <w:rPr>
                <w:rFonts w:ascii="Times New Roman" w:hAnsi="Times New Roman" w:cs="Times New Roman"/>
                <w:b/>
                <w:bCs/>
                <w:i/>
                <w:iCs/>
              </w:rPr>
              <w:t>*</w:t>
            </w:r>
            <w:r w:rsidRPr="0027594F">
              <w:rPr>
                <w:rFonts w:ascii="Times New Roman" w:hAnsi="Times New Roman" w:cs="Times New Roman"/>
                <w:b/>
                <w:bCs/>
              </w:rPr>
              <w:t>(×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mm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27594F">
              <w:rPr>
                <w:rFonts w:ascii="Times New Roman" w:hAnsi="Times New Roman" w:cs="Times New Roman"/>
                <w:b/>
                <w:bCs/>
              </w:rPr>
              <w:t>/s)</w:t>
            </w:r>
          </w:p>
        </w:tc>
        <w:tc>
          <w:tcPr>
            <w:tcW w:w="1640" w:type="dxa"/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3.60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2.88-5.17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32" w:type="dxa"/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1.18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1.0-2.23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659" w:type="dxa"/>
          </w:tcPr>
          <w:p w:rsidR="005875B6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0.80</w:t>
            </w:r>
          </w:p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（</w:t>
            </w:r>
            <w:r w:rsidRPr="0027594F">
              <w:rPr>
                <w:rFonts w:ascii="Times New Roman" w:hAnsi="Times New Roman" w:cs="Times New Roman"/>
              </w:rPr>
              <w:t>0.29-0.98</w:t>
            </w:r>
            <w:r w:rsidRPr="0027594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15" w:type="dxa"/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888" w:type="dxa"/>
          </w:tcPr>
          <w:p w:rsidR="005875B6" w:rsidRPr="0027594F" w:rsidRDefault="005875B6" w:rsidP="00EB7C86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</w:rPr>
              <w:t>0.01</w:t>
            </w:r>
          </w:p>
        </w:tc>
      </w:tr>
    </w:tbl>
    <w:p w:rsidR="005875B6" w:rsidRPr="005875B6" w:rsidRDefault="005875B6" w:rsidP="005875B6">
      <w:pPr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2952B9">
        <w:rPr>
          <w:rFonts w:ascii="Times New Roman" w:eastAsiaTheme="minorEastAsia" w:hAnsi="Times New Roman" w:cs="Times New Roman"/>
          <w:sz w:val="18"/>
          <w:szCs w:val="18"/>
        </w:rPr>
        <w:t xml:space="preserve">Note: The data </w:t>
      </w:r>
      <w:r w:rsidRPr="002952B9">
        <w:rPr>
          <w:rFonts w:ascii="Times New Roman" w:eastAsia="DengXian" w:hAnsi="Times New Roman" w:cs="Times New Roman"/>
          <w:sz w:val="18"/>
          <w:szCs w:val="18"/>
        </w:rPr>
        <w:t>are</w:t>
      </w:r>
      <w:r w:rsidRPr="002952B9">
        <w:rPr>
          <w:rFonts w:ascii="Times New Roman" w:eastAsiaTheme="minorEastAsia" w:hAnsi="Times New Roman" w:cs="Times New Roman"/>
          <w:sz w:val="18"/>
          <w:szCs w:val="18"/>
        </w:rPr>
        <w:t xml:space="preserve"> the median, and the interquartile range is in parentheses. The </w:t>
      </w:r>
      <w:proofErr w:type="spellStart"/>
      <w:r w:rsidRPr="002952B9"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</w:rPr>
        <w:t>Kruskal</w:t>
      </w:r>
      <w:proofErr w:type="spellEnd"/>
      <w:r w:rsidRPr="002952B9"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</w:rPr>
        <w:t xml:space="preserve">-Wallis </w:t>
      </w:r>
      <w:r w:rsidRPr="002952B9">
        <w:rPr>
          <w:rFonts w:ascii="Times New Roman" w:eastAsiaTheme="minorEastAsia" w:hAnsi="Times New Roman" w:cs="Times New Roman"/>
          <w:sz w:val="18"/>
          <w:szCs w:val="18"/>
        </w:rPr>
        <w:t>test was used to compare the differences in IVIM-DWI parameters.</w:t>
      </w:r>
      <w:bookmarkStart w:id="2" w:name="_GoBack"/>
      <w:bookmarkEnd w:id="2"/>
    </w:p>
    <w:sectPr w:rsidR="005875B6" w:rsidRPr="00587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B6"/>
    <w:rsid w:val="005875B6"/>
    <w:rsid w:val="00733948"/>
    <w:rsid w:val="00A745DE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5C77"/>
  <w15:chartTrackingRefBased/>
  <w15:docId w15:val="{89584644-EA18-4EB5-8815-C9FDE17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B6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5B6"/>
    <w:pPr>
      <w:spacing w:after="0" w:line="240" w:lineRule="auto"/>
    </w:pPr>
    <w:rPr>
      <w:rFonts w:eastAsiaTheme="minorEastAsia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2021-06-22T06:21:00Z</dcterms:created>
  <dcterms:modified xsi:type="dcterms:W3CDTF">2021-06-22T06:22:00Z</dcterms:modified>
</cp:coreProperties>
</file>