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F" w:rsidRPr="00073A4B" w:rsidRDefault="00F852DF" w:rsidP="00F852D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975" w:type="dxa"/>
        <w:jc w:val="center"/>
        <w:tblInd w:w="-10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07"/>
        <w:gridCol w:w="26"/>
        <w:gridCol w:w="1233"/>
        <w:gridCol w:w="43"/>
        <w:gridCol w:w="1191"/>
        <w:gridCol w:w="47"/>
        <w:gridCol w:w="1186"/>
        <w:gridCol w:w="52"/>
        <w:gridCol w:w="1182"/>
      </w:tblGrid>
      <w:tr w:rsidR="00F852DF" w:rsidRPr="00073A4B" w:rsidTr="0025273E">
        <w:trPr>
          <w:jc w:val="center"/>
        </w:trPr>
        <w:tc>
          <w:tcPr>
            <w:tcW w:w="2808" w:type="dxa"/>
            <w:vMerge w:val="restart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52DF" w:rsidRPr="00073A4B" w:rsidRDefault="00F852DF" w:rsidP="00F852DF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Serum C</w:t>
            </w:r>
            <w:r>
              <w:rPr>
                <w:rFonts w:ascii="Times New Roman" w:hAnsi="Times New Roman" w:cs="Times New Roman" w:hint="eastAsia"/>
              </w:rPr>
              <w:t>yr</w:t>
            </w:r>
            <w:r w:rsidRPr="00073A4B">
              <w:rPr>
                <w:rFonts w:ascii="Times New Roman" w:hAnsi="Times New Roman" w:cs="Times New Roman"/>
              </w:rPr>
              <w:t>61 quartiles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Q1</w:t>
            </w:r>
          </w:p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(n=77)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Q2</w:t>
            </w:r>
          </w:p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(n=89)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Q3</w:t>
            </w:r>
          </w:p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(n=69)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Q4</w:t>
            </w:r>
          </w:p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(n=71)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  <w:i/>
              </w:rPr>
              <w:t>P</w:t>
            </w:r>
            <w:r w:rsidRPr="00073A4B">
              <w:rPr>
                <w:rFonts w:ascii="Times New Roman" w:hAnsi="Times New Roman" w:cs="Times New Roman"/>
              </w:rPr>
              <w:t xml:space="preserve"> value</w:t>
            </w:r>
          </w:p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for trend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F852DF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Serum C</w:t>
            </w:r>
            <w:r>
              <w:rPr>
                <w:rFonts w:ascii="Times New Roman" w:hAnsi="Times New Roman" w:cs="Times New Roman" w:hint="eastAsia"/>
              </w:rPr>
              <w:t>yr</w:t>
            </w:r>
            <w:r w:rsidRPr="00073A4B">
              <w:rPr>
                <w:rFonts w:ascii="Times New Roman" w:hAnsi="Times New Roman" w:cs="Times New Roman"/>
              </w:rPr>
              <w:t>61 (pg/ml)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≤169.7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169.7-206.6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206.6-282.3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A07BF9">
              <w:rPr>
                <w:rFonts w:ascii="Times New Roman" w:eastAsia="宋体" w:hAnsi="Times New Roman" w:cs="Times New Roman"/>
              </w:rPr>
              <w:t>≥</w:t>
            </w:r>
            <w:r w:rsidRPr="00073A4B">
              <w:rPr>
                <w:rFonts w:ascii="Times New Roman" w:hAnsi="Times New Roman" w:cs="Times New Roman"/>
              </w:rPr>
              <w:t>282.3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  <w:tcBorders>
              <w:top w:val="nil"/>
            </w:tcBorders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07" w:type="dxa"/>
            <w:tcBorders>
              <w:top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302" w:type="dxa"/>
            <w:gridSpan w:val="3"/>
            <w:tcBorders>
              <w:top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238" w:type="dxa"/>
            <w:gridSpan w:val="2"/>
            <w:tcBorders>
              <w:top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1238" w:type="dxa"/>
            <w:gridSpan w:val="2"/>
            <w:tcBorders>
              <w:top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1182" w:type="dxa"/>
            <w:tcBorders>
              <w:top w:val="nil"/>
            </w:tcBorders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0.589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61.4±12.0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62.6±11.1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61.2±11.1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59.6±11.3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0.251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BMI (kg/m</w:t>
            </w:r>
            <w:r w:rsidRPr="00DA58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A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25.0±3.0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25.0±3.3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25.3±3.3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25.8±3.2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0.106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0.481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0.974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Diabetes duration (years)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7.7±6.2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8.6±6.2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10.0±7.3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12.1±7.3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&lt;0.001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Total cholesterol (mmol/L)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4.6±1.1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4.6±1.1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4.7±1.0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4.9±1.2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0.117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TG (mmol/L)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1.7±1.4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1.7±1.4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1.8±1.5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1.9±1.5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0.352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HDL-C (mmol/L)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1.2±0.3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1.2±0.3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1.1±0.2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1.1±0.2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0.003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LDL-C (mmol/L)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3.0±0.3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3.1±0.3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3.1±0.4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3.2±0.7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0.009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HbA</w:t>
            </w:r>
            <w:r w:rsidRPr="00073A4B">
              <w:rPr>
                <w:rFonts w:ascii="Times New Roman" w:hAnsi="Times New Roman" w:cs="Times New Roman"/>
                <w:vertAlign w:val="subscript"/>
              </w:rPr>
              <w:t>1c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7.7±1.1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8.2±1.3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8.9±1.5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9.4±1.5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&lt;0.001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Fasting glucose (mmol/L)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7.2±1.2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7.7±1.5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7.8±1.6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8.0±1.5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0.001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eGFR (ml/min/1.73</w:t>
            </w:r>
            <w:r w:rsidR="00DA5823">
              <w:rPr>
                <w:rFonts w:ascii="Times New Roman" w:hAnsi="Times New Roman" w:cs="Times New Roman" w:hint="eastAsia"/>
              </w:rPr>
              <w:t xml:space="preserve"> </w:t>
            </w:r>
            <w:r w:rsidRPr="00073A4B">
              <w:rPr>
                <w:rFonts w:ascii="Times New Roman" w:hAnsi="Times New Roman" w:cs="Times New Roman"/>
              </w:rPr>
              <w:t>m</w:t>
            </w:r>
            <w:r w:rsidRPr="00DA58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A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81.9±8.4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79.8±8.6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78.6±8.4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76.5±8.2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&lt;0.001</w:t>
            </w:r>
          </w:p>
        </w:tc>
      </w:tr>
      <w:tr w:rsidR="00F852DF" w:rsidRPr="00073A4B" w:rsidTr="00A571AE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Use antidiabetes agents</w:t>
            </w: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Oral drugs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53.5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0.295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&lt;0.001</w:t>
            </w:r>
          </w:p>
        </w:tc>
      </w:tr>
      <w:tr w:rsidR="00F852DF" w:rsidRPr="00073A4B" w:rsidTr="00942FFC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Use antihypertension agents</w:t>
            </w: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eastAsia="宋体" w:hAnsi="Times New Roman" w:cs="Times New Roman"/>
              </w:rPr>
              <w:t>β</w:t>
            </w:r>
            <w:r w:rsidRPr="00073A4B">
              <w:rPr>
                <w:rFonts w:ascii="Times New Roman" w:hAnsi="Times New Roman" w:cs="Times New Roman"/>
              </w:rPr>
              <w:t>-Blockers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0.819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Calcium-channel blockers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0.663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RAAS inhibitors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0.013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Diuretics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0.563</w:t>
            </w:r>
          </w:p>
        </w:tc>
      </w:tr>
      <w:tr w:rsidR="00F852DF" w:rsidRPr="00073A4B" w:rsidTr="00F04229">
        <w:trPr>
          <w:jc w:val="center"/>
        </w:trPr>
        <w:tc>
          <w:tcPr>
            <w:tcW w:w="2808" w:type="dxa"/>
          </w:tcPr>
          <w:p w:rsidR="00F852DF" w:rsidRPr="00073A4B" w:rsidRDefault="00F852DF" w:rsidP="0025273E">
            <w:pPr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Use lipid-lowering agents</w:t>
            </w: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Statins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0.655</w:t>
            </w:r>
          </w:p>
        </w:tc>
      </w:tr>
      <w:tr w:rsidR="00F852DF" w:rsidRPr="00073A4B" w:rsidTr="0025273E">
        <w:trPr>
          <w:jc w:val="center"/>
        </w:trPr>
        <w:tc>
          <w:tcPr>
            <w:tcW w:w="2808" w:type="dxa"/>
          </w:tcPr>
          <w:p w:rsidR="00F852DF" w:rsidRPr="00073A4B" w:rsidRDefault="00F852DF" w:rsidP="00F852DF">
            <w:pPr>
              <w:ind w:firstLineChars="100" w:firstLine="210"/>
              <w:jc w:val="left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Fibrates</w:t>
            </w:r>
          </w:p>
        </w:tc>
        <w:tc>
          <w:tcPr>
            <w:tcW w:w="1207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302" w:type="dxa"/>
            <w:gridSpan w:val="3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38" w:type="dxa"/>
            <w:gridSpan w:val="2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82" w:type="dxa"/>
          </w:tcPr>
          <w:p w:rsidR="00F852DF" w:rsidRPr="00073A4B" w:rsidRDefault="00F852DF" w:rsidP="0025273E">
            <w:pPr>
              <w:jc w:val="center"/>
              <w:rPr>
                <w:rFonts w:ascii="Times New Roman" w:hAnsi="Times New Roman" w:cs="Times New Roman"/>
              </w:rPr>
            </w:pPr>
            <w:r w:rsidRPr="00073A4B">
              <w:rPr>
                <w:rFonts w:ascii="Times New Roman" w:hAnsi="Times New Roman" w:cs="Times New Roman"/>
              </w:rPr>
              <w:t>0.380</w:t>
            </w:r>
          </w:p>
        </w:tc>
      </w:tr>
    </w:tbl>
    <w:p w:rsidR="003505F0" w:rsidRDefault="00C95241" w:rsidP="00F852DF">
      <w:pPr>
        <w:spacing w:line="480" w:lineRule="auto"/>
      </w:pPr>
      <w:r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="00F852DF" w:rsidRPr="00073A4B">
        <w:rPr>
          <w:rFonts w:ascii="Times New Roman" w:hAnsi="Times New Roman" w:cs="Times New Roman"/>
          <w:b/>
        </w:rPr>
        <w:t xml:space="preserve">. </w:t>
      </w:r>
      <w:r w:rsidR="00F852DF" w:rsidRPr="00C95241">
        <w:rPr>
          <w:rFonts w:ascii="Times New Roman" w:hAnsi="Times New Roman" w:cs="Times New Roman"/>
          <w:b/>
          <w:sz w:val="24"/>
        </w:rPr>
        <w:t>Characteristics of study participants by quartiles of serum C</w:t>
      </w:r>
      <w:r w:rsidR="00F852DF" w:rsidRPr="00C95241">
        <w:rPr>
          <w:rFonts w:ascii="Times New Roman" w:hAnsi="Times New Roman" w:cs="Times New Roman" w:hint="eastAsia"/>
          <w:b/>
          <w:sz w:val="24"/>
        </w:rPr>
        <w:t>yr</w:t>
      </w:r>
      <w:r w:rsidR="00F852DF" w:rsidRPr="00C95241">
        <w:rPr>
          <w:rFonts w:ascii="Times New Roman" w:hAnsi="Times New Roman" w:cs="Times New Roman"/>
          <w:b/>
          <w:sz w:val="24"/>
        </w:rPr>
        <w:t>61</w:t>
      </w:r>
      <w:r w:rsidR="00F852DF" w:rsidRPr="00C95241">
        <w:rPr>
          <w:rFonts w:ascii="Times New Roman" w:hAnsi="Times New Roman" w:cs="Times New Roman" w:hint="eastAsia"/>
          <w:b/>
          <w:sz w:val="24"/>
        </w:rPr>
        <w:t xml:space="preserve">. </w:t>
      </w:r>
      <w:r w:rsidR="00F852DF" w:rsidRPr="00C95241">
        <w:rPr>
          <w:rFonts w:ascii="Times New Roman" w:hAnsi="Times New Roman" w:cs="Times New Roman"/>
          <w:sz w:val="24"/>
        </w:rPr>
        <w:t xml:space="preserve">Data are </w:t>
      </w:r>
      <w:r w:rsidR="001F1985">
        <w:rPr>
          <w:rFonts w:ascii="Times New Roman" w:hAnsi="Times New Roman" w:cs="Times New Roman" w:hint="eastAsia"/>
          <w:sz w:val="24"/>
        </w:rPr>
        <w:t xml:space="preserve">the </w:t>
      </w:r>
      <w:r w:rsidR="00F852DF" w:rsidRPr="00C95241">
        <w:rPr>
          <w:rFonts w:ascii="Times New Roman" w:hAnsi="Times New Roman" w:cs="Times New Roman"/>
          <w:sz w:val="24"/>
        </w:rPr>
        <w:t>mean</w:t>
      </w:r>
      <w:r w:rsidR="001F1985">
        <w:rPr>
          <w:rFonts w:ascii="Times New Roman" w:hAnsi="Times New Roman" w:cs="Times New Roman" w:hint="eastAsia"/>
          <w:sz w:val="24"/>
        </w:rPr>
        <w:t xml:space="preserve"> </w:t>
      </w:r>
      <w:r w:rsidR="00F852DF" w:rsidRPr="00C95241">
        <w:rPr>
          <w:rFonts w:ascii="Times New Roman" w:hAnsi="Times New Roman" w:cs="Times New Roman"/>
          <w:sz w:val="24"/>
        </w:rPr>
        <w:t>±</w:t>
      </w:r>
      <w:r w:rsidR="001F1985">
        <w:rPr>
          <w:rFonts w:ascii="Times New Roman" w:hAnsi="Times New Roman" w:cs="Times New Roman" w:hint="eastAsia"/>
          <w:sz w:val="24"/>
        </w:rPr>
        <w:t xml:space="preserve"> </w:t>
      </w:r>
      <w:r w:rsidR="00F852DF" w:rsidRPr="00C95241">
        <w:rPr>
          <w:rFonts w:ascii="Times New Roman" w:hAnsi="Times New Roman" w:cs="Times New Roman"/>
          <w:sz w:val="24"/>
        </w:rPr>
        <w:t>SD or percentage unless otherwise indicated. BMI, body mass index; RAAS, renin-angiotensin-aldosterone system</w:t>
      </w:r>
      <w:r w:rsidR="003621BE" w:rsidRPr="00C95241">
        <w:rPr>
          <w:rFonts w:ascii="Times New Roman" w:hAnsi="Times New Roman" w:cs="Times New Roman" w:hint="eastAsia"/>
          <w:sz w:val="24"/>
        </w:rPr>
        <w:t>.</w:t>
      </w:r>
      <w:bookmarkStart w:id="0" w:name="_GoBack"/>
      <w:bookmarkEnd w:id="0"/>
    </w:p>
    <w:sectPr w:rsidR="0035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AD" w:rsidRDefault="009B50AD" w:rsidP="00F852DF">
      <w:r>
        <w:separator/>
      </w:r>
    </w:p>
  </w:endnote>
  <w:endnote w:type="continuationSeparator" w:id="0">
    <w:p w:rsidR="009B50AD" w:rsidRDefault="009B50AD" w:rsidP="00F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AD" w:rsidRDefault="009B50AD" w:rsidP="00F852DF">
      <w:r>
        <w:separator/>
      </w:r>
    </w:p>
  </w:footnote>
  <w:footnote w:type="continuationSeparator" w:id="0">
    <w:p w:rsidR="009B50AD" w:rsidRDefault="009B50AD" w:rsidP="00F8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0"/>
    <w:rsid w:val="00017CF0"/>
    <w:rsid w:val="00053C97"/>
    <w:rsid w:val="0006319A"/>
    <w:rsid w:val="00064DAC"/>
    <w:rsid w:val="00071435"/>
    <w:rsid w:val="00071529"/>
    <w:rsid w:val="00072E9E"/>
    <w:rsid w:val="000A32AE"/>
    <w:rsid w:val="000B3EEB"/>
    <w:rsid w:val="000C7672"/>
    <w:rsid w:val="000D321B"/>
    <w:rsid w:val="000E18E7"/>
    <w:rsid w:val="000E3631"/>
    <w:rsid w:val="00147CEE"/>
    <w:rsid w:val="001511B4"/>
    <w:rsid w:val="001606EB"/>
    <w:rsid w:val="001853C8"/>
    <w:rsid w:val="001F1985"/>
    <w:rsid w:val="00237F24"/>
    <w:rsid w:val="00243D1F"/>
    <w:rsid w:val="00263720"/>
    <w:rsid w:val="002836E1"/>
    <w:rsid w:val="002D3507"/>
    <w:rsid w:val="003057A1"/>
    <w:rsid w:val="003369B1"/>
    <w:rsid w:val="003505F0"/>
    <w:rsid w:val="003621BE"/>
    <w:rsid w:val="00370194"/>
    <w:rsid w:val="00393EFB"/>
    <w:rsid w:val="003A6CFF"/>
    <w:rsid w:val="003B4BE1"/>
    <w:rsid w:val="00433257"/>
    <w:rsid w:val="00451018"/>
    <w:rsid w:val="00477297"/>
    <w:rsid w:val="004A058C"/>
    <w:rsid w:val="004A212C"/>
    <w:rsid w:val="004A2F71"/>
    <w:rsid w:val="004B43F2"/>
    <w:rsid w:val="004C196D"/>
    <w:rsid w:val="004E3127"/>
    <w:rsid w:val="00513AC8"/>
    <w:rsid w:val="00523D96"/>
    <w:rsid w:val="00544093"/>
    <w:rsid w:val="00570B38"/>
    <w:rsid w:val="005B6710"/>
    <w:rsid w:val="005C14F7"/>
    <w:rsid w:val="005D7613"/>
    <w:rsid w:val="005E2616"/>
    <w:rsid w:val="00614595"/>
    <w:rsid w:val="00652A4F"/>
    <w:rsid w:val="00656477"/>
    <w:rsid w:val="006E096F"/>
    <w:rsid w:val="007529E9"/>
    <w:rsid w:val="00756D5A"/>
    <w:rsid w:val="00760F0F"/>
    <w:rsid w:val="007645C6"/>
    <w:rsid w:val="007A6A94"/>
    <w:rsid w:val="007B6E1D"/>
    <w:rsid w:val="007C27FF"/>
    <w:rsid w:val="007D5B2B"/>
    <w:rsid w:val="007D5BEF"/>
    <w:rsid w:val="007F1D58"/>
    <w:rsid w:val="00846948"/>
    <w:rsid w:val="008510A8"/>
    <w:rsid w:val="008762B4"/>
    <w:rsid w:val="008A2D0B"/>
    <w:rsid w:val="008C53AE"/>
    <w:rsid w:val="008D1D51"/>
    <w:rsid w:val="008E38C9"/>
    <w:rsid w:val="008E7EBC"/>
    <w:rsid w:val="008F7E34"/>
    <w:rsid w:val="00920B92"/>
    <w:rsid w:val="00921CA4"/>
    <w:rsid w:val="0092511F"/>
    <w:rsid w:val="00992485"/>
    <w:rsid w:val="009A0A4F"/>
    <w:rsid w:val="009B50AD"/>
    <w:rsid w:val="00A35BE0"/>
    <w:rsid w:val="00A430D5"/>
    <w:rsid w:val="00A5769A"/>
    <w:rsid w:val="00A71609"/>
    <w:rsid w:val="00A810E6"/>
    <w:rsid w:val="00AD0874"/>
    <w:rsid w:val="00AF5257"/>
    <w:rsid w:val="00B05F8C"/>
    <w:rsid w:val="00B07641"/>
    <w:rsid w:val="00B12DFD"/>
    <w:rsid w:val="00B17B05"/>
    <w:rsid w:val="00B423F6"/>
    <w:rsid w:val="00BB2953"/>
    <w:rsid w:val="00BB6783"/>
    <w:rsid w:val="00BE195D"/>
    <w:rsid w:val="00BE38D7"/>
    <w:rsid w:val="00BE4D32"/>
    <w:rsid w:val="00BE7FFB"/>
    <w:rsid w:val="00C32FF6"/>
    <w:rsid w:val="00C45D39"/>
    <w:rsid w:val="00C661E5"/>
    <w:rsid w:val="00C743CC"/>
    <w:rsid w:val="00C80C9B"/>
    <w:rsid w:val="00C87A61"/>
    <w:rsid w:val="00C95241"/>
    <w:rsid w:val="00CD7C26"/>
    <w:rsid w:val="00D34EF0"/>
    <w:rsid w:val="00D438B5"/>
    <w:rsid w:val="00D91083"/>
    <w:rsid w:val="00DA439E"/>
    <w:rsid w:val="00DA5823"/>
    <w:rsid w:val="00DD233B"/>
    <w:rsid w:val="00DE5309"/>
    <w:rsid w:val="00DF67CD"/>
    <w:rsid w:val="00E41264"/>
    <w:rsid w:val="00E75010"/>
    <w:rsid w:val="00E92370"/>
    <w:rsid w:val="00EA3150"/>
    <w:rsid w:val="00EA4D88"/>
    <w:rsid w:val="00EF59B3"/>
    <w:rsid w:val="00F14450"/>
    <w:rsid w:val="00F23A90"/>
    <w:rsid w:val="00F42CE1"/>
    <w:rsid w:val="00F60EA4"/>
    <w:rsid w:val="00F8351E"/>
    <w:rsid w:val="00F852DF"/>
    <w:rsid w:val="00FA19FC"/>
    <w:rsid w:val="00FA1C2C"/>
    <w:rsid w:val="00FB0F0B"/>
    <w:rsid w:val="00FB3E4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2DF"/>
    <w:rPr>
      <w:sz w:val="18"/>
      <w:szCs w:val="18"/>
    </w:rPr>
  </w:style>
  <w:style w:type="table" w:styleId="a5">
    <w:name w:val="Table Grid"/>
    <w:basedOn w:val="a1"/>
    <w:uiPriority w:val="59"/>
    <w:rsid w:val="00F8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2DF"/>
    <w:rPr>
      <w:sz w:val="18"/>
      <w:szCs w:val="18"/>
    </w:rPr>
  </w:style>
  <w:style w:type="table" w:styleId="a5">
    <w:name w:val="Table Grid"/>
    <w:basedOn w:val="a1"/>
    <w:uiPriority w:val="59"/>
    <w:rsid w:val="00F8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Denbo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6</cp:revision>
  <dcterms:created xsi:type="dcterms:W3CDTF">2020-08-16T03:16:00Z</dcterms:created>
  <dcterms:modified xsi:type="dcterms:W3CDTF">2020-10-25T07:54:00Z</dcterms:modified>
</cp:coreProperties>
</file>