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16" w14:textId="77777777" w:rsidR="00085EB5" w:rsidRDefault="00996704">
      <w:pPr>
        <w:pStyle w:val="1"/>
      </w:pPr>
      <w:bookmarkStart w:id="0" w:name="_727xypwufhfv" w:colFirst="0" w:colLast="0"/>
      <w:bookmarkEnd w:id="0"/>
      <w:r>
        <w:t>Supplementary Infor</w:t>
      </w:r>
      <w:r>
        <w:t>mation</w:t>
      </w:r>
    </w:p>
    <w:p w14:paraId="00000117" w14:textId="77777777" w:rsidR="00085EB5" w:rsidRDefault="00996704">
      <w:pPr>
        <w:pStyle w:val="1"/>
      </w:pPr>
      <w:bookmarkStart w:id="1" w:name="_rr97bniw4dcq" w:colFirst="0" w:colLast="0"/>
      <w:bookmarkEnd w:id="1"/>
      <w:r>
        <w:t>Supplementary Figures</w:t>
      </w:r>
    </w:p>
    <w:p w14:paraId="00000118" w14:textId="77777777" w:rsidR="00085EB5" w:rsidRDefault="00085EB5"/>
    <w:tbl>
      <w:tblPr>
        <w:tblStyle w:val="a7"/>
        <w:tblW w:w="100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085EB5" w14:paraId="56C35FB3" w14:textId="77777777">
        <w:tc>
          <w:tcPr>
            <w:tcW w:w="10080" w:type="dxa"/>
            <w:tcBorders>
              <w:top w:val="dotted" w:sz="4" w:space="0" w:color="F3F3F3"/>
              <w:left w:val="dotted" w:sz="4" w:space="0" w:color="F3F3F3"/>
              <w:bottom w:val="dotted" w:sz="4" w:space="0" w:color="F3F3F3"/>
              <w:right w:val="dotted" w:sz="4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9" w14:textId="77777777" w:rsidR="00085EB5" w:rsidRDefault="00996704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  <w:p w14:paraId="0000011A" w14:textId="77777777" w:rsidR="00085EB5" w:rsidRDefault="00996704">
            <w:pPr>
              <w:ind w:right="-360"/>
              <w:rPr>
                <w:b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114300" distB="114300" distL="114300" distR="114300">
                  <wp:extent cx="6267450" cy="2565400"/>
                  <wp:effectExtent l="0" t="0" r="0" b="0"/>
                  <wp:docPr id="6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0" cy="256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EB5" w14:paraId="203B302B" w14:textId="77777777">
        <w:tc>
          <w:tcPr>
            <w:tcW w:w="10080" w:type="dxa"/>
            <w:tcBorders>
              <w:top w:val="dotted" w:sz="4" w:space="0" w:color="F3F3F3"/>
              <w:left w:val="dotted" w:sz="4" w:space="0" w:color="F3F3F3"/>
              <w:bottom w:val="dotted" w:sz="4" w:space="0" w:color="F3F3F3"/>
              <w:right w:val="dotted" w:sz="4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B" w14:textId="77777777" w:rsidR="00085EB5" w:rsidRDefault="00996704">
            <w:pPr>
              <w:widowControl w:val="0"/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  <w:p w14:paraId="0000011C" w14:textId="77777777" w:rsidR="00085EB5" w:rsidRDefault="00996704">
            <w:pPr>
              <w:widowControl w:val="0"/>
              <w:spacing w:after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114300" distB="114300" distL="114300" distR="114300">
                  <wp:extent cx="6267450" cy="2425700"/>
                  <wp:effectExtent l="0" t="0" r="0" b="0"/>
                  <wp:docPr id="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0" cy="2425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0011D" w14:textId="77777777" w:rsidR="00085EB5" w:rsidRDefault="00996704">
      <w:pPr>
        <w:rPr>
          <w:b/>
          <w:color w:val="000000"/>
        </w:rPr>
      </w:pPr>
      <w:r>
        <w:rPr>
          <w:b/>
          <w:color w:val="000000"/>
        </w:rPr>
        <w:t>Supplementary Figure 1. Detailed user interface for both heart rate (HR) and respiratory rate (RR) measurements.</w:t>
      </w:r>
      <w:r>
        <w:br w:type="page"/>
      </w:r>
    </w:p>
    <w:p w14:paraId="0000011E" w14:textId="77777777" w:rsidR="00085EB5" w:rsidRDefault="00996704">
      <w:pPr>
        <w:rPr>
          <w:color w:val="000000"/>
        </w:rPr>
      </w:pPr>
      <w:r>
        <w:rPr>
          <w:noProof/>
          <w:color w:val="000000"/>
        </w:rPr>
        <w:lastRenderedPageBreak/>
        <w:drawing>
          <wp:inline distT="114300" distB="114300" distL="114300" distR="114300">
            <wp:extent cx="5943600" cy="3937000"/>
            <wp:effectExtent l="0" t="0" r="0" b="0"/>
            <wp:docPr id="1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11F" w14:textId="77777777" w:rsidR="00085EB5" w:rsidRDefault="00996704">
      <w:pPr>
        <w:rPr>
          <w:color w:val="000000"/>
        </w:rPr>
      </w:pPr>
      <w:r>
        <w:rPr>
          <w:noProof/>
          <w:color w:val="000000"/>
        </w:rPr>
        <w:drawing>
          <wp:inline distT="114300" distB="114300" distL="114300" distR="114300">
            <wp:extent cx="3014663" cy="2641600"/>
            <wp:effectExtent l="0" t="0" r="0" b="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4663" cy="264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120" w14:textId="77777777" w:rsidR="00085EB5" w:rsidRDefault="00996704">
      <w:pPr>
        <w:rPr>
          <w:b/>
          <w:color w:val="000000"/>
        </w:rPr>
      </w:pPr>
      <w:r>
        <w:rPr>
          <w:b/>
          <w:color w:val="000000"/>
        </w:rPr>
        <w:t>Supplementary Figure 2. Number of participants enrolled and data analyzed in (A) the heart rate (HR) study and (B) the respiratory rate (RR) study.</w:t>
      </w:r>
      <w:r>
        <w:rPr>
          <w:color w:val="000000"/>
        </w:rPr>
        <w:t xml:space="preserve"> *Failed study application data collection due to signal-to-noise ratio &lt;0; **Failed reference HR collection.</w:t>
      </w:r>
    </w:p>
    <w:p w14:paraId="00000121" w14:textId="77777777" w:rsidR="00085EB5" w:rsidRDefault="00996704">
      <w:pPr>
        <w:rPr>
          <w:color w:val="000000"/>
        </w:rPr>
      </w:pPr>
      <w:r>
        <w:br w:type="page"/>
      </w:r>
    </w:p>
    <w:p w14:paraId="00000122" w14:textId="77777777" w:rsidR="00085EB5" w:rsidRDefault="00085EB5">
      <w:pPr>
        <w:rPr>
          <w:color w:val="000000"/>
        </w:rPr>
      </w:pPr>
    </w:p>
    <w:tbl>
      <w:tblPr>
        <w:tblStyle w:val="a8"/>
        <w:tblW w:w="100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085EB5" w14:paraId="19B3A8CE" w14:textId="77777777">
        <w:tc>
          <w:tcPr>
            <w:tcW w:w="10080" w:type="dxa"/>
            <w:tcBorders>
              <w:top w:val="dotted" w:sz="4" w:space="0" w:color="F3F3F3"/>
              <w:left w:val="dotted" w:sz="4" w:space="0" w:color="F3F3F3"/>
              <w:bottom w:val="dotted" w:sz="4" w:space="0" w:color="F3F3F3"/>
              <w:right w:val="dotted" w:sz="4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3" w14:textId="77777777" w:rsidR="00085EB5" w:rsidRDefault="0099670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  <w:p w14:paraId="00000124" w14:textId="77777777" w:rsidR="00085EB5" w:rsidRDefault="00996704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114300" distB="114300" distL="114300" distR="114300">
                  <wp:extent cx="6267450" cy="1092200"/>
                  <wp:effectExtent l="0" t="0" r="0" b="0"/>
                  <wp:docPr id="1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0" cy="1092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EB5" w14:paraId="1C5FAFBE" w14:textId="77777777">
        <w:tc>
          <w:tcPr>
            <w:tcW w:w="10080" w:type="dxa"/>
            <w:tcBorders>
              <w:top w:val="dotted" w:sz="4" w:space="0" w:color="F3F3F3"/>
              <w:left w:val="dotted" w:sz="4" w:space="0" w:color="F3F3F3"/>
              <w:bottom w:val="dotted" w:sz="4" w:space="0" w:color="F3F3F3"/>
              <w:right w:val="dotted" w:sz="4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5" w14:textId="77777777" w:rsidR="00085EB5" w:rsidRDefault="00996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  <w:p w14:paraId="00000126" w14:textId="77777777" w:rsidR="00085EB5" w:rsidRDefault="00996704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114300" distB="114300" distL="114300" distR="114300">
                  <wp:extent cx="6267450" cy="109220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0" cy="1092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00127" w14:textId="77777777" w:rsidR="00085EB5" w:rsidRDefault="00996704">
      <w:pPr>
        <w:rPr>
          <w:color w:val="000000"/>
        </w:rPr>
      </w:pPr>
      <w:r>
        <w:rPr>
          <w:b/>
          <w:color w:val="000000"/>
        </w:rPr>
        <w:t>Supplementary Figure 3. Additional Bland-Altman plots for the heart rate (HR) study (see Figure 2), for participants (A) at rest and (B) post-exercise.</w:t>
      </w:r>
      <w:r>
        <w:rPr>
          <w:color w:val="000000"/>
        </w:rPr>
        <w:t xml:space="preserve"> Left to right: plots from the full study followed by subgroups based on skin type (see Figure 1). The re</w:t>
      </w:r>
      <w:r>
        <w:rPr>
          <w:color w:val="000000"/>
        </w:rPr>
        <w:t>ference HR was obtained from a pulse oximeter (see Methods). Dots represent individual participants; blue lines indicate the mean difference; red lines indicate the 95% limits of agreement (mean difference ± 1.96 standard deviations).</w:t>
      </w:r>
    </w:p>
    <w:p w14:paraId="00000128" w14:textId="77777777" w:rsidR="00085EB5" w:rsidRDefault="00996704">
      <w:pPr>
        <w:spacing w:after="0"/>
        <w:rPr>
          <w:color w:val="000000"/>
        </w:rPr>
      </w:pPr>
      <w:r>
        <w:br w:type="page"/>
      </w:r>
    </w:p>
    <w:p w14:paraId="00000129" w14:textId="77777777" w:rsidR="00085EB5" w:rsidRDefault="00085EB5">
      <w:pPr>
        <w:spacing w:after="0"/>
        <w:rPr>
          <w:b/>
          <w:color w:val="000000"/>
        </w:rPr>
      </w:pPr>
    </w:p>
    <w:p w14:paraId="0000012A" w14:textId="77777777" w:rsidR="00085EB5" w:rsidRDefault="00996704">
      <w:pPr>
        <w:spacing w:after="0"/>
        <w:rPr>
          <w:color w:val="000000"/>
        </w:rPr>
      </w:pPr>
      <w:r>
        <w:rPr>
          <w:noProof/>
          <w:color w:val="000000"/>
        </w:rPr>
        <w:drawing>
          <wp:inline distT="114300" distB="114300" distL="114300" distR="114300">
            <wp:extent cx="5943600" cy="363220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12B" w14:textId="77777777" w:rsidR="00085EB5" w:rsidRDefault="00996704">
      <w:pPr>
        <w:spacing w:after="0"/>
        <w:rPr>
          <w:color w:val="000000"/>
        </w:rPr>
      </w:pPr>
      <w:r>
        <w:rPr>
          <w:b/>
          <w:color w:val="000000"/>
        </w:rPr>
        <w:t>Supplementary Fi</w:t>
      </w:r>
      <w:r>
        <w:rPr>
          <w:b/>
          <w:color w:val="000000"/>
        </w:rPr>
        <w:t>gure 4. Participants’ survey results after the respiratory rate (RR) study.</w:t>
      </w:r>
      <w:r>
        <w:rPr>
          <w:color w:val="000000"/>
        </w:rPr>
        <w:t xml:space="preserve"> The exact survey questions are provided in Supplementary Table 7.</w:t>
      </w:r>
    </w:p>
    <w:p w14:paraId="0000012C" w14:textId="77777777" w:rsidR="00085EB5" w:rsidRDefault="00085EB5">
      <w:pPr>
        <w:spacing w:after="0"/>
        <w:rPr>
          <w:color w:val="000000"/>
        </w:rPr>
      </w:pPr>
    </w:p>
    <w:p w14:paraId="0000012D" w14:textId="77777777" w:rsidR="00085EB5" w:rsidRDefault="00996704">
      <w:pPr>
        <w:spacing w:after="0"/>
        <w:rPr>
          <w:color w:val="000000"/>
        </w:rPr>
      </w:pPr>
      <w:r>
        <w:br w:type="page"/>
      </w:r>
    </w:p>
    <w:p w14:paraId="0000012E" w14:textId="77777777" w:rsidR="00085EB5" w:rsidRDefault="00996704">
      <w:pPr>
        <w:pStyle w:val="1"/>
      </w:pPr>
      <w:bookmarkStart w:id="2" w:name="_lj6e3r84dyo8" w:colFirst="0" w:colLast="0"/>
      <w:bookmarkEnd w:id="2"/>
      <w:r>
        <w:lastRenderedPageBreak/>
        <w:t>Supplementary Tables</w:t>
      </w:r>
    </w:p>
    <w:p w14:paraId="0000012F" w14:textId="77777777" w:rsidR="00085EB5" w:rsidRDefault="00085EB5">
      <w:pPr>
        <w:rPr>
          <w:b/>
          <w:color w:val="000000"/>
        </w:rPr>
      </w:pPr>
    </w:p>
    <w:p w14:paraId="00000130" w14:textId="77777777" w:rsidR="00085EB5" w:rsidRDefault="00996704">
      <w:pPr>
        <w:rPr>
          <w:b/>
          <w:color w:val="000000"/>
        </w:rPr>
      </w:pPr>
      <w:r>
        <w:rPr>
          <w:b/>
          <w:color w:val="000000"/>
        </w:rPr>
        <w:t>Supplementary Table 1A. Eligibility criteria of the heart rate (HR) study.</w:t>
      </w:r>
    </w:p>
    <w:tbl>
      <w:tblPr>
        <w:tblStyle w:val="a9"/>
        <w:tblW w:w="100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8160"/>
      </w:tblGrid>
      <w:tr w:rsidR="00085EB5" w14:paraId="1DE5DBC0" w14:textId="77777777">
        <w:trPr>
          <w:trHeight w:val="440"/>
        </w:trPr>
        <w:tc>
          <w:tcPr>
            <w:tcW w:w="18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1" w14:textId="77777777" w:rsidR="00085EB5" w:rsidRDefault="00996704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Inclusion criteria</w:t>
            </w:r>
          </w:p>
        </w:tc>
        <w:tc>
          <w:tcPr>
            <w:tcW w:w="8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2" w14:textId="77777777" w:rsidR="00085EB5" w:rsidRDefault="00996704">
            <w:pPr>
              <w:widowControl w:val="0"/>
              <w:numPr>
                <w:ilvl w:val="0"/>
                <w:numId w:val="2"/>
              </w:numPr>
              <w:spacing w:after="0"/>
              <w:ind w:left="360"/>
              <w:rPr>
                <w:color w:val="000000"/>
              </w:rPr>
            </w:pPr>
            <w:r>
              <w:rPr>
                <w:color w:val="000000"/>
              </w:rPr>
              <w:t>Age &gt; 18 years</w:t>
            </w:r>
          </w:p>
          <w:p w14:paraId="00000133" w14:textId="77777777" w:rsidR="00085EB5" w:rsidRDefault="00996704">
            <w:pPr>
              <w:widowControl w:val="0"/>
              <w:numPr>
                <w:ilvl w:val="0"/>
                <w:numId w:val="2"/>
              </w:numPr>
              <w:spacing w:after="0"/>
              <w:ind w:left="360"/>
              <w:rPr>
                <w:color w:val="000000"/>
              </w:rPr>
            </w:pPr>
            <w:r>
              <w:rPr>
                <w:color w:val="000000"/>
              </w:rPr>
              <w:t>Participant is able and willing to provide written informed consent (Attached document: GH-VV-002 [ICF Heart Rate Study])</w:t>
            </w:r>
          </w:p>
          <w:p w14:paraId="00000134" w14:textId="77777777" w:rsidR="00085EB5" w:rsidRDefault="00996704">
            <w:pPr>
              <w:widowControl w:val="0"/>
              <w:numPr>
                <w:ilvl w:val="0"/>
                <w:numId w:val="2"/>
              </w:numPr>
              <w:spacing w:after="0"/>
              <w:ind w:left="360"/>
              <w:rPr>
                <w:color w:val="000000"/>
              </w:rPr>
            </w:pPr>
            <w:r>
              <w:rPr>
                <w:color w:val="000000"/>
              </w:rPr>
              <w:t>Reads and speaks English.</w:t>
            </w:r>
            <w:r>
              <w:rPr>
                <w:color w:val="000000"/>
              </w:rPr>
              <w:t xml:space="preserve"> (Spanish speaking participants may be enrolled based on IRB requirements and/or availability of bilingual clinical study staff)</w:t>
            </w:r>
          </w:p>
        </w:tc>
      </w:tr>
      <w:tr w:rsidR="00085EB5" w14:paraId="162C126B" w14:textId="77777777">
        <w:trPr>
          <w:trHeight w:val="440"/>
        </w:trPr>
        <w:tc>
          <w:tcPr>
            <w:tcW w:w="18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6" w14:textId="77777777" w:rsidR="00085EB5" w:rsidRDefault="00085EB5">
            <w:pPr>
              <w:widowControl w:val="0"/>
              <w:spacing w:after="0"/>
              <w:rPr>
                <w:color w:val="000000"/>
              </w:rPr>
            </w:pPr>
          </w:p>
        </w:tc>
        <w:tc>
          <w:tcPr>
            <w:tcW w:w="8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7" w14:textId="77777777" w:rsidR="00085EB5" w:rsidRDefault="00085EB5">
            <w:pPr>
              <w:widowControl w:val="0"/>
              <w:spacing w:after="0"/>
              <w:rPr>
                <w:color w:val="000000"/>
              </w:rPr>
            </w:pPr>
          </w:p>
        </w:tc>
      </w:tr>
      <w:tr w:rsidR="00085EB5" w14:paraId="33CB5928" w14:textId="77777777">
        <w:trPr>
          <w:trHeight w:val="440"/>
        </w:trPr>
        <w:tc>
          <w:tcPr>
            <w:tcW w:w="18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9" w14:textId="77777777" w:rsidR="00085EB5" w:rsidRDefault="00085EB5">
            <w:pPr>
              <w:widowControl w:val="0"/>
              <w:spacing w:after="0"/>
              <w:rPr>
                <w:color w:val="000000"/>
              </w:rPr>
            </w:pPr>
          </w:p>
        </w:tc>
        <w:tc>
          <w:tcPr>
            <w:tcW w:w="8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A" w14:textId="77777777" w:rsidR="00085EB5" w:rsidRDefault="00085EB5">
            <w:pPr>
              <w:widowControl w:val="0"/>
              <w:spacing w:after="0"/>
              <w:rPr>
                <w:color w:val="000000"/>
              </w:rPr>
            </w:pPr>
          </w:p>
        </w:tc>
      </w:tr>
      <w:tr w:rsidR="00085EB5" w14:paraId="1B28158C" w14:textId="77777777">
        <w:trPr>
          <w:trHeight w:val="440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C" w14:textId="77777777" w:rsidR="00085EB5" w:rsidRDefault="00996704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Exclusion criteria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D" w14:textId="77777777" w:rsidR="00085EB5" w:rsidRDefault="00996704">
            <w:pPr>
              <w:widowControl w:val="0"/>
              <w:numPr>
                <w:ilvl w:val="0"/>
                <w:numId w:val="3"/>
              </w:numPr>
              <w:spacing w:after="0"/>
              <w:ind w:left="360"/>
              <w:rPr>
                <w:color w:val="000000"/>
              </w:rPr>
            </w:pPr>
            <w:r>
              <w:rPr>
                <w:color w:val="000000"/>
              </w:rPr>
              <w:t>Unwilling or unable to remove makeup or face covering for study participation</w:t>
            </w:r>
          </w:p>
          <w:p w14:paraId="0000013E" w14:textId="77777777" w:rsidR="00085EB5" w:rsidRDefault="00996704">
            <w:pPr>
              <w:widowControl w:val="0"/>
              <w:numPr>
                <w:ilvl w:val="0"/>
                <w:numId w:val="3"/>
              </w:numPr>
              <w:spacing w:after="0"/>
              <w:ind w:left="360"/>
              <w:rPr>
                <w:color w:val="000000"/>
              </w:rPr>
            </w:pPr>
            <w:r>
              <w:rPr>
                <w:color w:val="000000"/>
              </w:rPr>
              <w:t>Pregnancy - Women who are, or believe they might be, pregnant</w:t>
            </w:r>
          </w:p>
          <w:p w14:paraId="0000013F" w14:textId="77777777" w:rsidR="00085EB5" w:rsidRDefault="00996704">
            <w:pPr>
              <w:widowControl w:val="0"/>
              <w:numPr>
                <w:ilvl w:val="0"/>
                <w:numId w:val="3"/>
              </w:numPr>
              <w:spacing w:after="0"/>
              <w:ind w:left="360"/>
              <w:rPr>
                <w:color w:val="000000"/>
              </w:rPr>
            </w:pPr>
            <w:r>
              <w:rPr>
                <w:color w:val="000000"/>
              </w:rPr>
              <w:t>Inability to understand study procedures and/or the informed consent process</w:t>
            </w:r>
          </w:p>
          <w:p w14:paraId="00000140" w14:textId="77777777" w:rsidR="00085EB5" w:rsidRDefault="00996704">
            <w:pPr>
              <w:widowControl w:val="0"/>
              <w:numPr>
                <w:ilvl w:val="0"/>
                <w:numId w:val="3"/>
              </w:numPr>
              <w:spacing w:after="0"/>
              <w:ind w:left="360"/>
              <w:rPr>
                <w:color w:val="000000"/>
              </w:rPr>
            </w:pPr>
            <w:r>
              <w:rPr>
                <w:color w:val="000000"/>
              </w:rPr>
              <w:t>Other medical complications that preclu</w:t>
            </w:r>
            <w:r>
              <w:rPr>
                <w:color w:val="000000"/>
              </w:rPr>
              <w:t>de completion of the study as determined by the principal investigator at each study site</w:t>
            </w:r>
          </w:p>
          <w:p w14:paraId="00000141" w14:textId="77777777" w:rsidR="00085EB5" w:rsidRDefault="00996704">
            <w:pPr>
              <w:widowControl w:val="0"/>
              <w:numPr>
                <w:ilvl w:val="0"/>
                <w:numId w:val="3"/>
              </w:numPr>
              <w:spacing w:after="0"/>
              <w:ind w:left="360"/>
              <w:rPr>
                <w:color w:val="000000"/>
              </w:rPr>
            </w:pPr>
            <w:r>
              <w:rPr>
                <w:color w:val="000000"/>
              </w:rPr>
              <w:t>Significant tremor that is present while seated at time of study as determined by the study coordinator (upper chest or face)</w:t>
            </w:r>
          </w:p>
          <w:p w14:paraId="00000142" w14:textId="77777777" w:rsidR="00085EB5" w:rsidRDefault="00996704">
            <w:pPr>
              <w:widowControl w:val="0"/>
              <w:numPr>
                <w:ilvl w:val="0"/>
                <w:numId w:val="3"/>
              </w:numPr>
              <w:spacing w:after="0"/>
              <w:ind w:left="360"/>
              <w:rPr>
                <w:color w:val="000000"/>
              </w:rPr>
            </w:pPr>
            <w:r>
              <w:rPr>
                <w:color w:val="000000"/>
              </w:rPr>
              <w:t>Ineligibility for physical activity base</w:t>
            </w:r>
            <w:r>
              <w:rPr>
                <w:color w:val="000000"/>
              </w:rPr>
              <w:t>d on interpretation of PAR-Q by the site’s principal investigator. Study participants who answer yes to one or more of the PAR-Q questions should be further assessed for eligibility by the site’s principal investigator.</w:t>
            </w:r>
          </w:p>
        </w:tc>
      </w:tr>
      <w:tr w:rsidR="00085EB5" w14:paraId="6BCF504F" w14:textId="77777777">
        <w:trPr>
          <w:trHeight w:val="440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4" w14:textId="77777777" w:rsidR="00085EB5" w:rsidRDefault="00996704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Enrollment requirements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5" w14:textId="77777777" w:rsidR="00085EB5" w:rsidRDefault="00996704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Age</w:t>
            </w:r>
          </w:p>
          <w:p w14:paraId="00000146" w14:textId="77777777" w:rsidR="00085EB5" w:rsidRDefault="00996704">
            <w:pPr>
              <w:widowControl w:val="0"/>
              <w:numPr>
                <w:ilvl w:val="0"/>
                <w:numId w:val="5"/>
              </w:numPr>
              <w:spacing w:after="0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≥25% between 20–39 years old</w:t>
            </w:r>
          </w:p>
          <w:p w14:paraId="00000147" w14:textId="77777777" w:rsidR="00085EB5" w:rsidRDefault="00996704">
            <w:pPr>
              <w:widowControl w:val="0"/>
              <w:numPr>
                <w:ilvl w:val="0"/>
                <w:numId w:val="5"/>
              </w:numPr>
              <w:spacing w:after="0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≥25% between 40–59 years old</w:t>
            </w:r>
          </w:p>
          <w:p w14:paraId="00000148" w14:textId="77777777" w:rsidR="00085EB5" w:rsidRDefault="00996704">
            <w:pPr>
              <w:widowControl w:val="0"/>
              <w:numPr>
                <w:ilvl w:val="0"/>
                <w:numId w:val="5"/>
              </w:numPr>
              <w:spacing w:after="0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≥25% greater than 60 years old</w:t>
            </w:r>
          </w:p>
          <w:p w14:paraId="00000149" w14:textId="77777777" w:rsidR="00085EB5" w:rsidRDefault="00085EB5">
            <w:pPr>
              <w:widowControl w:val="0"/>
              <w:spacing w:after="0"/>
              <w:rPr>
                <w:color w:val="000000"/>
              </w:rPr>
            </w:pPr>
          </w:p>
          <w:p w14:paraId="0000014A" w14:textId="77777777" w:rsidR="00085EB5" w:rsidRDefault="00996704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Skin Tones</w:t>
            </w:r>
          </w:p>
          <w:p w14:paraId="0000014B" w14:textId="77777777" w:rsidR="00085EB5" w:rsidRDefault="00996704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Measured by Pantone Device; see Supplementary Table 2 for details</w:t>
            </w:r>
          </w:p>
          <w:p w14:paraId="0000014C" w14:textId="77777777" w:rsidR="00085EB5" w:rsidRDefault="00996704">
            <w:pPr>
              <w:widowControl w:val="0"/>
              <w:numPr>
                <w:ilvl w:val="0"/>
                <w:numId w:val="6"/>
              </w:numPr>
              <w:spacing w:after="0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≥30% Very light, light, intermediate (minimum 10 participants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from each group, maximum 40 participants in total)</w:t>
            </w:r>
          </w:p>
          <w:p w14:paraId="0000014D" w14:textId="77777777" w:rsidR="00085EB5" w:rsidRDefault="00996704">
            <w:pPr>
              <w:widowControl w:val="0"/>
              <w:numPr>
                <w:ilvl w:val="0"/>
                <w:numId w:val="6"/>
              </w:numPr>
              <w:spacing w:after="0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≥20% Tan, brown (minimum 10 participants from each group, maximum 30 participants in total)</w:t>
            </w:r>
          </w:p>
          <w:p w14:paraId="0000014E" w14:textId="77777777" w:rsidR="00085EB5" w:rsidRDefault="00996704">
            <w:pPr>
              <w:widowControl w:val="0"/>
              <w:numPr>
                <w:ilvl w:val="0"/>
                <w:numId w:val="6"/>
              </w:numPr>
              <w:spacing w:after="0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≥30% Dark (minimum 30 participants)</w:t>
            </w:r>
          </w:p>
        </w:tc>
      </w:tr>
    </w:tbl>
    <w:p w14:paraId="00000150" w14:textId="77777777" w:rsidR="00085EB5" w:rsidRDefault="00996704">
      <w:pPr>
        <w:spacing w:after="0"/>
        <w:rPr>
          <w:b/>
          <w:color w:val="000000"/>
        </w:rPr>
      </w:pPr>
      <w:r>
        <w:br w:type="page"/>
      </w:r>
    </w:p>
    <w:p w14:paraId="00000151" w14:textId="77777777" w:rsidR="00085EB5" w:rsidRDefault="00996704">
      <w:pPr>
        <w:rPr>
          <w:b/>
          <w:color w:val="000000"/>
        </w:rPr>
      </w:pPr>
      <w:r>
        <w:rPr>
          <w:b/>
          <w:color w:val="000000"/>
        </w:rPr>
        <w:lastRenderedPageBreak/>
        <w:t>Supplementary Table 1B. Eligibility criteria of the respiratory rate (RR) study.</w:t>
      </w:r>
    </w:p>
    <w:tbl>
      <w:tblPr>
        <w:tblStyle w:val="aa"/>
        <w:tblW w:w="100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2130"/>
        <w:gridCol w:w="6060"/>
      </w:tblGrid>
      <w:tr w:rsidR="00085EB5" w14:paraId="0B48C63D" w14:textId="77777777">
        <w:trPr>
          <w:trHeight w:val="440"/>
        </w:trPr>
        <w:tc>
          <w:tcPr>
            <w:tcW w:w="18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2" w14:textId="77777777" w:rsidR="00085EB5" w:rsidRDefault="00996704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Inclusion criteria</w:t>
            </w:r>
          </w:p>
        </w:tc>
        <w:tc>
          <w:tcPr>
            <w:tcW w:w="81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3" w14:textId="77777777" w:rsidR="00085EB5" w:rsidRDefault="00996704">
            <w:pPr>
              <w:widowControl w:val="0"/>
              <w:numPr>
                <w:ilvl w:val="0"/>
                <w:numId w:val="2"/>
              </w:numPr>
              <w:spacing w:after="0"/>
              <w:ind w:left="360"/>
              <w:rPr>
                <w:color w:val="000000"/>
              </w:rPr>
            </w:pPr>
            <w:r>
              <w:rPr>
                <w:color w:val="000000"/>
              </w:rPr>
              <w:t>Age &gt; 18 years</w:t>
            </w:r>
          </w:p>
          <w:p w14:paraId="00000154" w14:textId="77777777" w:rsidR="00085EB5" w:rsidRDefault="00996704">
            <w:pPr>
              <w:widowControl w:val="0"/>
              <w:numPr>
                <w:ilvl w:val="0"/>
                <w:numId w:val="2"/>
              </w:numPr>
              <w:spacing w:after="0"/>
              <w:ind w:left="360"/>
              <w:rPr>
                <w:color w:val="000000"/>
              </w:rPr>
            </w:pPr>
            <w:r>
              <w:rPr>
                <w:color w:val="000000"/>
              </w:rPr>
              <w:t>Participant is able and willing to provide written informed consent</w:t>
            </w:r>
          </w:p>
          <w:p w14:paraId="00000155" w14:textId="77777777" w:rsidR="00085EB5" w:rsidRDefault="00996704">
            <w:pPr>
              <w:widowControl w:val="0"/>
              <w:numPr>
                <w:ilvl w:val="0"/>
                <w:numId w:val="2"/>
              </w:numPr>
              <w:spacing w:after="0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Reads and speaks English. (Spanish speaking participants may be enrolled </w:t>
            </w:r>
            <w:r>
              <w:rPr>
                <w:color w:val="000000"/>
              </w:rPr>
              <w:t>based on IRB requirements and/or availability of bilingual clinical study staff)</w:t>
            </w:r>
          </w:p>
        </w:tc>
      </w:tr>
      <w:tr w:rsidR="00085EB5" w14:paraId="01E9B60E" w14:textId="77777777">
        <w:trPr>
          <w:trHeight w:val="440"/>
        </w:trPr>
        <w:tc>
          <w:tcPr>
            <w:tcW w:w="18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7" w14:textId="77777777" w:rsidR="00085EB5" w:rsidRDefault="00085EB5">
            <w:pPr>
              <w:widowControl w:val="0"/>
              <w:spacing w:after="0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8" w14:textId="77777777" w:rsidR="00085EB5" w:rsidRDefault="00996704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Healthy cohort (n=10)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9" w14:textId="77777777" w:rsidR="00085EB5" w:rsidRDefault="00996704">
            <w:pPr>
              <w:widowControl w:val="0"/>
              <w:numPr>
                <w:ilvl w:val="0"/>
                <w:numId w:val="2"/>
              </w:numPr>
              <w:spacing w:after="0"/>
              <w:ind w:left="360"/>
              <w:rPr>
                <w:color w:val="000000"/>
              </w:rPr>
            </w:pPr>
            <w:r>
              <w:rPr>
                <w:color w:val="000000"/>
              </w:rPr>
              <w:t>No respiratory symptoms at time of study and no history of chronic respiratory conditions.</w:t>
            </w:r>
          </w:p>
        </w:tc>
      </w:tr>
      <w:tr w:rsidR="00085EB5" w14:paraId="7DF9EAC8" w14:textId="77777777">
        <w:trPr>
          <w:trHeight w:val="440"/>
        </w:trPr>
        <w:tc>
          <w:tcPr>
            <w:tcW w:w="18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A" w14:textId="77777777" w:rsidR="00085EB5" w:rsidRDefault="00085EB5">
            <w:pPr>
              <w:widowControl w:val="0"/>
              <w:spacing w:after="0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B" w14:textId="77777777" w:rsidR="00085EB5" w:rsidRDefault="00996704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Cohort of chronic respiratory conditions (n=40)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C" w14:textId="77777777" w:rsidR="00085EB5" w:rsidRDefault="00996704">
            <w:pPr>
              <w:widowControl w:val="0"/>
              <w:numPr>
                <w:ilvl w:val="0"/>
                <w:numId w:val="2"/>
              </w:numPr>
              <w:spacing w:after="0"/>
              <w:ind w:left="360"/>
              <w:rPr>
                <w:color w:val="000000"/>
              </w:rPr>
            </w:pPr>
            <w:r>
              <w:rPr>
                <w:color w:val="000000"/>
              </w:rPr>
              <w:t>COPD of moderate severity as defined by at least  one of the following:</w:t>
            </w:r>
          </w:p>
          <w:p w14:paraId="0000015D" w14:textId="77777777" w:rsidR="00085EB5" w:rsidRDefault="00996704">
            <w:pPr>
              <w:widowControl w:val="0"/>
              <w:numPr>
                <w:ilvl w:val="1"/>
                <w:numId w:val="2"/>
              </w:numPr>
              <w:spacing w:after="0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hospitalized for exacerbation within 1 year </w:t>
            </w:r>
          </w:p>
          <w:p w14:paraId="0000015E" w14:textId="77777777" w:rsidR="00085EB5" w:rsidRDefault="00996704">
            <w:pPr>
              <w:widowControl w:val="0"/>
              <w:numPr>
                <w:ilvl w:val="1"/>
                <w:numId w:val="2"/>
              </w:numPr>
              <w:spacing w:after="0"/>
              <w:ind w:left="720"/>
              <w:rPr>
                <w:color w:val="000000"/>
              </w:rPr>
            </w:pPr>
            <w:r>
              <w:rPr>
                <w:color w:val="000000"/>
              </w:rPr>
              <w:t>received oral steroids for COPD within 3 months</w:t>
            </w:r>
          </w:p>
          <w:p w14:paraId="0000015F" w14:textId="77777777" w:rsidR="00085EB5" w:rsidRDefault="00996704">
            <w:pPr>
              <w:widowControl w:val="0"/>
              <w:numPr>
                <w:ilvl w:val="1"/>
                <w:numId w:val="2"/>
              </w:numPr>
              <w:spacing w:after="0"/>
              <w:ind w:left="720"/>
              <w:rPr>
                <w:color w:val="000000"/>
              </w:rPr>
            </w:pPr>
            <w:r>
              <w:rPr>
                <w:color w:val="000000"/>
              </w:rPr>
              <w:t>Current use of supplemental oxygen at home.</w:t>
            </w:r>
            <w:r>
              <w:rPr>
                <w:color w:val="000000"/>
              </w:rPr>
              <w:t xml:space="preserve"> </w:t>
            </w:r>
          </w:p>
          <w:p w14:paraId="00000160" w14:textId="77777777" w:rsidR="00085EB5" w:rsidRDefault="00996704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  AND</w:t>
            </w:r>
          </w:p>
          <w:p w14:paraId="00000161" w14:textId="77777777" w:rsidR="00085EB5" w:rsidRDefault="00996704">
            <w:pPr>
              <w:widowControl w:val="0"/>
              <w:numPr>
                <w:ilvl w:val="1"/>
                <w:numId w:val="2"/>
              </w:numPr>
              <w:spacing w:after="0"/>
              <w:ind w:left="720"/>
              <w:rPr>
                <w:color w:val="000000"/>
              </w:rPr>
            </w:pPr>
            <w:r>
              <w:rPr>
                <w:color w:val="000000"/>
              </w:rPr>
              <w:t>A Modified Medical Research Council (mMRC) breathlessness scale score of &gt; 26</w:t>
            </w:r>
          </w:p>
          <w:p w14:paraId="00000162" w14:textId="77777777" w:rsidR="00085EB5" w:rsidRDefault="00996704">
            <w:pPr>
              <w:widowControl w:val="0"/>
              <w:numPr>
                <w:ilvl w:val="0"/>
                <w:numId w:val="2"/>
              </w:numPr>
              <w:spacing w:after="0"/>
              <w:ind w:left="360"/>
              <w:rPr>
                <w:color w:val="000000"/>
              </w:rPr>
            </w:pPr>
            <w:r>
              <w:rPr>
                <w:color w:val="000000"/>
              </w:rPr>
              <w:t>Asthma that is not currently well-controlled, as determined by by one or more of the following;</w:t>
            </w:r>
          </w:p>
          <w:p w14:paraId="00000163" w14:textId="77777777" w:rsidR="00085EB5" w:rsidRDefault="00996704">
            <w:pPr>
              <w:widowControl w:val="0"/>
              <w:numPr>
                <w:ilvl w:val="1"/>
                <w:numId w:val="2"/>
              </w:numPr>
              <w:spacing w:after="0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Emergency department visit and/or hospital admission for asthma within </w:t>
            </w:r>
            <w:r>
              <w:rPr>
                <w:color w:val="000000"/>
              </w:rPr>
              <w:t>the preceding 3 months</w:t>
            </w:r>
          </w:p>
          <w:p w14:paraId="00000164" w14:textId="77777777" w:rsidR="00085EB5" w:rsidRDefault="00996704">
            <w:pPr>
              <w:widowControl w:val="0"/>
              <w:numPr>
                <w:ilvl w:val="1"/>
                <w:numId w:val="2"/>
              </w:numPr>
              <w:spacing w:after="0"/>
              <w:ind w:left="720"/>
              <w:rPr>
                <w:color w:val="000000"/>
              </w:rPr>
            </w:pPr>
            <w:r>
              <w:rPr>
                <w:color w:val="000000"/>
              </w:rPr>
              <w:t>Use of oral corticosteroids for &gt; 3 days for treatment of asthma within the preceding 3 months</w:t>
            </w:r>
          </w:p>
          <w:p w14:paraId="00000165" w14:textId="77777777" w:rsidR="00085EB5" w:rsidRDefault="00996704">
            <w:pPr>
              <w:widowControl w:val="0"/>
              <w:numPr>
                <w:ilvl w:val="1"/>
                <w:numId w:val="2"/>
              </w:numPr>
              <w:spacing w:after="0"/>
              <w:ind w:left="720"/>
              <w:rPr>
                <w:color w:val="000000"/>
              </w:rPr>
            </w:pPr>
            <w:r>
              <w:rPr>
                <w:color w:val="000000"/>
              </w:rPr>
              <w:t>Use of a short acting beta agonist (SABA) for &gt; 2 days during the preceding 7 days</w:t>
            </w:r>
          </w:p>
        </w:tc>
      </w:tr>
      <w:tr w:rsidR="00085EB5" w14:paraId="77B10798" w14:textId="77777777">
        <w:trPr>
          <w:trHeight w:val="440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6" w14:textId="77777777" w:rsidR="00085EB5" w:rsidRDefault="00996704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Exclusion criteria</w:t>
            </w:r>
          </w:p>
        </w:tc>
        <w:tc>
          <w:tcPr>
            <w:tcW w:w="81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7" w14:textId="77777777" w:rsidR="00085EB5" w:rsidRDefault="00996704">
            <w:pPr>
              <w:widowControl w:val="0"/>
              <w:numPr>
                <w:ilvl w:val="0"/>
                <w:numId w:val="3"/>
              </w:numPr>
              <w:spacing w:after="0"/>
              <w:ind w:left="360"/>
              <w:rPr>
                <w:color w:val="000000"/>
              </w:rPr>
            </w:pPr>
            <w:r>
              <w:rPr>
                <w:color w:val="000000"/>
              </w:rPr>
              <w:t>Pregnancy - Women who are, or believe they might be, pregnant</w:t>
            </w:r>
          </w:p>
          <w:p w14:paraId="00000168" w14:textId="77777777" w:rsidR="00085EB5" w:rsidRDefault="00996704">
            <w:pPr>
              <w:widowControl w:val="0"/>
              <w:numPr>
                <w:ilvl w:val="0"/>
                <w:numId w:val="3"/>
              </w:numPr>
              <w:spacing w:after="0"/>
              <w:ind w:left="360"/>
              <w:rPr>
                <w:color w:val="000000"/>
              </w:rPr>
            </w:pPr>
            <w:r>
              <w:rPr>
                <w:color w:val="000000"/>
              </w:rPr>
              <w:t>Inability to understand study procedures and/or the informed consent process</w:t>
            </w:r>
          </w:p>
          <w:p w14:paraId="00000169" w14:textId="77777777" w:rsidR="00085EB5" w:rsidRDefault="00996704">
            <w:pPr>
              <w:widowControl w:val="0"/>
              <w:numPr>
                <w:ilvl w:val="0"/>
                <w:numId w:val="3"/>
              </w:numPr>
              <w:spacing w:after="0"/>
              <w:ind w:left="360"/>
              <w:rPr>
                <w:color w:val="000000"/>
              </w:rPr>
            </w:pPr>
            <w:r>
              <w:rPr>
                <w:color w:val="000000"/>
              </w:rPr>
              <w:t>Medical or oth</w:t>
            </w:r>
            <w:r>
              <w:rPr>
                <w:color w:val="000000"/>
              </w:rPr>
              <w:t>er complications that preclude completion of the study as determined by the principal investigator at each study site</w:t>
            </w:r>
          </w:p>
          <w:p w14:paraId="0000016A" w14:textId="77777777" w:rsidR="00085EB5" w:rsidRDefault="00996704">
            <w:pPr>
              <w:widowControl w:val="0"/>
              <w:numPr>
                <w:ilvl w:val="0"/>
                <w:numId w:val="3"/>
              </w:numPr>
              <w:spacing w:after="0"/>
              <w:ind w:left="360"/>
              <w:rPr>
                <w:color w:val="000000"/>
              </w:rPr>
            </w:pPr>
            <w:r>
              <w:rPr>
                <w:color w:val="000000"/>
              </w:rPr>
              <w:t>Significant tremor that is present while seated at time of study as determined by the study coordinator (upper chest or face)</w:t>
            </w:r>
          </w:p>
        </w:tc>
      </w:tr>
      <w:tr w:rsidR="00085EB5" w14:paraId="5D7D5C9C" w14:textId="77777777">
        <w:trPr>
          <w:trHeight w:val="440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C" w14:textId="77777777" w:rsidR="00085EB5" w:rsidRDefault="00996704">
            <w:pPr>
              <w:widowControl w:val="0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Enrollment requirements</w:t>
            </w:r>
          </w:p>
        </w:tc>
        <w:tc>
          <w:tcPr>
            <w:tcW w:w="81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D" w14:textId="77777777" w:rsidR="00085EB5" w:rsidRDefault="00996704">
            <w:pPr>
              <w:widowControl w:val="0"/>
              <w:spacing w:after="0"/>
              <w:ind w:left="360"/>
              <w:rPr>
                <w:color w:val="000000"/>
              </w:rPr>
            </w:pPr>
            <w:r>
              <w:rPr>
                <w:color w:val="000000"/>
              </w:rPr>
              <w:t>Age</w:t>
            </w:r>
          </w:p>
          <w:p w14:paraId="0000016E" w14:textId="77777777" w:rsidR="00085EB5" w:rsidRDefault="00996704">
            <w:pPr>
              <w:widowControl w:val="0"/>
              <w:numPr>
                <w:ilvl w:val="0"/>
                <w:numId w:val="1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>&gt; 20% between 20–39 years old</w:t>
            </w:r>
          </w:p>
          <w:p w14:paraId="0000016F" w14:textId="77777777" w:rsidR="00085EB5" w:rsidRDefault="00996704">
            <w:pPr>
              <w:widowControl w:val="0"/>
              <w:numPr>
                <w:ilvl w:val="0"/>
                <w:numId w:val="1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>&gt; 20% between 40–59 years old</w:t>
            </w:r>
          </w:p>
          <w:p w14:paraId="00000170" w14:textId="77777777" w:rsidR="00085EB5" w:rsidRDefault="00996704">
            <w:pPr>
              <w:widowControl w:val="0"/>
              <w:numPr>
                <w:ilvl w:val="0"/>
                <w:numId w:val="1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>&gt; 40% greater than 60 years old</w:t>
            </w:r>
          </w:p>
          <w:p w14:paraId="00000171" w14:textId="77777777" w:rsidR="00085EB5" w:rsidRDefault="00996704">
            <w:pPr>
              <w:widowControl w:val="0"/>
              <w:spacing w:after="0"/>
              <w:ind w:left="360"/>
              <w:rPr>
                <w:color w:val="000000"/>
              </w:rPr>
            </w:pPr>
            <w:r>
              <w:rPr>
                <w:color w:val="000000"/>
              </w:rPr>
              <w:t>Race/Ethnicity</w:t>
            </w:r>
          </w:p>
          <w:p w14:paraId="00000172" w14:textId="77777777" w:rsidR="00085EB5" w:rsidRDefault="00996704">
            <w:pPr>
              <w:widowControl w:val="0"/>
              <w:numPr>
                <w:ilvl w:val="0"/>
                <w:numId w:val="4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>&gt; 20% self-identifying as of Hispanic/Latino ethnicity</w:t>
            </w:r>
          </w:p>
          <w:p w14:paraId="00000173" w14:textId="77777777" w:rsidR="00085EB5" w:rsidRDefault="00996704">
            <w:pPr>
              <w:widowControl w:val="0"/>
              <w:numPr>
                <w:ilvl w:val="0"/>
                <w:numId w:val="4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>&gt; 20% self-identifying as White</w:t>
            </w:r>
          </w:p>
          <w:p w14:paraId="00000174" w14:textId="77777777" w:rsidR="00085EB5" w:rsidRDefault="00996704">
            <w:pPr>
              <w:widowControl w:val="0"/>
              <w:numPr>
                <w:ilvl w:val="0"/>
                <w:numId w:val="4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&gt; 20% self-identifying as African </w:t>
            </w:r>
            <w:r>
              <w:rPr>
                <w:color w:val="000000"/>
              </w:rPr>
              <w:t>American/Black</w:t>
            </w:r>
          </w:p>
        </w:tc>
      </w:tr>
    </w:tbl>
    <w:p w14:paraId="00000176" w14:textId="77777777" w:rsidR="00085EB5" w:rsidRDefault="00085EB5">
      <w:pPr>
        <w:spacing w:after="0"/>
        <w:rPr>
          <w:b/>
          <w:color w:val="000000"/>
        </w:rPr>
        <w:sectPr w:rsidR="00085EB5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p w14:paraId="00000177" w14:textId="77777777" w:rsidR="00085EB5" w:rsidRDefault="00996704">
      <w:pPr>
        <w:spacing w:after="0"/>
        <w:rPr>
          <w:color w:val="000000"/>
        </w:rPr>
      </w:pPr>
      <w:r>
        <w:rPr>
          <w:b/>
          <w:color w:val="000000"/>
        </w:rPr>
        <w:lastRenderedPageBreak/>
        <w:t>Supplementary Table 2. Objective skin tone information was objectively measured by applying a Pantone RM200QC Spectro to each participant’s cheek and mapping the parameters to a Fitzpatrick skin type.</w:t>
      </w:r>
      <w:r>
        <w:rPr>
          <w:color w:val="000000"/>
        </w:rPr>
        <w:t xml:space="preserve"> The numerical parameters were in the CIELAB color space</w:t>
      </w:r>
      <w:r>
        <w:rPr>
          <w:color w:val="000000"/>
        </w:rPr>
        <w:t>, and the L* and b* parameters were converted to an individual typology angle (°ITA) as defined by the function [arctan(L* - 50)/b*] x 180/3.14159.</w:t>
      </w:r>
    </w:p>
    <w:tbl>
      <w:tblPr>
        <w:tblStyle w:val="ab"/>
        <w:tblW w:w="80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820"/>
        <w:gridCol w:w="3120"/>
      </w:tblGrid>
      <w:tr w:rsidR="00085EB5" w14:paraId="382D1B3C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8" w14:textId="77777777" w:rsidR="00085EB5" w:rsidRDefault="00996704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°ITA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9" w14:textId="77777777" w:rsidR="00085EB5" w:rsidRDefault="00996704">
            <w:pPr>
              <w:widowControl w:val="0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Skin Tone Classification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A" w14:textId="77777777" w:rsidR="00085EB5" w:rsidRDefault="00996704">
            <w:pPr>
              <w:widowControl w:val="0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Mapped to Fitzpatrick Skin Type</w:t>
            </w:r>
          </w:p>
        </w:tc>
      </w:tr>
      <w:tr w:rsidR="00085EB5" w14:paraId="357A9255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B" w14:textId="77777777" w:rsidR="00085EB5" w:rsidRDefault="0099670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°ITA &gt; 55°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C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Very Light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D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85EB5" w14:paraId="3A4C8FEF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E" w14:textId="77777777" w:rsidR="00085EB5" w:rsidRDefault="00996704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41° &lt; °ITA ≤ 55°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F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Light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0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85EB5" w14:paraId="263AA17D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1" w14:textId="77777777" w:rsidR="00085EB5" w:rsidRDefault="00996704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28° &lt; °ITA ≤ 41°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2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Intermediate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3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85EB5" w14:paraId="3251EDD6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4" w14:textId="77777777" w:rsidR="00085EB5" w:rsidRDefault="00996704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10° &lt; °ITA ≤ 28°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5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Tan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6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85EB5" w14:paraId="0C1DF1C7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7" w14:textId="77777777" w:rsidR="00085EB5" w:rsidRDefault="00996704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-30° &lt; °ITA ≤ 10°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8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Brown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9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85EB5" w14:paraId="73D11A42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A" w14:textId="77777777" w:rsidR="00085EB5" w:rsidRDefault="00996704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°ITA ≤ -30°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B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Dark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C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14:paraId="0000018D" w14:textId="77777777" w:rsidR="00085EB5" w:rsidRDefault="00996704">
      <w:pPr>
        <w:rPr>
          <w:b/>
          <w:color w:val="000000"/>
        </w:rPr>
      </w:pPr>
      <w:r>
        <w:br w:type="page"/>
      </w:r>
    </w:p>
    <w:p w14:paraId="0000018E" w14:textId="77777777" w:rsidR="00085EB5" w:rsidRDefault="00996704">
      <w:pPr>
        <w:spacing w:after="0"/>
        <w:rPr>
          <w:b/>
          <w:color w:val="000000"/>
        </w:rPr>
      </w:pPr>
      <w:r>
        <w:rPr>
          <w:b/>
          <w:color w:val="000000"/>
        </w:rPr>
        <w:lastRenderedPageBreak/>
        <w:t>Supplementary Table 3</w:t>
      </w:r>
      <w:r>
        <w:rPr>
          <w:b/>
          <w:color w:val="000000"/>
        </w:rPr>
        <w:t>. Participant race and skin tone group stratified by signal-to-noise ratio (SNR) readings &lt; 0 for the heart rate (HR) study.</w:t>
      </w:r>
    </w:p>
    <w:p w14:paraId="0000018F" w14:textId="77777777" w:rsidR="00085EB5" w:rsidRDefault="00085EB5">
      <w:pPr>
        <w:spacing w:after="0"/>
        <w:rPr>
          <w:b/>
          <w:color w:val="000000"/>
        </w:rPr>
      </w:pPr>
    </w:p>
    <w:tbl>
      <w:tblPr>
        <w:tblStyle w:val="ac"/>
        <w:tblW w:w="81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5"/>
        <w:gridCol w:w="1605"/>
        <w:gridCol w:w="1515"/>
        <w:gridCol w:w="1350"/>
      </w:tblGrid>
      <w:tr w:rsidR="00085EB5" w14:paraId="37E9544E" w14:textId="77777777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0" w14:textId="77777777" w:rsidR="00085EB5" w:rsidRDefault="00085EB5">
            <w:pPr>
              <w:widowControl w:val="0"/>
              <w:spacing w:after="0"/>
              <w:rPr>
                <w:color w:val="000000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1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No. of participants with SNR&lt;0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2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No. of participants with SNR≥0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3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P value*</w:t>
            </w:r>
          </w:p>
        </w:tc>
      </w:tr>
      <w:tr w:rsidR="00085EB5" w14:paraId="0D5417C5" w14:textId="77777777"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4" w14:textId="77777777" w:rsidR="00085EB5" w:rsidRDefault="00996704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Age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5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45.5 ± 16.4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6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41.2 ± 14.7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7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0.372</w:t>
            </w:r>
          </w:p>
        </w:tc>
      </w:tr>
      <w:tr w:rsidR="00085EB5" w14:paraId="6E209577" w14:textId="77777777"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8" w14:textId="77777777" w:rsidR="00085EB5" w:rsidRDefault="00996704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Sex</w:t>
            </w:r>
            <w:r>
              <w:rPr>
                <w:color w:val="000000"/>
                <w:vertAlign w:val="superscript"/>
              </w:rPr>
              <w:t xml:space="preserve">* </w:t>
            </w:r>
          </w:p>
          <w:p w14:paraId="00000199" w14:textId="77777777" w:rsidR="00085EB5" w:rsidRDefault="00996704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Female</w:t>
            </w:r>
          </w:p>
          <w:p w14:paraId="0000019A" w14:textId="77777777" w:rsidR="00085EB5" w:rsidRDefault="00996704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Male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B" w14:textId="77777777" w:rsidR="00085EB5" w:rsidRDefault="00085EB5">
            <w:pPr>
              <w:widowControl w:val="0"/>
              <w:spacing w:after="0"/>
              <w:jc w:val="center"/>
              <w:rPr>
                <w:color w:val="000000"/>
              </w:rPr>
            </w:pPr>
          </w:p>
          <w:p w14:paraId="0000019C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 (15.4%)</w:t>
            </w:r>
          </w:p>
          <w:p w14:paraId="0000019D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 (12.5%)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E" w14:textId="77777777" w:rsidR="00085EB5" w:rsidRDefault="00085EB5">
            <w:pPr>
              <w:widowControl w:val="0"/>
              <w:spacing w:after="0"/>
              <w:jc w:val="center"/>
              <w:rPr>
                <w:color w:val="000000"/>
              </w:rPr>
            </w:pPr>
          </w:p>
          <w:p w14:paraId="0000019F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 (84.5%)</w:t>
            </w:r>
          </w:p>
          <w:p w14:paraId="000001A0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 (87.5%)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1" w14:textId="77777777" w:rsidR="00085EB5" w:rsidRDefault="00085EB5">
            <w:pPr>
              <w:widowControl w:val="0"/>
              <w:spacing w:after="0"/>
              <w:jc w:val="center"/>
              <w:rPr>
                <w:color w:val="000000"/>
              </w:rPr>
            </w:pPr>
          </w:p>
          <w:p w14:paraId="000001A2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&gt;0.99</w:t>
            </w:r>
          </w:p>
        </w:tc>
      </w:tr>
      <w:tr w:rsidR="00085EB5" w14:paraId="7312D935" w14:textId="77777777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3" w14:textId="77777777" w:rsidR="00085EB5" w:rsidRDefault="00996704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Race/ethnicity</w:t>
            </w:r>
            <w:r>
              <w:rPr>
                <w:color w:val="000000"/>
                <w:vertAlign w:val="superscript"/>
              </w:rPr>
              <w:t xml:space="preserve">* </w:t>
            </w:r>
          </w:p>
          <w:p w14:paraId="000001A4" w14:textId="77777777" w:rsidR="00085EB5" w:rsidRDefault="00996704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White, non-Hispanic</w:t>
            </w:r>
          </w:p>
          <w:p w14:paraId="000001A5" w14:textId="77777777" w:rsidR="00085EB5" w:rsidRDefault="00996704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Black, non-Hispanic</w:t>
            </w:r>
          </w:p>
          <w:p w14:paraId="000001A6" w14:textId="77777777" w:rsidR="00085EB5" w:rsidRDefault="00996704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Asian / pacific islander</w:t>
            </w:r>
          </w:p>
          <w:p w14:paraId="000001A7" w14:textId="77777777" w:rsidR="00085EB5" w:rsidRDefault="00996704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Multiple races, non-Hispanic</w:t>
            </w:r>
          </w:p>
          <w:p w14:paraId="000001A8" w14:textId="77777777" w:rsidR="00085EB5" w:rsidRDefault="00996704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Multiple races, Hispanic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9" w14:textId="77777777" w:rsidR="00085EB5" w:rsidRDefault="00085EB5">
            <w:pPr>
              <w:widowControl w:val="0"/>
              <w:spacing w:after="0"/>
              <w:jc w:val="center"/>
              <w:rPr>
                <w:color w:val="000000"/>
              </w:rPr>
            </w:pPr>
          </w:p>
          <w:p w14:paraId="000001AA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 (20.0%)</w:t>
            </w:r>
          </w:p>
          <w:p w14:paraId="000001AB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 (13.1%)</w:t>
            </w:r>
          </w:p>
          <w:p w14:paraId="000001AC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(14.3%)</w:t>
            </w:r>
          </w:p>
          <w:p w14:paraId="000001AD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 (0.0%)</w:t>
            </w:r>
          </w:p>
          <w:p w14:paraId="000001AE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 (0.0%)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F" w14:textId="77777777" w:rsidR="00085EB5" w:rsidRDefault="00085EB5">
            <w:pPr>
              <w:widowControl w:val="0"/>
              <w:spacing w:after="0"/>
              <w:jc w:val="center"/>
              <w:rPr>
                <w:color w:val="000000"/>
              </w:rPr>
            </w:pPr>
          </w:p>
          <w:p w14:paraId="000001B0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 (80.0%)</w:t>
            </w:r>
          </w:p>
          <w:p w14:paraId="000001B1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 (86.9%)</w:t>
            </w:r>
          </w:p>
          <w:p w14:paraId="000001B2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(85.7%)</w:t>
            </w:r>
          </w:p>
          <w:p w14:paraId="000001B3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(100%)</w:t>
            </w:r>
          </w:p>
          <w:p w14:paraId="000001B4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(100%)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5" w14:textId="77777777" w:rsidR="00085EB5" w:rsidRDefault="00085EB5">
            <w:pPr>
              <w:widowControl w:val="0"/>
              <w:spacing w:after="0"/>
              <w:jc w:val="center"/>
              <w:rPr>
                <w:color w:val="000000"/>
              </w:rPr>
            </w:pPr>
          </w:p>
          <w:p w14:paraId="000001B6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0.798</w:t>
            </w:r>
          </w:p>
        </w:tc>
      </w:tr>
      <w:tr w:rsidR="00085EB5" w14:paraId="3523C482" w14:textId="77777777">
        <w:trPr>
          <w:trHeight w:val="1298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7" w14:textId="77777777" w:rsidR="00085EB5" w:rsidRDefault="00996704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Measured skin tone**</w:t>
            </w:r>
          </w:p>
          <w:p w14:paraId="000001B8" w14:textId="77777777" w:rsidR="00085EB5" w:rsidRDefault="00996704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1 (Fitzpatrick types 1-3)</w:t>
            </w:r>
          </w:p>
          <w:p w14:paraId="000001B9" w14:textId="77777777" w:rsidR="00085EB5" w:rsidRDefault="00996704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2 (Fitzpatrick types 4-5)</w:t>
            </w:r>
          </w:p>
          <w:p w14:paraId="000001BA" w14:textId="77777777" w:rsidR="00085EB5" w:rsidRDefault="00996704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3 (Fitzpatrick type 6)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B" w14:textId="77777777" w:rsidR="00085EB5" w:rsidRDefault="00085EB5">
            <w:pPr>
              <w:widowControl w:val="0"/>
              <w:spacing w:after="0"/>
              <w:rPr>
                <w:color w:val="000000"/>
              </w:rPr>
            </w:pPr>
          </w:p>
          <w:p w14:paraId="000001BC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 (16.1%)</w:t>
            </w:r>
          </w:p>
          <w:p w14:paraId="000001BD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 (12.5%)</w:t>
            </w:r>
          </w:p>
          <w:p w14:paraId="000001BE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 (15.6%)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F" w14:textId="77777777" w:rsidR="00085EB5" w:rsidRDefault="00085EB5">
            <w:pPr>
              <w:widowControl w:val="0"/>
              <w:spacing w:after="0"/>
              <w:jc w:val="center"/>
              <w:rPr>
                <w:color w:val="000000"/>
              </w:rPr>
            </w:pPr>
          </w:p>
          <w:p w14:paraId="000001C0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 (83.9%)</w:t>
            </w:r>
          </w:p>
          <w:p w14:paraId="000001C1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 (87.5%)</w:t>
            </w:r>
          </w:p>
          <w:p w14:paraId="000001C2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 (84.4%)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3" w14:textId="77777777" w:rsidR="00085EB5" w:rsidRDefault="00085EB5">
            <w:pPr>
              <w:widowControl w:val="0"/>
              <w:spacing w:after="0"/>
              <w:jc w:val="center"/>
              <w:rPr>
                <w:color w:val="000000"/>
              </w:rPr>
            </w:pPr>
          </w:p>
          <w:p w14:paraId="000001C4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0.938</w:t>
            </w:r>
          </w:p>
        </w:tc>
      </w:tr>
      <w:tr w:rsidR="00085EB5" w14:paraId="38368B9D" w14:textId="77777777">
        <w:trPr>
          <w:trHeight w:val="1298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5" w14:textId="77777777" w:rsidR="00085EB5" w:rsidRDefault="00996704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Fitzpatrick type</w:t>
            </w:r>
          </w:p>
          <w:p w14:paraId="000001C6" w14:textId="77777777" w:rsidR="00085EB5" w:rsidRDefault="00996704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1 (Very light)</w:t>
            </w:r>
          </w:p>
          <w:p w14:paraId="000001C7" w14:textId="77777777" w:rsidR="00085EB5" w:rsidRDefault="00996704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2 (Light)</w:t>
            </w:r>
          </w:p>
          <w:p w14:paraId="000001C8" w14:textId="77777777" w:rsidR="00085EB5" w:rsidRDefault="00996704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3 (Intermediate)</w:t>
            </w:r>
          </w:p>
          <w:p w14:paraId="000001C9" w14:textId="77777777" w:rsidR="00085EB5" w:rsidRDefault="00996704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4 (Tan)</w:t>
            </w:r>
          </w:p>
          <w:p w14:paraId="000001CA" w14:textId="77777777" w:rsidR="00085EB5" w:rsidRDefault="00996704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5 (Brown)</w:t>
            </w:r>
          </w:p>
          <w:p w14:paraId="000001CB" w14:textId="77777777" w:rsidR="00085EB5" w:rsidRDefault="00996704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6 (Dark)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C" w14:textId="77777777" w:rsidR="00085EB5" w:rsidRDefault="00085EB5">
            <w:pPr>
              <w:widowControl w:val="0"/>
              <w:spacing w:after="0"/>
              <w:rPr>
                <w:color w:val="000000"/>
              </w:rPr>
            </w:pPr>
          </w:p>
          <w:p w14:paraId="000001CD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 (0.0%)</w:t>
            </w:r>
          </w:p>
          <w:p w14:paraId="000001CE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(6.3%)</w:t>
            </w:r>
          </w:p>
          <w:p w14:paraId="000001CF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 (28.6%)</w:t>
            </w:r>
          </w:p>
          <w:p w14:paraId="000001D0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(40.0%)</w:t>
            </w:r>
          </w:p>
          <w:p w14:paraId="000001D1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(7.4%)</w:t>
            </w:r>
          </w:p>
          <w:p w14:paraId="000001D2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 (15.6%)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3" w14:textId="77777777" w:rsidR="00085EB5" w:rsidRDefault="00085EB5">
            <w:pPr>
              <w:widowControl w:val="0"/>
              <w:spacing w:after="0"/>
              <w:jc w:val="center"/>
              <w:rPr>
                <w:color w:val="000000"/>
              </w:rPr>
            </w:pPr>
          </w:p>
          <w:p w14:paraId="000001D4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(100%)</w:t>
            </w:r>
          </w:p>
          <w:p w14:paraId="000001D5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 (93.8%)</w:t>
            </w:r>
          </w:p>
          <w:p w14:paraId="000001D6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 (71.4%)</w:t>
            </w:r>
          </w:p>
          <w:p w14:paraId="000001D7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 (60.0%)</w:t>
            </w:r>
          </w:p>
          <w:p w14:paraId="000001D8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 (92.6%)</w:t>
            </w:r>
          </w:p>
          <w:p w14:paraId="000001D9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 (84.4%)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A" w14:textId="77777777" w:rsidR="00085EB5" w:rsidRDefault="00085EB5">
            <w:pPr>
              <w:widowControl w:val="0"/>
              <w:spacing w:after="0"/>
              <w:jc w:val="center"/>
              <w:rPr>
                <w:color w:val="000000"/>
              </w:rPr>
            </w:pPr>
          </w:p>
          <w:p w14:paraId="000001DB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0.194</w:t>
            </w:r>
          </w:p>
        </w:tc>
      </w:tr>
    </w:tbl>
    <w:p w14:paraId="000001DC" w14:textId="77777777" w:rsidR="00085EB5" w:rsidRDefault="00085EB5">
      <w:pPr>
        <w:spacing w:after="0"/>
        <w:rPr>
          <w:color w:val="000000"/>
        </w:rPr>
      </w:pPr>
    </w:p>
    <w:p w14:paraId="000001DD" w14:textId="77777777" w:rsidR="00085EB5" w:rsidRDefault="00996704">
      <w:pPr>
        <w:spacing w:after="0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* </w:t>
      </w:r>
      <w:r>
        <w:rPr>
          <w:color w:val="000000"/>
        </w:rPr>
        <w:t xml:space="preserve">P values were calculated by Fisher’s exact test </w:t>
      </w:r>
      <w:r>
        <w:rPr>
          <w:rFonts w:ascii="Arial Unicode MS" w:eastAsia="Arial Unicode MS" w:hAnsi="Arial Unicode MS" w:cs="Arial Unicode MS"/>
          <w:color w:val="000000"/>
        </w:rPr>
        <w:t>comparing participants with SNR&lt;0 and those with SNR≥0</w:t>
      </w:r>
    </w:p>
    <w:p w14:paraId="000001DE" w14:textId="77777777" w:rsidR="00085EB5" w:rsidRDefault="00996704">
      <w:pPr>
        <w:spacing w:after="0"/>
        <w:rPr>
          <w:b/>
          <w:color w:val="000000"/>
        </w:rPr>
        <w:sectPr w:rsidR="00085EB5">
          <w:pgSz w:w="12240" w:h="15840"/>
          <w:pgMar w:top="1080" w:right="1080" w:bottom="1080" w:left="1080" w:header="720" w:footer="720" w:gutter="0"/>
          <w:cols w:space="720"/>
        </w:sectPr>
      </w:pPr>
      <w:r>
        <w:rPr>
          <w:color w:val="000000"/>
          <w:vertAlign w:val="superscript"/>
        </w:rPr>
        <w:t xml:space="preserve">**  </w:t>
      </w:r>
      <w:r>
        <w:rPr>
          <w:color w:val="000000"/>
        </w:rPr>
        <w:t>Fitzpatrick determination based on measurement with Pantone device and conversion to Fitzpatrick scale</w:t>
      </w:r>
      <w:r>
        <w:br w:type="page"/>
      </w:r>
    </w:p>
    <w:p w14:paraId="000001DF" w14:textId="77777777" w:rsidR="00085EB5" w:rsidRDefault="00996704">
      <w:pPr>
        <w:rPr>
          <w:b/>
          <w:color w:val="000000"/>
        </w:rPr>
      </w:pPr>
      <w:r>
        <w:rPr>
          <w:b/>
          <w:color w:val="000000"/>
        </w:rPr>
        <w:lastRenderedPageBreak/>
        <w:t>Supplementary Table 4. Detailed results of the heart rate (HR) study.</w:t>
      </w:r>
    </w:p>
    <w:tbl>
      <w:tblPr>
        <w:tblStyle w:val="ad"/>
        <w:tblW w:w="126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1141"/>
        <w:gridCol w:w="1125"/>
        <w:gridCol w:w="1260"/>
        <w:gridCol w:w="915"/>
        <w:gridCol w:w="1410"/>
        <w:gridCol w:w="1425"/>
        <w:gridCol w:w="1669"/>
        <w:gridCol w:w="1015"/>
      </w:tblGrid>
      <w:tr w:rsidR="00085EB5" w14:paraId="1F96DE74" w14:textId="77777777">
        <w:trPr>
          <w:trHeight w:val="555"/>
        </w:trPr>
        <w:tc>
          <w:tcPr>
            <w:tcW w:w="2699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1E0" w14:textId="77777777" w:rsidR="00085EB5" w:rsidRDefault="00996704">
            <w:pPr>
              <w:widowControl w:val="0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Session</w:t>
            </w:r>
          </w:p>
        </w:tc>
        <w:tc>
          <w:tcPr>
            <w:tcW w:w="1140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1E1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Number of participants</w:t>
            </w:r>
          </w:p>
        </w:tc>
        <w:tc>
          <w:tcPr>
            <w:tcW w:w="112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1E2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Number of data points</w:t>
            </w:r>
          </w:p>
        </w:tc>
        <w:tc>
          <w:tcPr>
            <w:tcW w:w="2175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1E3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Reference HR</w:t>
            </w:r>
          </w:p>
          <w:p w14:paraId="000001E4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(beats/min)</w:t>
            </w:r>
          </w:p>
        </w:tc>
        <w:tc>
          <w:tcPr>
            <w:tcW w:w="141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1E6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MAE</w:t>
            </w:r>
          </w:p>
          <w:p w14:paraId="000001E7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(beats/min)</w:t>
            </w:r>
          </w:p>
        </w:tc>
        <w:tc>
          <w:tcPr>
            <w:tcW w:w="4109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1E8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MAPE</w:t>
            </w:r>
          </w:p>
        </w:tc>
      </w:tr>
      <w:tr w:rsidR="00085EB5" w14:paraId="79E0C880" w14:textId="77777777">
        <w:trPr>
          <w:trHeight w:val="306"/>
        </w:trPr>
        <w:tc>
          <w:tcPr>
            <w:tcW w:w="2699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1EB" w14:textId="77777777" w:rsidR="00085EB5" w:rsidRDefault="00085EB5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40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1EC" w14:textId="77777777" w:rsidR="00085EB5" w:rsidRDefault="00085EB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2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1ED" w14:textId="77777777" w:rsidR="00085EB5" w:rsidRDefault="00085EB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1EE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Mean ± SD</w:t>
            </w:r>
          </w:p>
        </w:tc>
        <w:tc>
          <w:tcPr>
            <w:tcW w:w="9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1EF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41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1F0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Mean ± SD</w:t>
            </w:r>
          </w:p>
        </w:tc>
        <w:tc>
          <w:tcPr>
            <w:tcW w:w="142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1F1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Mean ± SD</w:t>
            </w:r>
          </w:p>
        </w:tc>
        <w:tc>
          <w:tcPr>
            <w:tcW w:w="166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1F2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10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1F3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95th percentile</w:t>
            </w:r>
          </w:p>
        </w:tc>
      </w:tr>
      <w:tr w:rsidR="00085EB5" w14:paraId="3F78D7D4" w14:textId="77777777">
        <w:tc>
          <w:tcPr>
            <w:tcW w:w="269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1F4" w14:textId="77777777" w:rsidR="00085EB5" w:rsidRDefault="00996704">
            <w:pPr>
              <w:widowControl w:val="0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Total population</w:t>
            </w:r>
          </w:p>
        </w:tc>
        <w:tc>
          <w:tcPr>
            <w:tcW w:w="114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1F5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12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1F6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126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1F7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79.8 ± 14.6</w:t>
            </w:r>
          </w:p>
        </w:tc>
        <w:tc>
          <w:tcPr>
            <w:tcW w:w="9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1F8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54–134</w:t>
            </w:r>
          </w:p>
        </w:tc>
        <w:tc>
          <w:tcPr>
            <w:tcW w:w="141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1F9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1.32 ± 3.92</w:t>
            </w:r>
          </w:p>
        </w:tc>
        <w:tc>
          <w:tcPr>
            <w:tcW w:w="142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1FA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1.63 ± 4.27</w:t>
            </w:r>
          </w:p>
        </w:tc>
        <w:tc>
          <w:tcPr>
            <w:tcW w:w="166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1FB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1.14 (0.0–1.64)</w:t>
            </w:r>
          </w:p>
        </w:tc>
        <w:tc>
          <w:tcPr>
            <w:tcW w:w="10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1FC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4.84</w:t>
            </w:r>
          </w:p>
        </w:tc>
      </w:tr>
      <w:tr w:rsidR="00085EB5" w14:paraId="19FCA746" w14:textId="77777777">
        <w:tc>
          <w:tcPr>
            <w:tcW w:w="269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1FD" w14:textId="77777777" w:rsidR="00085EB5" w:rsidRDefault="00996704">
            <w:pPr>
              <w:widowControl w:val="0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At rest, flash on, regular light</w:t>
            </w:r>
          </w:p>
        </w:tc>
        <w:tc>
          <w:tcPr>
            <w:tcW w:w="114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1FE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12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1FF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26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00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75.6 ± 11.1</w:t>
            </w:r>
          </w:p>
        </w:tc>
        <w:tc>
          <w:tcPr>
            <w:tcW w:w="9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01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55–113</w:t>
            </w:r>
          </w:p>
        </w:tc>
        <w:tc>
          <w:tcPr>
            <w:tcW w:w="141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02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0.87 ± 1.06</w:t>
            </w:r>
          </w:p>
        </w:tc>
        <w:tc>
          <w:tcPr>
            <w:tcW w:w="142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03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1.16 ± 1.38</w:t>
            </w:r>
          </w:p>
        </w:tc>
        <w:tc>
          <w:tcPr>
            <w:tcW w:w="166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04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1.22 (0.0–1.47)</w:t>
            </w:r>
          </w:p>
        </w:tc>
        <w:tc>
          <w:tcPr>
            <w:tcW w:w="10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05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3.97</w:t>
            </w:r>
          </w:p>
        </w:tc>
      </w:tr>
      <w:tr w:rsidR="00085EB5" w14:paraId="0CA9F84F" w14:textId="77777777">
        <w:tc>
          <w:tcPr>
            <w:tcW w:w="269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06" w14:textId="77777777" w:rsidR="00085EB5" w:rsidRDefault="00996704">
            <w:pPr>
              <w:widowControl w:val="0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At rest, flash off, regular light</w:t>
            </w:r>
          </w:p>
        </w:tc>
        <w:tc>
          <w:tcPr>
            <w:tcW w:w="114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07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12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08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26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09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74.8 ± 11.0</w:t>
            </w:r>
          </w:p>
        </w:tc>
        <w:tc>
          <w:tcPr>
            <w:tcW w:w="9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0A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54–111</w:t>
            </w:r>
          </w:p>
        </w:tc>
        <w:tc>
          <w:tcPr>
            <w:tcW w:w="141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0B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1.23 ± 3.01</w:t>
            </w:r>
          </w:p>
        </w:tc>
        <w:tc>
          <w:tcPr>
            <w:tcW w:w="142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0C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1.64 ± 3.60</w:t>
            </w:r>
          </w:p>
        </w:tc>
        <w:tc>
          <w:tcPr>
            <w:tcW w:w="166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0D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1.20 (0.0–1.64)</w:t>
            </w:r>
          </w:p>
        </w:tc>
        <w:tc>
          <w:tcPr>
            <w:tcW w:w="10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0E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4.77</w:t>
            </w:r>
          </w:p>
        </w:tc>
      </w:tr>
      <w:tr w:rsidR="00085EB5" w14:paraId="6FA793F0" w14:textId="77777777">
        <w:tc>
          <w:tcPr>
            <w:tcW w:w="269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0F" w14:textId="77777777" w:rsidR="00085EB5" w:rsidRDefault="00996704">
            <w:pPr>
              <w:widowControl w:val="0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At rest, flash off, dim light</w:t>
            </w:r>
          </w:p>
        </w:tc>
        <w:tc>
          <w:tcPr>
            <w:tcW w:w="114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10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12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11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26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12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75.6 ± 11.2</w:t>
            </w:r>
          </w:p>
        </w:tc>
        <w:tc>
          <w:tcPr>
            <w:tcW w:w="9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13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55–110</w:t>
            </w:r>
          </w:p>
        </w:tc>
        <w:tc>
          <w:tcPr>
            <w:tcW w:w="141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14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0.96 ± 1.26</w:t>
            </w:r>
          </w:p>
        </w:tc>
        <w:tc>
          <w:tcPr>
            <w:tcW w:w="142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15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1.33 ± 1.77</w:t>
            </w:r>
          </w:p>
        </w:tc>
        <w:tc>
          <w:tcPr>
            <w:tcW w:w="166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16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1.18 (0.0–1.67)</w:t>
            </w:r>
          </w:p>
        </w:tc>
        <w:tc>
          <w:tcPr>
            <w:tcW w:w="10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17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5.19</w:t>
            </w:r>
          </w:p>
        </w:tc>
      </w:tr>
      <w:tr w:rsidR="00085EB5" w14:paraId="0AE34298" w14:textId="77777777">
        <w:tc>
          <w:tcPr>
            <w:tcW w:w="269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18" w14:textId="77777777" w:rsidR="00085EB5" w:rsidRDefault="00996704">
            <w:pPr>
              <w:widowControl w:val="0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Post-exercise</w:t>
            </w:r>
          </w:p>
        </w:tc>
        <w:tc>
          <w:tcPr>
            <w:tcW w:w="114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19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12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1A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26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1B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93.9 ± 15.4</w:t>
            </w:r>
          </w:p>
        </w:tc>
        <w:tc>
          <w:tcPr>
            <w:tcW w:w="9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1C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59–134</w:t>
            </w:r>
          </w:p>
        </w:tc>
        <w:tc>
          <w:tcPr>
            <w:tcW w:w="141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1D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2.23 ± 7.05</w:t>
            </w:r>
          </w:p>
        </w:tc>
        <w:tc>
          <w:tcPr>
            <w:tcW w:w="142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1E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2.39 ± 7.45</w:t>
            </w:r>
          </w:p>
        </w:tc>
        <w:tc>
          <w:tcPr>
            <w:tcW w:w="166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1F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1.02 (0.0–1.75)</w:t>
            </w:r>
          </w:p>
        </w:tc>
        <w:tc>
          <w:tcPr>
            <w:tcW w:w="10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20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5.42</w:t>
            </w:r>
          </w:p>
        </w:tc>
      </w:tr>
      <w:tr w:rsidR="00085EB5" w14:paraId="4B7E83FB" w14:textId="77777777">
        <w:tc>
          <w:tcPr>
            <w:tcW w:w="269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21" w14:textId="77777777" w:rsidR="00085EB5" w:rsidRDefault="00996704">
            <w:pPr>
              <w:widowControl w:val="0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Subgroup 1: very light, light, and intermediate skin tone</w:t>
            </w:r>
          </w:p>
        </w:tc>
        <w:tc>
          <w:tcPr>
            <w:tcW w:w="114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22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1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23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6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24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81.0 ± 17.4</w:t>
            </w:r>
          </w:p>
        </w:tc>
        <w:tc>
          <w:tcPr>
            <w:tcW w:w="9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25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56–129</w:t>
            </w:r>
          </w:p>
        </w:tc>
        <w:tc>
          <w:tcPr>
            <w:tcW w:w="14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26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1.53 ± 4.73</w:t>
            </w:r>
          </w:p>
        </w:tc>
        <w:tc>
          <w:tcPr>
            <w:tcW w:w="1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27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1.77 ± 4.46</w:t>
            </w:r>
          </w:p>
        </w:tc>
        <w:tc>
          <w:tcPr>
            <w:tcW w:w="166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28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1.27 (0.0–1.83)</w:t>
            </w:r>
          </w:p>
        </w:tc>
        <w:tc>
          <w:tcPr>
            <w:tcW w:w="10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29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4.84</w:t>
            </w:r>
          </w:p>
        </w:tc>
      </w:tr>
      <w:tr w:rsidR="00085EB5" w14:paraId="4F9A07F4" w14:textId="77777777">
        <w:tc>
          <w:tcPr>
            <w:tcW w:w="269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2A" w14:textId="77777777" w:rsidR="00085EB5" w:rsidRDefault="00996704">
            <w:pPr>
              <w:widowControl w:val="0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At rest, flash on, regular light</w:t>
            </w:r>
          </w:p>
        </w:tc>
        <w:tc>
          <w:tcPr>
            <w:tcW w:w="114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2B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1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2C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2D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74.5 ± 11.8</w:t>
            </w:r>
          </w:p>
        </w:tc>
        <w:tc>
          <w:tcPr>
            <w:tcW w:w="9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2E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58–113</w:t>
            </w:r>
          </w:p>
        </w:tc>
        <w:tc>
          <w:tcPr>
            <w:tcW w:w="14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2F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1.03 ± 1.16</w:t>
            </w:r>
          </w:p>
        </w:tc>
        <w:tc>
          <w:tcPr>
            <w:tcW w:w="1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30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1.40 ± 1.56</w:t>
            </w:r>
          </w:p>
        </w:tc>
        <w:tc>
          <w:tcPr>
            <w:tcW w:w="166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31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1.28 (0.0–1.69)</w:t>
            </w:r>
          </w:p>
        </w:tc>
        <w:tc>
          <w:tcPr>
            <w:tcW w:w="10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32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4.49</w:t>
            </w:r>
          </w:p>
        </w:tc>
      </w:tr>
      <w:tr w:rsidR="00085EB5" w14:paraId="632FF853" w14:textId="77777777">
        <w:tc>
          <w:tcPr>
            <w:tcW w:w="269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33" w14:textId="77777777" w:rsidR="00085EB5" w:rsidRDefault="00996704">
            <w:pPr>
              <w:widowControl w:val="0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At rest, flash off, regular light</w:t>
            </w:r>
          </w:p>
        </w:tc>
        <w:tc>
          <w:tcPr>
            <w:tcW w:w="114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34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1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35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26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36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74.0 ± 11.6</w:t>
            </w:r>
          </w:p>
        </w:tc>
        <w:tc>
          <w:tcPr>
            <w:tcW w:w="9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37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58–111</w:t>
            </w:r>
          </w:p>
        </w:tc>
        <w:tc>
          <w:tcPr>
            <w:tcW w:w="14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38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 ± 1.15</w:t>
            </w:r>
          </w:p>
        </w:tc>
        <w:tc>
          <w:tcPr>
            <w:tcW w:w="1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39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 ± 1.57</w:t>
            </w:r>
          </w:p>
        </w:tc>
        <w:tc>
          <w:tcPr>
            <w:tcW w:w="166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3A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1.27 (0.0–1.64)</w:t>
            </w:r>
          </w:p>
        </w:tc>
        <w:tc>
          <w:tcPr>
            <w:tcW w:w="10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3B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4.59</w:t>
            </w:r>
          </w:p>
        </w:tc>
      </w:tr>
      <w:tr w:rsidR="00085EB5" w14:paraId="42567C71" w14:textId="77777777">
        <w:tc>
          <w:tcPr>
            <w:tcW w:w="269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3C" w14:textId="77777777" w:rsidR="00085EB5" w:rsidRDefault="00996704">
            <w:pPr>
              <w:widowControl w:val="0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At rest, flash off, dim light</w:t>
            </w:r>
          </w:p>
        </w:tc>
        <w:tc>
          <w:tcPr>
            <w:tcW w:w="114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3D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1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3E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26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3F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74.2 ± 12.3</w:t>
            </w:r>
          </w:p>
        </w:tc>
        <w:tc>
          <w:tcPr>
            <w:tcW w:w="9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40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56–110</w:t>
            </w:r>
          </w:p>
        </w:tc>
        <w:tc>
          <w:tcPr>
            <w:tcW w:w="14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41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1.04 ± 1.23</w:t>
            </w:r>
          </w:p>
        </w:tc>
        <w:tc>
          <w:tcPr>
            <w:tcW w:w="1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42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1.43 ± 1.72</w:t>
            </w:r>
          </w:p>
        </w:tc>
        <w:tc>
          <w:tcPr>
            <w:tcW w:w="166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43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1.23 (0.0–1.74)</w:t>
            </w:r>
          </w:p>
        </w:tc>
        <w:tc>
          <w:tcPr>
            <w:tcW w:w="10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44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5.13</w:t>
            </w:r>
          </w:p>
        </w:tc>
      </w:tr>
      <w:tr w:rsidR="00085EB5" w14:paraId="0AF0D14C" w14:textId="77777777">
        <w:tc>
          <w:tcPr>
            <w:tcW w:w="269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45" w14:textId="77777777" w:rsidR="00085EB5" w:rsidRDefault="00996704">
            <w:pPr>
              <w:widowControl w:val="0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Post-exercise</w:t>
            </w:r>
          </w:p>
        </w:tc>
        <w:tc>
          <w:tcPr>
            <w:tcW w:w="114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46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1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47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48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101.0 ± 15.9</w:t>
            </w:r>
          </w:p>
        </w:tc>
        <w:tc>
          <w:tcPr>
            <w:tcW w:w="9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49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63–129</w:t>
            </w:r>
          </w:p>
        </w:tc>
        <w:tc>
          <w:tcPr>
            <w:tcW w:w="14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4A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3.03 ± 9.15</w:t>
            </w:r>
          </w:p>
        </w:tc>
        <w:tc>
          <w:tcPr>
            <w:tcW w:w="1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4B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2.90 ± 8.46</w:t>
            </w:r>
          </w:p>
        </w:tc>
        <w:tc>
          <w:tcPr>
            <w:tcW w:w="166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4C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1.09 (0.82–2.09)</w:t>
            </w:r>
          </w:p>
        </w:tc>
        <w:tc>
          <w:tcPr>
            <w:tcW w:w="10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4D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4.36</w:t>
            </w:r>
          </w:p>
        </w:tc>
      </w:tr>
      <w:tr w:rsidR="00085EB5" w14:paraId="539A06B5" w14:textId="77777777">
        <w:tc>
          <w:tcPr>
            <w:tcW w:w="269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4E" w14:textId="77777777" w:rsidR="00085EB5" w:rsidRDefault="00996704">
            <w:pPr>
              <w:widowControl w:val="0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Subgroup 2: tan and brown skin tone</w:t>
            </w:r>
          </w:p>
        </w:tc>
        <w:tc>
          <w:tcPr>
            <w:tcW w:w="114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4F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50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6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51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78.8 ± 12.7</w:t>
            </w:r>
          </w:p>
        </w:tc>
        <w:tc>
          <w:tcPr>
            <w:tcW w:w="9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52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54–107</w:t>
            </w:r>
          </w:p>
        </w:tc>
        <w:tc>
          <w:tcPr>
            <w:tcW w:w="14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53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1.04 ± 2.87</w:t>
            </w:r>
          </w:p>
        </w:tc>
        <w:tc>
          <w:tcPr>
            <w:tcW w:w="1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54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1.32 ± 3.30</w:t>
            </w:r>
          </w:p>
        </w:tc>
        <w:tc>
          <w:tcPr>
            <w:tcW w:w="166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55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0.98 (0.0–1.37)</w:t>
            </w:r>
          </w:p>
        </w:tc>
        <w:tc>
          <w:tcPr>
            <w:tcW w:w="10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56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4.86</w:t>
            </w:r>
          </w:p>
        </w:tc>
      </w:tr>
      <w:tr w:rsidR="00085EB5" w14:paraId="57002D23" w14:textId="77777777">
        <w:tc>
          <w:tcPr>
            <w:tcW w:w="269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57" w14:textId="77777777" w:rsidR="00085EB5" w:rsidRDefault="00996704">
            <w:pPr>
              <w:widowControl w:val="0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At rest, flash on, regular light</w:t>
            </w:r>
          </w:p>
        </w:tc>
        <w:tc>
          <w:tcPr>
            <w:tcW w:w="114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58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59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26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5A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.0± 11.3</w:t>
            </w:r>
          </w:p>
        </w:tc>
        <w:tc>
          <w:tcPr>
            <w:tcW w:w="9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5B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55–97</w:t>
            </w:r>
          </w:p>
        </w:tc>
        <w:tc>
          <w:tcPr>
            <w:tcW w:w="14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5C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0.86 ± 1.15</w:t>
            </w:r>
          </w:p>
        </w:tc>
        <w:tc>
          <w:tcPr>
            <w:tcW w:w="1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5D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1.14 ± 1.40</w:t>
            </w:r>
          </w:p>
        </w:tc>
        <w:tc>
          <w:tcPr>
            <w:tcW w:w="166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5E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1.23 (0–1.43)</w:t>
            </w:r>
          </w:p>
        </w:tc>
        <w:tc>
          <w:tcPr>
            <w:tcW w:w="10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5F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2.32</w:t>
            </w:r>
          </w:p>
        </w:tc>
      </w:tr>
      <w:tr w:rsidR="00085EB5" w14:paraId="3CD07A52" w14:textId="77777777">
        <w:tc>
          <w:tcPr>
            <w:tcW w:w="269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60" w14:textId="77777777" w:rsidR="00085EB5" w:rsidRDefault="00996704">
            <w:pPr>
              <w:widowControl w:val="0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At rest, flash off, regular light</w:t>
            </w:r>
          </w:p>
        </w:tc>
        <w:tc>
          <w:tcPr>
            <w:tcW w:w="114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61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62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26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63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75.2 ± 11.4</w:t>
            </w:r>
          </w:p>
        </w:tc>
        <w:tc>
          <w:tcPr>
            <w:tcW w:w="9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64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54–96</w:t>
            </w:r>
          </w:p>
        </w:tc>
        <w:tc>
          <w:tcPr>
            <w:tcW w:w="14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65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1.59 ± 4.98</w:t>
            </w:r>
          </w:p>
        </w:tc>
        <w:tc>
          <w:tcPr>
            <w:tcW w:w="1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66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1.97 ± 5.68</w:t>
            </w:r>
          </w:p>
        </w:tc>
        <w:tc>
          <w:tcPr>
            <w:tcW w:w="166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67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 (0.0–1.35)</w:t>
            </w:r>
          </w:p>
        </w:tc>
        <w:tc>
          <w:tcPr>
            <w:tcW w:w="10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68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4.93</w:t>
            </w:r>
          </w:p>
        </w:tc>
      </w:tr>
      <w:tr w:rsidR="00085EB5" w14:paraId="24F17721" w14:textId="77777777">
        <w:tc>
          <w:tcPr>
            <w:tcW w:w="269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69" w14:textId="77777777" w:rsidR="00085EB5" w:rsidRDefault="00996704">
            <w:pPr>
              <w:widowControl w:val="0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At rest, flash off, dim light</w:t>
            </w:r>
          </w:p>
        </w:tc>
        <w:tc>
          <w:tcPr>
            <w:tcW w:w="114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6A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6B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26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6C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.0± 11.3</w:t>
            </w:r>
          </w:p>
        </w:tc>
        <w:tc>
          <w:tcPr>
            <w:tcW w:w="9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6D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55–96</w:t>
            </w:r>
          </w:p>
        </w:tc>
        <w:tc>
          <w:tcPr>
            <w:tcW w:w="14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6E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0.86 ± 1.27</w:t>
            </w:r>
          </w:p>
        </w:tc>
        <w:tc>
          <w:tcPr>
            <w:tcW w:w="1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6F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1.20 ± 1.78</w:t>
            </w:r>
          </w:p>
        </w:tc>
        <w:tc>
          <w:tcPr>
            <w:tcW w:w="166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70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 (0.0–1.72)</w:t>
            </w:r>
          </w:p>
        </w:tc>
        <w:tc>
          <w:tcPr>
            <w:tcW w:w="10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71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5.35</w:t>
            </w:r>
          </w:p>
        </w:tc>
      </w:tr>
      <w:tr w:rsidR="00085EB5" w14:paraId="5E73F092" w14:textId="77777777">
        <w:tc>
          <w:tcPr>
            <w:tcW w:w="269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72" w14:textId="77777777" w:rsidR="00085EB5" w:rsidRDefault="00996704">
            <w:pPr>
              <w:widowControl w:val="0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Post-exercise</w:t>
            </w:r>
          </w:p>
        </w:tc>
        <w:tc>
          <w:tcPr>
            <w:tcW w:w="114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73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74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26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75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89.5 ± 11.3</w:t>
            </w:r>
          </w:p>
        </w:tc>
        <w:tc>
          <w:tcPr>
            <w:tcW w:w="9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76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59–107</w:t>
            </w:r>
          </w:p>
        </w:tc>
        <w:tc>
          <w:tcPr>
            <w:tcW w:w="14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77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0.85 ± 2.28</w:t>
            </w:r>
          </w:p>
        </w:tc>
        <w:tc>
          <w:tcPr>
            <w:tcW w:w="1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78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0.93 ± 2.43</w:t>
            </w:r>
          </w:p>
        </w:tc>
        <w:tc>
          <w:tcPr>
            <w:tcW w:w="166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79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 (0.0–1.10)</w:t>
            </w:r>
          </w:p>
        </w:tc>
        <w:tc>
          <w:tcPr>
            <w:tcW w:w="10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7A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1.35</w:t>
            </w:r>
          </w:p>
        </w:tc>
      </w:tr>
      <w:tr w:rsidR="00085EB5" w14:paraId="20E10B19" w14:textId="77777777">
        <w:tc>
          <w:tcPr>
            <w:tcW w:w="269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7B" w14:textId="77777777" w:rsidR="00085EB5" w:rsidRDefault="00996704">
            <w:pPr>
              <w:widowControl w:val="0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Subgroup 3: dark skin tone </w:t>
            </w:r>
          </w:p>
        </w:tc>
        <w:tc>
          <w:tcPr>
            <w:tcW w:w="114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7C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7D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6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7E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79.7 ± 13.3</w:t>
            </w:r>
          </w:p>
        </w:tc>
        <w:tc>
          <w:tcPr>
            <w:tcW w:w="9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7F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58–134</w:t>
            </w:r>
          </w:p>
        </w:tc>
        <w:tc>
          <w:tcPr>
            <w:tcW w:w="14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80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1.37 ± 3.89</w:t>
            </w:r>
          </w:p>
        </w:tc>
        <w:tc>
          <w:tcPr>
            <w:tcW w:w="1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81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1.77 ± 4.87</w:t>
            </w:r>
          </w:p>
        </w:tc>
        <w:tc>
          <w:tcPr>
            <w:tcW w:w="166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82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1.15 (0.0–1.64)</w:t>
            </w:r>
          </w:p>
        </w:tc>
        <w:tc>
          <w:tcPr>
            <w:tcW w:w="10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83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4.48</w:t>
            </w:r>
          </w:p>
        </w:tc>
      </w:tr>
      <w:tr w:rsidR="00085EB5" w14:paraId="747393CC" w14:textId="77777777">
        <w:tc>
          <w:tcPr>
            <w:tcW w:w="269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84" w14:textId="77777777" w:rsidR="00085EB5" w:rsidRDefault="00996704">
            <w:pPr>
              <w:widowControl w:val="0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At rest, flash on, regular light</w:t>
            </w:r>
          </w:p>
        </w:tc>
        <w:tc>
          <w:tcPr>
            <w:tcW w:w="114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85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86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26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87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76.2 ± 10.6</w:t>
            </w:r>
          </w:p>
        </w:tc>
        <w:tc>
          <w:tcPr>
            <w:tcW w:w="9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88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61–110</w:t>
            </w:r>
          </w:p>
        </w:tc>
        <w:tc>
          <w:tcPr>
            <w:tcW w:w="14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89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0.71 ± 0.86</w:t>
            </w:r>
          </w:p>
        </w:tc>
        <w:tc>
          <w:tcPr>
            <w:tcW w:w="1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8A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0.95 ± 1.17</w:t>
            </w:r>
          </w:p>
        </w:tc>
        <w:tc>
          <w:tcPr>
            <w:tcW w:w="166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8B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0.91 (0–1.49)</w:t>
            </w:r>
          </w:p>
        </w:tc>
        <w:tc>
          <w:tcPr>
            <w:tcW w:w="10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8C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3.24</w:t>
            </w:r>
          </w:p>
        </w:tc>
      </w:tr>
      <w:tr w:rsidR="00085EB5" w14:paraId="10F9F186" w14:textId="77777777">
        <w:tc>
          <w:tcPr>
            <w:tcW w:w="269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8D" w14:textId="77777777" w:rsidR="00085EB5" w:rsidRDefault="00996704">
            <w:pPr>
              <w:widowControl w:val="0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At rest, flash off, regular light</w:t>
            </w:r>
          </w:p>
        </w:tc>
        <w:tc>
          <w:tcPr>
            <w:tcW w:w="114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8E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8F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26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90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75.3 ± 10.4</w:t>
            </w:r>
          </w:p>
        </w:tc>
        <w:tc>
          <w:tcPr>
            <w:tcW w:w="9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91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58–108</w:t>
            </w:r>
          </w:p>
        </w:tc>
        <w:tc>
          <w:tcPr>
            <w:tcW w:w="14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92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1.12 ± 1.66</w:t>
            </w:r>
          </w:p>
        </w:tc>
        <w:tc>
          <w:tcPr>
            <w:tcW w:w="1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93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1.61 ± 2.50</w:t>
            </w:r>
          </w:p>
        </w:tc>
        <w:tc>
          <w:tcPr>
            <w:tcW w:w="166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94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1.22 (0–1.93)</w:t>
            </w:r>
          </w:p>
        </w:tc>
        <w:tc>
          <w:tcPr>
            <w:tcW w:w="10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95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3.71</w:t>
            </w:r>
          </w:p>
        </w:tc>
      </w:tr>
      <w:tr w:rsidR="00085EB5" w14:paraId="5FB35142" w14:textId="77777777">
        <w:tc>
          <w:tcPr>
            <w:tcW w:w="269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96" w14:textId="77777777" w:rsidR="00085EB5" w:rsidRDefault="00996704">
            <w:pPr>
              <w:widowControl w:val="0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At rest, flash off, dim light</w:t>
            </w:r>
          </w:p>
        </w:tc>
        <w:tc>
          <w:tcPr>
            <w:tcW w:w="114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97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98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26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99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77.5 ± 10.0</w:t>
            </w:r>
          </w:p>
        </w:tc>
        <w:tc>
          <w:tcPr>
            <w:tcW w:w="9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9A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60–107</w:t>
            </w:r>
          </w:p>
        </w:tc>
        <w:tc>
          <w:tcPr>
            <w:tcW w:w="14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9B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 ± 1.31</w:t>
            </w:r>
          </w:p>
        </w:tc>
        <w:tc>
          <w:tcPr>
            <w:tcW w:w="1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9C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1.35 ± 1.87</w:t>
            </w:r>
          </w:p>
        </w:tc>
        <w:tc>
          <w:tcPr>
            <w:tcW w:w="166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9D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1.19 (0–1.41)</w:t>
            </w:r>
          </w:p>
        </w:tc>
        <w:tc>
          <w:tcPr>
            <w:tcW w:w="10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9E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3.99</w:t>
            </w:r>
          </w:p>
        </w:tc>
      </w:tr>
      <w:tr w:rsidR="00085EB5" w14:paraId="7D4137ED" w14:textId="77777777">
        <w:tc>
          <w:tcPr>
            <w:tcW w:w="269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9F" w14:textId="77777777" w:rsidR="00085EB5" w:rsidRDefault="00996704">
            <w:pPr>
              <w:widowControl w:val="0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Post-exercise</w:t>
            </w:r>
          </w:p>
        </w:tc>
        <w:tc>
          <w:tcPr>
            <w:tcW w:w="114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A0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1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A1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26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A2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90.6 ± 15.9</w:t>
            </w:r>
          </w:p>
        </w:tc>
        <w:tc>
          <w:tcPr>
            <w:tcW w:w="9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A3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61–134</w:t>
            </w:r>
          </w:p>
        </w:tc>
        <w:tc>
          <w:tcPr>
            <w:tcW w:w="14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A4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2.69 ± 7.51</w:t>
            </w:r>
          </w:p>
        </w:tc>
        <w:tc>
          <w:tcPr>
            <w:tcW w:w="14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A5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3.22 ± 9.27</w:t>
            </w:r>
          </w:p>
        </w:tc>
        <w:tc>
          <w:tcPr>
            <w:tcW w:w="166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A6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1.12 (0.0–2.17)</w:t>
            </w:r>
          </w:p>
        </w:tc>
        <w:tc>
          <w:tcPr>
            <w:tcW w:w="10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2A7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6.27</w:t>
            </w:r>
          </w:p>
        </w:tc>
      </w:tr>
    </w:tbl>
    <w:p w14:paraId="000002A8" w14:textId="77777777" w:rsidR="00085EB5" w:rsidRDefault="00996704">
      <w:pPr>
        <w:rPr>
          <w:color w:val="000000"/>
        </w:rPr>
      </w:pPr>
      <w:r>
        <w:rPr>
          <w:color w:val="000000"/>
        </w:rPr>
        <w:t>Abbreviations: HR, heart rate; MAE, mean absolute error;  MAPE, mean absolute percentage error; SD, standard deviation; IQR, interquartile ranges</w:t>
      </w:r>
      <w:r>
        <w:br w:type="page"/>
      </w:r>
    </w:p>
    <w:p w14:paraId="000002A9" w14:textId="77777777" w:rsidR="00085EB5" w:rsidRDefault="00085EB5">
      <w:pPr>
        <w:rPr>
          <w:color w:val="000000"/>
        </w:rPr>
      </w:pPr>
    </w:p>
    <w:p w14:paraId="000002AA" w14:textId="77777777" w:rsidR="00085EB5" w:rsidRDefault="00996704">
      <w:pPr>
        <w:rPr>
          <w:b/>
          <w:color w:val="000000"/>
        </w:rPr>
      </w:pPr>
      <w:r>
        <w:rPr>
          <w:b/>
          <w:color w:val="000000"/>
        </w:rPr>
        <w:t>Supplementary Table 5. Detailed results of the respiratory rate (RR) study.</w:t>
      </w:r>
    </w:p>
    <w:tbl>
      <w:tblPr>
        <w:tblStyle w:val="ae"/>
        <w:tblW w:w="107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75"/>
        <w:gridCol w:w="1005"/>
        <w:gridCol w:w="1350"/>
        <w:gridCol w:w="1035"/>
        <w:gridCol w:w="1530"/>
        <w:gridCol w:w="885"/>
        <w:gridCol w:w="990"/>
      </w:tblGrid>
      <w:tr w:rsidR="00085EB5" w14:paraId="4A0B6EF7" w14:textId="77777777">
        <w:trPr>
          <w:trHeight w:val="420"/>
        </w:trPr>
        <w:tc>
          <w:tcPr>
            <w:tcW w:w="39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B" w14:textId="77777777" w:rsidR="00085EB5" w:rsidRDefault="00996704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Subgroups</w:t>
            </w:r>
          </w:p>
        </w:tc>
        <w:tc>
          <w:tcPr>
            <w:tcW w:w="10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C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23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D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Reference RR</w:t>
            </w:r>
          </w:p>
          <w:p w14:paraId="000002AE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(breaths/min)</w:t>
            </w:r>
          </w:p>
        </w:tc>
        <w:tc>
          <w:tcPr>
            <w:tcW w:w="34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0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MAE (breaths/min)</w:t>
            </w:r>
          </w:p>
        </w:tc>
      </w:tr>
      <w:tr w:rsidR="00085EB5" w14:paraId="33ACDAEA" w14:textId="77777777">
        <w:trPr>
          <w:trHeight w:val="420"/>
        </w:trPr>
        <w:tc>
          <w:tcPr>
            <w:tcW w:w="39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3" w14:textId="77777777" w:rsidR="00085EB5" w:rsidRDefault="00085EB5">
            <w:pPr>
              <w:widowControl w:val="0"/>
              <w:spacing w:after="0"/>
              <w:rPr>
                <w:color w:val="000000"/>
              </w:rPr>
            </w:pPr>
          </w:p>
        </w:tc>
        <w:tc>
          <w:tcPr>
            <w:tcW w:w="10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4" w14:textId="77777777" w:rsidR="00085EB5" w:rsidRDefault="00085EB5">
            <w:pPr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5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Mean ± SD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6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Range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7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Mean ± SD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8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Range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9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P value</w:t>
            </w:r>
          </w:p>
        </w:tc>
      </w:tr>
      <w:tr w:rsidR="00085EB5" w14:paraId="09570D0A" w14:textId="77777777"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A" w14:textId="77777777" w:rsidR="00085EB5" w:rsidRDefault="00996704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Algorithm version A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B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C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15.5 ± 3.6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D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8–22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E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0.84 ± 0.97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F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0–6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0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</w:tr>
      <w:tr w:rsidR="00085EB5" w14:paraId="6B9BFDCA" w14:textId="77777777"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1" w14:textId="77777777" w:rsidR="00085EB5" w:rsidRDefault="00996704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Healthy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2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3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 ± 3.7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4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10–20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5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0.60 ± 0.52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6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0–1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7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0.001</w:t>
            </w:r>
          </w:p>
        </w:tc>
      </w:tr>
      <w:tr w:rsidR="00085EB5" w14:paraId="5A642152" w14:textId="77777777"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8" w14:textId="77777777" w:rsidR="00085EB5" w:rsidRDefault="00996704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Chronic respiratory conditions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9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A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15.4 ± 3.6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B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8–22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C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0.90 ± 1.05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D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0–6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E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</w:tr>
      <w:tr w:rsidR="00085EB5" w14:paraId="4E5F3934" w14:textId="77777777"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F" w14:textId="77777777" w:rsidR="00085EB5" w:rsidRDefault="00996704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Algorithm version B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0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1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15.3 ± 3.7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2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8–26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3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0.78 ± 0.61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4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0–2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5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</w:tr>
      <w:tr w:rsidR="00085EB5" w14:paraId="362267BE" w14:textId="77777777"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6" w14:textId="77777777" w:rsidR="00085EB5" w:rsidRDefault="00996704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Healthy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7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8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16.4 ± 3.7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9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12–22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A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0.70 ± 0.67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B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0–2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C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</w:tr>
      <w:tr w:rsidR="00085EB5" w14:paraId="60F2B46B" w14:textId="77777777">
        <w:trPr>
          <w:trHeight w:val="420"/>
        </w:trPr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D" w14:textId="77777777" w:rsidR="00085EB5" w:rsidRDefault="00996704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Chronic respiratory conditions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E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F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15.1 ± 3.7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0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8–26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1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0.80 ± 0.60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2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0–2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3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0.001</w:t>
            </w:r>
          </w:p>
        </w:tc>
      </w:tr>
    </w:tbl>
    <w:p w14:paraId="000002E4" w14:textId="77777777" w:rsidR="00085EB5" w:rsidRDefault="00996704">
      <w:pPr>
        <w:spacing w:after="0"/>
        <w:rPr>
          <w:color w:val="000000"/>
        </w:rPr>
      </w:pPr>
      <w:r>
        <w:rPr>
          <w:color w:val="000000"/>
        </w:rPr>
        <w:t>Abbreviations: RR, respiratory rate; MAE, mean absolute error; SD, standard deviation</w:t>
      </w:r>
    </w:p>
    <w:p w14:paraId="000002E5" w14:textId="77777777" w:rsidR="00085EB5" w:rsidRDefault="00996704">
      <w:pPr>
        <w:spacing w:after="0"/>
        <w:rPr>
          <w:color w:val="000000"/>
        </w:rPr>
      </w:pPr>
      <w:r>
        <w:br w:type="page"/>
      </w:r>
    </w:p>
    <w:p w14:paraId="000002E6" w14:textId="77777777" w:rsidR="00085EB5" w:rsidRDefault="00996704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Supplementary Table 6. </w:t>
      </w:r>
      <w:r>
        <w:rPr>
          <w:b/>
          <w:color w:val="000000"/>
        </w:rPr>
        <w:t>Subgroup analysis for algorithm version B of the respiratory rate (RR) study.</w:t>
      </w:r>
    </w:p>
    <w:tbl>
      <w:tblPr>
        <w:tblStyle w:val="af"/>
        <w:tblW w:w="107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75"/>
        <w:gridCol w:w="1005"/>
        <w:gridCol w:w="1350"/>
        <w:gridCol w:w="1035"/>
        <w:gridCol w:w="1530"/>
        <w:gridCol w:w="885"/>
        <w:gridCol w:w="990"/>
      </w:tblGrid>
      <w:tr w:rsidR="00085EB5" w14:paraId="5A006940" w14:textId="77777777">
        <w:trPr>
          <w:trHeight w:val="420"/>
        </w:trPr>
        <w:tc>
          <w:tcPr>
            <w:tcW w:w="39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7" w14:textId="77777777" w:rsidR="00085EB5" w:rsidRDefault="00996704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Subgroups</w:t>
            </w:r>
          </w:p>
        </w:tc>
        <w:tc>
          <w:tcPr>
            <w:tcW w:w="10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8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23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9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Reference RR</w:t>
            </w:r>
          </w:p>
          <w:p w14:paraId="000002EA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(breaths/min)</w:t>
            </w:r>
          </w:p>
        </w:tc>
        <w:tc>
          <w:tcPr>
            <w:tcW w:w="34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C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MAE (breaths/min)</w:t>
            </w:r>
          </w:p>
        </w:tc>
      </w:tr>
      <w:tr w:rsidR="00085EB5" w14:paraId="5CD2AA2B" w14:textId="77777777">
        <w:trPr>
          <w:trHeight w:val="420"/>
        </w:trPr>
        <w:tc>
          <w:tcPr>
            <w:tcW w:w="39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F" w14:textId="77777777" w:rsidR="00085EB5" w:rsidRDefault="00085EB5">
            <w:pPr>
              <w:widowControl w:val="0"/>
              <w:spacing w:after="0"/>
              <w:rPr>
                <w:color w:val="000000"/>
              </w:rPr>
            </w:pPr>
          </w:p>
        </w:tc>
        <w:tc>
          <w:tcPr>
            <w:tcW w:w="10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0" w14:textId="77777777" w:rsidR="00085EB5" w:rsidRDefault="00085EB5">
            <w:pPr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1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Mean ± SD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2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Range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3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Mean ± SD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4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Range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5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P value</w:t>
            </w:r>
          </w:p>
        </w:tc>
      </w:tr>
      <w:tr w:rsidR="00085EB5" w14:paraId="18D71F5F" w14:textId="77777777"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6" w14:textId="77777777" w:rsidR="00085EB5" w:rsidRDefault="00996704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Age subgroups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7" w14:textId="77777777" w:rsidR="00085EB5" w:rsidRDefault="00085EB5">
            <w:pPr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8" w14:textId="77777777" w:rsidR="00085EB5" w:rsidRDefault="00085EB5">
            <w:pPr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9" w14:textId="77777777" w:rsidR="00085EB5" w:rsidRDefault="00085EB5">
            <w:pPr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A" w14:textId="77777777" w:rsidR="00085EB5" w:rsidRDefault="00085EB5">
            <w:pPr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B" w14:textId="77777777" w:rsidR="00085EB5" w:rsidRDefault="00085EB5">
            <w:pPr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C" w14:textId="77777777" w:rsidR="00085EB5" w:rsidRDefault="00085EB5">
            <w:pPr>
              <w:widowControl w:val="0"/>
              <w:spacing w:after="0"/>
              <w:jc w:val="center"/>
              <w:rPr>
                <w:color w:val="000000"/>
              </w:rPr>
            </w:pPr>
          </w:p>
        </w:tc>
      </w:tr>
      <w:tr w:rsidR="00085EB5" w14:paraId="0FDB3AA2" w14:textId="77777777"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D" w14:textId="77777777" w:rsidR="00085EB5" w:rsidRDefault="00996704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&lt;40 years old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E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F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15.8 ± 4.4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0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10–26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1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0.79 ± 0.64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2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0–2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3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</w:tr>
      <w:tr w:rsidR="00085EB5" w14:paraId="68651863" w14:textId="77777777"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4" w14:textId="77777777" w:rsidR="00085EB5" w:rsidRDefault="00996704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40–59 years old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5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6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15.3 ± 3.1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7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10–22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8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0.79 ± 0.60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9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0–2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A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</w:tr>
      <w:tr w:rsidR="00085EB5" w14:paraId="09658F5F" w14:textId="77777777"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B" w14:textId="77777777" w:rsidR="00085EB5" w:rsidRDefault="00996704">
            <w:pPr>
              <w:widowControl w:val="0"/>
              <w:spacing w:after="0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  ≥60 years old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C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D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14.8 ± 3.8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E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8–22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F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0.75 ± 0.62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0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0–2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1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</w:tr>
      <w:tr w:rsidR="00085EB5" w14:paraId="1839D73A" w14:textId="77777777"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2" w14:textId="77777777" w:rsidR="00085EB5" w:rsidRDefault="00996704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Race/ethnicity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3" w14:textId="77777777" w:rsidR="00085EB5" w:rsidRDefault="00085EB5">
            <w:pPr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4" w14:textId="77777777" w:rsidR="00085EB5" w:rsidRDefault="00085EB5">
            <w:pPr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5" w14:textId="77777777" w:rsidR="00085EB5" w:rsidRDefault="00085EB5">
            <w:pPr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6" w14:textId="77777777" w:rsidR="00085EB5" w:rsidRDefault="00085EB5">
            <w:pPr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7" w14:textId="77777777" w:rsidR="00085EB5" w:rsidRDefault="00085EB5">
            <w:pPr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8" w14:textId="77777777" w:rsidR="00085EB5" w:rsidRDefault="00085EB5">
            <w:pPr>
              <w:widowControl w:val="0"/>
              <w:spacing w:after="0"/>
              <w:jc w:val="center"/>
              <w:rPr>
                <w:color w:val="000000"/>
              </w:rPr>
            </w:pPr>
          </w:p>
        </w:tc>
      </w:tr>
      <w:tr w:rsidR="00085EB5" w14:paraId="7E0289E2" w14:textId="77777777"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9" w14:textId="77777777" w:rsidR="00085EB5" w:rsidRDefault="00996704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White, non-Hispanic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A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B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15.4 </w:t>
            </w:r>
            <w:r>
              <w:rPr>
                <w:color w:val="000000"/>
                <w:u w:val="single"/>
              </w:rPr>
              <w:t>+</w:t>
            </w:r>
            <w:r>
              <w:rPr>
                <w:color w:val="000000"/>
              </w:rPr>
              <w:t xml:space="preserve"> 4.1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C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8–26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D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0.72 </w:t>
            </w:r>
            <w:r>
              <w:rPr>
                <w:color w:val="000000"/>
                <w:u w:val="single"/>
              </w:rPr>
              <w:t>+</w:t>
            </w:r>
            <w:r>
              <w:rPr>
                <w:color w:val="000000"/>
              </w:rPr>
              <w:t xml:space="preserve"> 0.67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E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0–2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F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</w:tr>
      <w:tr w:rsidR="00085EB5" w14:paraId="42709DAF" w14:textId="77777777"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0" w14:textId="77777777" w:rsidR="00085EB5" w:rsidRDefault="00996704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Black, non-Hispanic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1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2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18.0 </w:t>
            </w:r>
            <w:r>
              <w:rPr>
                <w:color w:val="000000"/>
                <w:u w:val="single"/>
              </w:rPr>
              <w:t>+</w:t>
            </w:r>
            <w:r>
              <w:rPr>
                <w:color w:val="000000"/>
              </w:rPr>
              <w:t xml:space="preserve"> 4.0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3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12–22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4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0.83 </w:t>
            </w:r>
            <w:r>
              <w:rPr>
                <w:color w:val="000000"/>
                <w:u w:val="single"/>
              </w:rPr>
              <w:t>+</w:t>
            </w:r>
            <w:r>
              <w:rPr>
                <w:color w:val="000000"/>
              </w:rPr>
              <w:t xml:space="preserve"> 0.41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5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0–1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6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</w:tr>
      <w:tr w:rsidR="00085EB5" w14:paraId="755E22B4" w14:textId="77777777"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7" w14:textId="77777777" w:rsidR="00085EB5" w:rsidRDefault="00996704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Hispanic/Latino ethnicity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8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9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14.5 </w:t>
            </w:r>
            <w:r>
              <w:rPr>
                <w:color w:val="000000"/>
                <w:u w:val="single"/>
              </w:rPr>
              <w:t>+</w:t>
            </w:r>
            <w:r>
              <w:rPr>
                <w:color w:val="000000"/>
              </w:rPr>
              <w:t xml:space="preserve"> 2.6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A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10–19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B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0.83 </w:t>
            </w:r>
            <w:r>
              <w:rPr>
                <w:color w:val="000000"/>
                <w:u w:val="single"/>
              </w:rPr>
              <w:t>+</w:t>
            </w:r>
            <w:r>
              <w:rPr>
                <w:color w:val="000000"/>
              </w:rPr>
              <w:t xml:space="preserve"> 0.63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C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0–2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D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</w:tr>
      <w:tr w:rsidR="00085EB5" w14:paraId="37665551" w14:textId="77777777"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E" w14:textId="77777777" w:rsidR="00085EB5" w:rsidRDefault="00996704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Other 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F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0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16.3 </w:t>
            </w:r>
            <w:r>
              <w:rPr>
                <w:color w:val="000000"/>
                <w:u w:val="single"/>
              </w:rPr>
              <w:t>+</w:t>
            </w:r>
            <w:r>
              <w:rPr>
                <w:color w:val="000000"/>
              </w:rPr>
              <w:t xml:space="preserve"> 6.8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1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12–24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2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0.67</w:t>
            </w:r>
            <w:r>
              <w:rPr>
                <w:color w:val="000000"/>
                <w:u w:val="single"/>
              </w:rPr>
              <w:t>+</w:t>
            </w:r>
            <w:r>
              <w:rPr>
                <w:color w:val="000000"/>
              </w:rPr>
              <w:t xml:space="preserve"> 0.58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3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0–1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4" w14:textId="77777777" w:rsidR="00085EB5" w:rsidRDefault="00996704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0.010</w:t>
            </w:r>
          </w:p>
        </w:tc>
      </w:tr>
    </w:tbl>
    <w:p w14:paraId="00000335" w14:textId="77777777" w:rsidR="00085EB5" w:rsidRDefault="00996704">
      <w:pPr>
        <w:spacing w:after="0"/>
        <w:rPr>
          <w:color w:val="000000"/>
        </w:rPr>
      </w:pPr>
      <w:r>
        <w:br w:type="page"/>
      </w:r>
    </w:p>
    <w:p w14:paraId="00000336" w14:textId="77777777" w:rsidR="00085EB5" w:rsidRDefault="00996704">
      <w:pPr>
        <w:spacing w:after="0"/>
        <w:rPr>
          <w:b/>
          <w:color w:val="000000"/>
        </w:rPr>
      </w:pPr>
      <w:r>
        <w:rPr>
          <w:b/>
          <w:color w:val="000000"/>
        </w:rPr>
        <w:lastRenderedPageBreak/>
        <w:t xml:space="preserve">Supplementary Table 7. Participant experience survey on the respiratory rate (RR) measurement algorithm. </w:t>
      </w:r>
    </w:p>
    <w:p w14:paraId="00000337" w14:textId="77777777" w:rsidR="00085EB5" w:rsidRDefault="00085EB5">
      <w:pPr>
        <w:spacing w:after="0"/>
        <w:rPr>
          <w:b/>
          <w:color w:val="000000"/>
        </w:rPr>
      </w:pPr>
    </w:p>
    <w:tbl>
      <w:tblPr>
        <w:tblStyle w:val="af0"/>
        <w:tblW w:w="100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0"/>
        <w:gridCol w:w="1065"/>
        <w:gridCol w:w="1260"/>
        <w:gridCol w:w="1065"/>
        <w:gridCol w:w="1335"/>
        <w:gridCol w:w="1140"/>
      </w:tblGrid>
      <w:tr w:rsidR="00085EB5" w14:paraId="6BE3DD10" w14:textId="77777777"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8" w14:textId="77777777" w:rsidR="00085EB5" w:rsidRDefault="00996704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>How easy do you believe it would be to find a place to prop the phone up at home?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9" w14:textId="77777777" w:rsidR="00085EB5" w:rsidRDefault="0099670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☐</w:t>
            </w:r>
          </w:p>
          <w:p w14:paraId="0000033A" w14:textId="77777777" w:rsidR="00085EB5" w:rsidRDefault="0099670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Easy*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B" w14:textId="77777777" w:rsidR="00085EB5" w:rsidRDefault="0099670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br/>
              <w:t>Somewhat Easy*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C" w14:textId="77777777" w:rsidR="00085EB5" w:rsidRDefault="0099670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br/>
              <w:t>Neither easy nor difficult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D" w14:textId="77777777" w:rsidR="00085EB5" w:rsidRDefault="0099670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br/>
              <w:t>Somewhat di</w:t>
            </w:r>
            <w:r>
              <w:rPr>
                <w:color w:val="000000"/>
              </w:rPr>
              <w:t xml:space="preserve">fficult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E" w14:textId="77777777" w:rsidR="00085EB5" w:rsidRDefault="0099670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br/>
              <w:t>Difficult</w:t>
            </w:r>
          </w:p>
        </w:tc>
      </w:tr>
      <w:tr w:rsidR="00085EB5" w14:paraId="1FA4AA72" w14:textId="77777777"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F" w14:textId="77777777" w:rsidR="00085EB5" w:rsidRDefault="00996704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>How would you rate the experience of following instructions in this application?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0" w14:textId="77777777" w:rsidR="00085EB5" w:rsidRDefault="0099670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br/>
              <w:t>Easy*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1" w14:textId="77777777" w:rsidR="00085EB5" w:rsidRDefault="0099670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br/>
              <w:t>Somewhat Easy*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2" w14:textId="77777777" w:rsidR="00085EB5" w:rsidRDefault="0099670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br/>
              <w:t>Neither easy nor difficult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3" w14:textId="77777777" w:rsidR="00085EB5" w:rsidRDefault="0099670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br/>
              <w:t xml:space="preserve">Somewhat difficult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4" w14:textId="77777777" w:rsidR="00085EB5" w:rsidRDefault="0099670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br/>
              <w:t>Difficult</w:t>
            </w:r>
          </w:p>
        </w:tc>
      </w:tr>
      <w:tr w:rsidR="00085EB5" w14:paraId="0B2BA62B" w14:textId="77777777"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5" w14:textId="77777777" w:rsidR="00085EB5" w:rsidRDefault="00996704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>How much do you agree with the following statement, I would feel comfortable using this application to assess my general wellness?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6" w14:textId="77777777" w:rsidR="00085EB5" w:rsidRDefault="0099670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br/>
              <w:t>Strongly agree*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7" w14:textId="77777777" w:rsidR="00085EB5" w:rsidRDefault="0099670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br/>
              <w:t>Agree*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8" w14:textId="77777777" w:rsidR="00085EB5" w:rsidRDefault="0099670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br/>
              <w:t>Neither agree nor disagree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9" w14:textId="77777777" w:rsidR="00085EB5" w:rsidRDefault="0099670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br/>
              <w:t>Disagree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A" w14:textId="77777777" w:rsidR="00085EB5" w:rsidRDefault="0099670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br/>
              <w:t>Strongly disagree</w:t>
            </w:r>
          </w:p>
        </w:tc>
      </w:tr>
      <w:tr w:rsidR="00085EB5" w14:paraId="24926F6D" w14:textId="77777777"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B" w14:textId="77777777" w:rsidR="00085EB5" w:rsidRDefault="00996704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How well do you feel you could teach another person to use this application? 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C" w14:textId="77777777" w:rsidR="00085EB5" w:rsidRDefault="0099670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br/>
              <w:t>Easy*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D" w14:textId="77777777" w:rsidR="00085EB5" w:rsidRDefault="0099670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br/>
              <w:t>Somewhat Easy*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E" w14:textId="77777777" w:rsidR="00085EB5" w:rsidRDefault="0099670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br/>
              <w:t>Neither easy nor difficult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F" w14:textId="77777777" w:rsidR="00085EB5" w:rsidRDefault="0099670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br/>
              <w:t xml:space="preserve">Somewhat difficult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0" w14:textId="77777777" w:rsidR="00085EB5" w:rsidRDefault="0099670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br/>
              <w:t>Difficult</w:t>
            </w:r>
          </w:p>
        </w:tc>
      </w:tr>
      <w:tr w:rsidR="00085EB5" w14:paraId="20C97E18" w14:textId="77777777"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1" w14:textId="77777777" w:rsidR="00085EB5" w:rsidRDefault="00996704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>If you needed to use this app several times per day do you think there would be any probl</w:t>
            </w:r>
            <w:r>
              <w:rPr>
                <w:color w:val="000000"/>
              </w:rPr>
              <w:t>ems?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2" w14:textId="77777777" w:rsidR="00085EB5" w:rsidRDefault="0099670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br/>
              <w:t>Yes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3" w14:textId="77777777" w:rsidR="00085EB5" w:rsidRDefault="0099670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br/>
              <w:t>No*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4" w14:textId="77777777" w:rsidR="00085EB5" w:rsidRDefault="00085EB5">
            <w:pPr>
              <w:spacing w:after="0"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5" w14:textId="77777777" w:rsidR="00085EB5" w:rsidRDefault="00085EB5">
            <w:pPr>
              <w:spacing w:after="0"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6" w14:textId="77777777" w:rsidR="00085EB5" w:rsidRDefault="00085EB5">
            <w:pPr>
              <w:spacing w:after="0" w:line="240" w:lineRule="auto"/>
            </w:pPr>
          </w:p>
        </w:tc>
      </w:tr>
      <w:tr w:rsidR="00085EB5" w14:paraId="6CF71BDC" w14:textId="77777777">
        <w:trPr>
          <w:trHeight w:val="420"/>
        </w:trPr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7" w14:textId="77777777" w:rsidR="00085EB5" w:rsidRDefault="00996704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>(Optional) Do you have any other feedback you’d like to give on this application?</w:t>
            </w:r>
          </w:p>
        </w:tc>
        <w:tc>
          <w:tcPr>
            <w:tcW w:w="58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8" w14:textId="77777777" w:rsidR="00085EB5" w:rsidRDefault="00996704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(Free description)</w:t>
            </w:r>
          </w:p>
        </w:tc>
      </w:tr>
    </w:tbl>
    <w:p w14:paraId="0000035D" w14:textId="77777777" w:rsidR="00085EB5" w:rsidRDefault="00996704">
      <w:pPr>
        <w:spacing w:after="0"/>
        <w:rPr>
          <w:color w:val="000000"/>
        </w:rPr>
      </w:pPr>
      <w:r>
        <w:rPr>
          <w:color w:val="000000"/>
        </w:rPr>
        <w:t>* These responses were considered a “positive” response, and excludes neutral responses: “neither easy nor difficult” and “neither agree nor disagree”.</w:t>
      </w:r>
    </w:p>
    <w:p w14:paraId="0000035E" w14:textId="3F986B25" w:rsidR="00085EB5" w:rsidRDefault="00085EB5">
      <w:pPr>
        <w:spacing w:after="0"/>
        <w:rPr>
          <w:color w:val="000000"/>
        </w:rPr>
      </w:pPr>
    </w:p>
    <w:sectPr w:rsidR="00085EB5">
      <w:pgSz w:w="15840" w:h="12240" w:orient="landscape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4E255" w14:textId="77777777" w:rsidR="00996704" w:rsidRDefault="00996704">
      <w:pPr>
        <w:spacing w:after="0" w:line="240" w:lineRule="auto"/>
      </w:pPr>
      <w:r>
        <w:separator/>
      </w:r>
    </w:p>
  </w:endnote>
  <w:endnote w:type="continuationSeparator" w:id="0">
    <w:p w14:paraId="001B79C4" w14:textId="77777777" w:rsidR="00996704" w:rsidRDefault="0099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Raleway">
    <w:charset w:val="00"/>
    <w:family w:val="auto"/>
    <w:pitch w:val="default"/>
  </w:font>
  <w:font w:name="Google Sans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60" w14:textId="7DE4F09A" w:rsidR="00085EB5" w:rsidRDefault="00996704">
    <w:pPr>
      <w:jc w:val="center"/>
    </w:pPr>
    <w:r>
      <w:fldChar w:fldCharType="begin"/>
    </w:r>
    <w:r>
      <w:instrText>PAGE</w:instrText>
    </w:r>
    <w:r>
      <w:fldChar w:fldCharType="separate"/>
    </w:r>
    <w:r w:rsidR="00F36B09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62" w14:textId="77777777" w:rsidR="00085EB5" w:rsidRDefault="00085E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4592C" w14:textId="77777777" w:rsidR="00996704" w:rsidRDefault="00996704">
      <w:pPr>
        <w:spacing w:after="0" w:line="240" w:lineRule="auto"/>
      </w:pPr>
      <w:r>
        <w:separator/>
      </w:r>
    </w:p>
  </w:footnote>
  <w:footnote w:type="continuationSeparator" w:id="0">
    <w:p w14:paraId="38B9C1E0" w14:textId="77777777" w:rsidR="00996704" w:rsidRDefault="00996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5F" w14:textId="77777777" w:rsidR="00085EB5" w:rsidRDefault="00085E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61" w14:textId="77777777" w:rsidR="00085EB5" w:rsidRDefault="00085E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06A"/>
    <w:multiLevelType w:val="multilevel"/>
    <w:tmpl w:val="1624CB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A2150B"/>
    <w:multiLevelType w:val="multilevel"/>
    <w:tmpl w:val="D21C06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516886"/>
    <w:multiLevelType w:val="multilevel"/>
    <w:tmpl w:val="3D148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F64684"/>
    <w:multiLevelType w:val="multilevel"/>
    <w:tmpl w:val="14569D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6078FE"/>
    <w:multiLevelType w:val="multilevel"/>
    <w:tmpl w:val="E9AC27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33F3CCF"/>
    <w:multiLevelType w:val="multilevel"/>
    <w:tmpl w:val="0B260B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EB5"/>
    <w:rsid w:val="00085EB5"/>
    <w:rsid w:val="003A3026"/>
    <w:rsid w:val="0098534E"/>
    <w:rsid w:val="00996704"/>
    <w:rsid w:val="00F3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BEDA4"/>
  <w15:docId w15:val="{C52AFCF0-E99C-4C1C-A4ED-3D0214EE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424242"/>
        <w:sz w:val="22"/>
        <w:szCs w:val="22"/>
        <w:lang w:val="e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eastAsia="Arial"/>
      <w:b/>
      <w:color w:val="000000"/>
      <w:sz w:val="36"/>
      <w:szCs w:val="36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0"/>
      <w:outlineLvl w:val="1"/>
    </w:pPr>
    <w:rPr>
      <w:rFonts w:eastAsia="Arial"/>
      <w:b/>
      <w:color w:val="000000"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/>
      <w:outlineLvl w:val="2"/>
    </w:pPr>
    <w:rPr>
      <w:rFonts w:ascii="Raleway" w:eastAsia="Raleway" w:hAnsi="Raleway" w:cs="Raleway"/>
      <w:b/>
      <w:color w:val="000000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rFonts w:ascii="Raleway" w:eastAsia="Raleway" w:hAnsi="Raleway" w:cs="Raleway"/>
      <w:color w:val="2196F3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4B5F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4B5F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0"/>
    </w:pPr>
    <w:rPr>
      <w:rFonts w:ascii="Google Sans" w:eastAsia="Google Sans" w:hAnsi="Google Sans" w:cs="Google Sans"/>
      <w:color w:val="000000"/>
      <w:sz w:val="40"/>
      <w:szCs w:val="40"/>
    </w:rPr>
  </w:style>
  <w:style w:type="paragraph" w:styleId="a4">
    <w:name w:val="Subtitle"/>
    <w:basedOn w:val="a"/>
    <w:next w:val="a"/>
    <w:uiPriority w:val="11"/>
    <w:qFormat/>
    <w:pPr>
      <w:keepNext/>
      <w:keepLines/>
    </w:pPr>
    <w:rPr>
      <w:rFonts w:ascii="Google Sans" w:eastAsia="Google Sans" w:hAnsi="Google Sans" w:cs="Google Sans"/>
      <w:color w:val="2196F3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1698</Words>
  <Characters>9681</Characters>
  <Application>Microsoft Office Word</Application>
  <DocSecurity>0</DocSecurity>
  <Lines>80</Lines>
  <Paragraphs>22</Paragraphs>
  <ScaleCrop>false</ScaleCrop>
  <Company/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강 시혁</cp:lastModifiedBy>
  <cp:revision>3</cp:revision>
  <dcterms:created xsi:type="dcterms:W3CDTF">2021-06-14T05:14:00Z</dcterms:created>
  <dcterms:modified xsi:type="dcterms:W3CDTF">2021-06-14T05:15:00Z</dcterms:modified>
</cp:coreProperties>
</file>