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A3" w:rsidRDefault="00BB7BB6">
      <w:r>
        <w:rPr>
          <w:noProof/>
        </w:rPr>
        <w:drawing>
          <wp:inline distT="0" distB="0" distL="0" distR="0">
            <wp:extent cx="5267325" cy="6266180"/>
            <wp:effectExtent l="0" t="0" r="9525" b="1270"/>
            <wp:docPr id="1" name="图片 1" descr="C:\Users\yimingzhao\AppData\Local\Microsoft\Windows\INetCache\Content.Word\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yimingzhao\AppData\Local\Microsoft\Windows\INetCache\Content.Word\S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26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FA3" w:rsidRDefault="00CD4FA3"/>
    <w:p w:rsidR="00CD4FA3" w:rsidRDefault="00BB7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Fig</w:t>
      </w:r>
      <w:r w:rsidR="00692031">
        <w:rPr>
          <w:rFonts w:ascii="Times New Roman" w:hAnsi="Times New Roman" w:cs="Times New Roman" w:hint="eastAsia"/>
          <w:b/>
          <w:i/>
        </w:rPr>
        <w:t>ure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 w:hint="eastAsia"/>
          <w:b/>
          <w:i/>
        </w:rPr>
        <w:t>S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b/>
          <w:i/>
        </w:rPr>
        <w:t>a.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 w:hint="eastAsia"/>
        </w:rPr>
        <w:t xml:space="preserve">pie graph which shows the fungal composition of both </w:t>
      </w:r>
      <w:r>
        <w:rPr>
          <w:rFonts w:ascii="Times New Roman" w:hAnsi="Times New Roman" w:cs="Times New Roman" w:hint="eastAsia"/>
          <w:szCs w:val="21"/>
        </w:rPr>
        <w:t xml:space="preserve">NSCLC and </w:t>
      </w:r>
      <w:r>
        <w:rPr>
          <w:rFonts w:ascii="Times New Roman" w:hAnsi="Times New Roman" w:cs="Times New Roman" w:hint="eastAsia"/>
          <w:color w:val="131413"/>
          <w:kern w:val="0"/>
          <w:szCs w:val="21"/>
        </w:rPr>
        <w:t>non-cancer controls.</w:t>
      </w:r>
      <w:r>
        <w:rPr>
          <w:rFonts w:ascii="Times New Roman" w:hAnsi="Times New Roman" w:cs="Times New Roman" w:hint="eastAsia"/>
          <w:color w:val="13141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</w:rPr>
        <w:t xml:space="preserve">b. </w:t>
      </w:r>
      <w:r>
        <w:rPr>
          <w:rFonts w:ascii="Times New Roman" w:hAnsi="Times New Roman" w:cs="Times New Roman"/>
        </w:rPr>
        <w:t xml:space="preserve">The fungal composition of </w:t>
      </w:r>
      <w:r>
        <w:rPr>
          <w:rFonts w:ascii="Times New Roman" w:hAnsi="Times New Roman" w:cs="Times New Roman" w:hint="eastAsia"/>
        </w:rPr>
        <w:t>NSCLC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b/>
          <w:i/>
        </w:rPr>
        <w:t>c</w:t>
      </w:r>
      <w:r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</w:rPr>
        <w:t xml:space="preserve"> The fungal composition of non-cancer controls</w:t>
      </w:r>
      <w:r>
        <w:rPr>
          <w:rFonts w:ascii="Times New Roman" w:hAnsi="Times New Roman" w:cs="Times New Roman" w:hint="eastAsia"/>
        </w:rPr>
        <w:t>.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b/>
          <w:i/>
        </w:rPr>
        <w:t>d.</w:t>
      </w:r>
      <w:r>
        <w:rPr>
          <w:rFonts w:ascii="Times New Roman" w:hAnsi="Times New Roman" w:cs="Times New Roman" w:hint="eastAsia"/>
          <w:b/>
          <w:i/>
        </w:rPr>
        <w:t xml:space="preserve"> </w:t>
      </w:r>
      <w:r>
        <w:rPr>
          <w:rFonts w:ascii="Times New Roman" w:hAnsi="Times New Roman" w:cs="Times New Roman"/>
        </w:rPr>
        <w:t>Species rarefaction curves in red and black indicate NSCLC and non-cancer controls, respectively.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b/>
          <w:i/>
        </w:rPr>
        <w:t xml:space="preserve">e. </w:t>
      </w:r>
      <w:r>
        <w:rPr>
          <w:rFonts w:ascii="Times New Roman" w:hAnsi="Times New Roman" w:cs="Times New Roman"/>
        </w:rPr>
        <w:t xml:space="preserve">Differences in beta-diversity among the </w:t>
      </w: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/>
        </w:rPr>
        <w:t>SCLC and non-cancer controls groups were estimated based on a Bray–Curtis distance matrix of all 38 samples.</w:t>
      </w:r>
    </w:p>
    <w:p w:rsidR="00CD4FA3" w:rsidRDefault="00CD4FA3"/>
    <w:p w:rsidR="00A91E3B" w:rsidRPr="00A91E3B" w:rsidRDefault="00A91E3B" w:rsidP="00F52460">
      <w:pPr>
        <w:widowControl/>
        <w:jc w:val="left"/>
      </w:pPr>
    </w:p>
    <w:sectPr w:rsidR="00A91E3B" w:rsidRPr="00A91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65" w:rsidRDefault="002F7565" w:rsidP="00117600">
      <w:r>
        <w:separator/>
      </w:r>
    </w:p>
  </w:endnote>
  <w:endnote w:type="continuationSeparator" w:id="0">
    <w:p w:rsidR="002F7565" w:rsidRDefault="002F7565" w:rsidP="0011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65" w:rsidRDefault="002F7565" w:rsidP="00117600">
      <w:r>
        <w:separator/>
      </w:r>
    </w:p>
  </w:footnote>
  <w:footnote w:type="continuationSeparator" w:id="0">
    <w:p w:rsidR="002F7565" w:rsidRDefault="002F7565" w:rsidP="00117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9"/>
    <w:rsid w:val="00082AC2"/>
    <w:rsid w:val="00117600"/>
    <w:rsid w:val="00295530"/>
    <w:rsid w:val="002F7565"/>
    <w:rsid w:val="004006BC"/>
    <w:rsid w:val="00460946"/>
    <w:rsid w:val="00692031"/>
    <w:rsid w:val="00717399"/>
    <w:rsid w:val="00756D15"/>
    <w:rsid w:val="00821117"/>
    <w:rsid w:val="009B65A6"/>
    <w:rsid w:val="00A128F1"/>
    <w:rsid w:val="00A151D0"/>
    <w:rsid w:val="00A91E3B"/>
    <w:rsid w:val="00B42A02"/>
    <w:rsid w:val="00BB7BB6"/>
    <w:rsid w:val="00BF3138"/>
    <w:rsid w:val="00C21DB9"/>
    <w:rsid w:val="00C57B16"/>
    <w:rsid w:val="00CD4FA3"/>
    <w:rsid w:val="00D06DBB"/>
    <w:rsid w:val="00D90979"/>
    <w:rsid w:val="00DF268B"/>
    <w:rsid w:val="00E94816"/>
    <w:rsid w:val="00ED1C23"/>
    <w:rsid w:val="00F02033"/>
    <w:rsid w:val="00F52460"/>
    <w:rsid w:val="00F6566D"/>
    <w:rsid w:val="00FE37F2"/>
    <w:rsid w:val="00FF731E"/>
    <w:rsid w:val="1FBB50EC"/>
    <w:rsid w:val="6EC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University of Hawaii Cancer Center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yimingzhao</dc:creator>
  <cp:lastModifiedBy>yimingzhao</cp:lastModifiedBy>
  <cp:revision>3</cp:revision>
  <dcterms:created xsi:type="dcterms:W3CDTF">2021-06-08T11:45:00Z</dcterms:created>
  <dcterms:modified xsi:type="dcterms:W3CDTF">2021-06-10T03:14:00Z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0D21DC6F65CA4B4497D7D8D2379313BA</vt:lpwstr>
  </property>
</Properties>
</file>