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B9" w:rsidRPr="00E27B5A" w:rsidRDefault="00C073B9" w:rsidP="00C073B9">
      <w:pPr>
        <w:spacing w:line="480" w:lineRule="auto"/>
        <w:rPr>
          <w:rStyle w:val="fontstyle01"/>
          <w:rFonts w:ascii="Times New Roman" w:hAnsi="Times New Roman"/>
          <w:b/>
          <w:color w:val="auto"/>
          <w:sz w:val="24"/>
          <w:szCs w:val="24"/>
        </w:rPr>
      </w:pPr>
      <w:r w:rsidRPr="00E27B5A">
        <w:rPr>
          <w:rFonts w:ascii="MhsdsnAdvTTaf7f9f4f.B" w:hAnsi="MhsdsnAdvTTaf7f9f4f.B"/>
          <w:b/>
          <w:sz w:val="24"/>
          <w:szCs w:val="24"/>
        </w:rPr>
        <w:t>Supplementary information</w:t>
      </w:r>
    </w:p>
    <w:p w:rsidR="00C073B9" w:rsidRPr="00E27B5A" w:rsidRDefault="00C073B9" w:rsidP="00C073B9">
      <w:pPr>
        <w:spacing w:line="480" w:lineRule="auto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E27B5A">
        <w:rPr>
          <w:rStyle w:val="fontstyle01"/>
          <w:rFonts w:ascii="Times New Roman" w:hAnsi="Times New Roman"/>
          <w:b/>
          <w:color w:val="auto"/>
          <w:sz w:val="24"/>
          <w:szCs w:val="24"/>
        </w:rPr>
        <w:t>Additional file 1: Table S1.</w:t>
      </w:r>
      <w:r w:rsidRPr="00E27B5A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Summary of sequencing data quality.</w:t>
      </w:r>
    </w:p>
    <w:p w:rsidR="00C073B9" w:rsidRPr="00E27B5A" w:rsidRDefault="00C073B9" w:rsidP="00C073B9">
      <w:pPr>
        <w:spacing w:line="480" w:lineRule="auto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E27B5A">
        <w:rPr>
          <w:rStyle w:val="fontstyle01"/>
          <w:rFonts w:ascii="Times New Roman" w:hAnsi="Times New Roman"/>
          <w:b/>
          <w:color w:val="auto"/>
          <w:sz w:val="24"/>
          <w:szCs w:val="24"/>
        </w:rPr>
        <w:t xml:space="preserve">Additional file 1: Table S2. </w:t>
      </w:r>
      <w:r w:rsidRPr="00E27B5A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Summary of the sequencing depth and coverage. </w:t>
      </w:r>
    </w:p>
    <w:p w:rsidR="00C073B9" w:rsidRPr="00E27B5A" w:rsidRDefault="00C073B9" w:rsidP="00C073B9">
      <w:pPr>
        <w:spacing w:line="480" w:lineRule="auto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E27B5A">
        <w:rPr>
          <w:rStyle w:val="fontstyle01"/>
          <w:rFonts w:ascii="Times New Roman" w:hAnsi="Times New Roman"/>
          <w:b/>
          <w:color w:val="auto"/>
          <w:sz w:val="24"/>
          <w:szCs w:val="24"/>
        </w:rPr>
        <w:t>Additional file 1: Table S3.</w:t>
      </w:r>
      <w:r w:rsidRPr="00E27B5A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Statistics of SNP detection and annotation results. </w:t>
      </w:r>
    </w:p>
    <w:p w:rsidR="00C073B9" w:rsidRPr="00E27B5A" w:rsidRDefault="00C073B9" w:rsidP="00C073B9">
      <w:pPr>
        <w:spacing w:line="480" w:lineRule="auto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E27B5A">
        <w:rPr>
          <w:rStyle w:val="fontstyle01"/>
          <w:rFonts w:ascii="Times New Roman" w:hAnsi="Times New Roman"/>
          <w:b/>
          <w:color w:val="auto"/>
          <w:sz w:val="24"/>
          <w:szCs w:val="24"/>
        </w:rPr>
        <w:t xml:space="preserve">Additional file 2. </w:t>
      </w:r>
      <w:r w:rsidRPr="00E27B5A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Information of KASP markers developed in this study. </w:t>
      </w:r>
    </w:p>
    <w:p w:rsidR="00C073B9" w:rsidRPr="00E27B5A" w:rsidRDefault="00C073B9" w:rsidP="00C073B9">
      <w:pPr>
        <w:spacing w:line="480" w:lineRule="auto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E27B5A">
        <w:rPr>
          <w:rStyle w:val="fontstyle01"/>
          <w:rFonts w:ascii="Times New Roman" w:hAnsi="Times New Roman"/>
          <w:b/>
          <w:color w:val="auto"/>
          <w:sz w:val="24"/>
          <w:szCs w:val="24"/>
        </w:rPr>
        <w:t xml:space="preserve">Additional file 3. </w:t>
      </w:r>
      <w:r w:rsidRPr="00E27B5A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Genotyping of all broccoli accessions using KASP markers. </w:t>
      </w:r>
    </w:p>
    <w:p w:rsidR="00C073B9" w:rsidRPr="00E27B5A" w:rsidRDefault="00C073B9" w:rsidP="00C073B9">
      <w:pPr>
        <w:spacing w:line="480" w:lineRule="auto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E27B5A">
        <w:rPr>
          <w:rStyle w:val="fontstyle01"/>
          <w:rFonts w:ascii="Times New Roman" w:hAnsi="Times New Roman"/>
          <w:b/>
          <w:color w:val="auto"/>
          <w:sz w:val="24"/>
          <w:szCs w:val="24"/>
        </w:rPr>
        <w:t>Additional file 4.</w:t>
      </w:r>
      <w:r w:rsidRPr="00E27B5A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Detailed information of the accessions clustered by Structure software. </w:t>
      </w:r>
    </w:p>
    <w:p w:rsidR="00B27C84" w:rsidRDefault="00B27C84">
      <w:bookmarkStart w:id="0" w:name="_GoBack"/>
      <w:bookmarkEnd w:id="0"/>
    </w:p>
    <w:sectPr w:rsidR="00B27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TimesB">
    <w:altName w:val="Times New Roman"/>
    <w:panose1 w:val="00000000000000000000"/>
    <w:charset w:val="00"/>
    <w:family w:val="roman"/>
    <w:notTrueType/>
    <w:pitch w:val="default"/>
  </w:font>
  <w:font w:name="MhsdsnAdvTTaf7f9f4f.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B9"/>
    <w:rsid w:val="00B27C84"/>
    <w:rsid w:val="00C0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8DE73-A604-4A36-8AC0-35789EB5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B9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C073B9"/>
    <w:rPr>
      <w:rFonts w:ascii="AdvPTimesB" w:hAnsi="AdvPTimesB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Springer Nature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2020-09-04T05:55:00Z</dcterms:created>
  <dcterms:modified xsi:type="dcterms:W3CDTF">2020-09-04T05:55:00Z</dcterms:modified>
</cp:coreProperties>
</file>