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A6965D" w14:textId="6AFA53DC" w:rsidR="0077700B" w:rsidRPr="0077700B" w:rsidRDefault="0077700B" w:rsidP="0077700B">
      <w:pPr>
        <w:widowControl/>
        <w:spacing w:after="200" w:line="276" w:lineRule="auto"/>
        <w:jc w:val="center"/>
        <w:rPr>
          <w:rFonts w:ascii="Times New Roman" w:eastAsia="宋体" w:hAnsi="Times New Roman" w:cs="Times New Roman"/>
          <w:b/>
          <w:kern w:val="0"/>
          <w:sz w:val="28"/>
          <w:szCs w:val="28"/>
          <w:lang w:eastAsia="en-US"/>
        </w:rPr>
      </w:pPr>
      <w:r w:rsidRPr="0077700B">
        <w:rPr>
          <w:rFonts w:ascii="Times New Roman" w:eastAsia="宋体" w:hAnsi="Times New Roman" w:cs="Times New Roman"/>
          <w:b/>
          <w:kern w:val="0"/>
          <w:sz w:val="28"/>
          <w:szCs w:val="28"/>
          <w:lang w:eastAsia="en-US"/>
        </w:rPr>
        <w:t>SUPPLEMENTARY FIGURES</w:t>
      </w:r>
    </w:p>
    <w:p w14:paraId="7E8CF16F" w14:textId="77777777" w:rsidR="0077700B" w:rsidRDefault="0077700B" w:rsidP="0064715A"/>
    <w:p w14:paraId="4E3D037F" w14:textId="7FA70499" w:rsidR="008A339A" w:rsidRDefault="00515E97" w:rsidP="0064715A">
      <w:pPr>
        <w:jc w:val="center"/>
      </w:pPr>
      <w:bookmarkStart w:id="0" w:name="_Hlk72991695"/>
      <w:r>
        <w:rPr>
          <w:noProof/>
        </w:rPr>
        <w:drawing>
          <wp:inline distT="0" distB="0" distL="0" distR="0" wp14:anchorId="1F35D183" wp14:editId="37F651A5">
            <wp:extent cx="3411855" cy="30568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0EBEC" w14:textId="088EBA25" w:rsidR="008A339A" w:rsidRPr="00140EB1" w:rsidRDefault="008A339A" w:rsidP="0064715A">
      <w:pPr>
        <w:rPr>
          <w:rFonts w:ascii="Times New Roman" w:hAnsi="Times New Roman" w:cs="Times New Roman"/>
          <w:b/>
          <w:bCs/>
          <w:szCs w:val="21"/>
        </w:rPr>
      </w:pPr>
      <w:r w:rsidRPr="00140EB1">
        <w:rPr>
          <w:rFonts w:ascii="Times New Roman" w:hAnsi="Times New Roman" w:cs="Times New Roman"/>
          <w:b/>
          <w:bCs/>
          <w:szCs w:val="21"/>
        </w:rPr>
        <w:t>Supplementary figure 1</w:t>
      </w:r>
    </w:p>
    <w:bookmarkEnd w:id="0"/>
    <w:p w14:paraId="49136CD1" w14:textId="48B55E33" w:rsidR="00E52D6C" w:rsidRDefault="00AD4F17" w:rsidP="0064715A">
      <w:pPr>
        <w:rPr>
          <w:rFonts w:ascii="Times New Roman" w:hAnsi="Times New Roman" w:cs="Times New Roman"/>
          <w:sz w:val="18"/>
          <w:szCs w:val="18"/>
        </w:rPr>
      </w:pPr>
      <w:r w:rsidRPr="00DB2F89">
        <w:rPr>
          <w:rFonts w:ascii="Times New Roman" w:hAnsi="Times New Roman" w:cs="Times New Roman"/>
          <w:sz w:val="18"/>
          <w:szCs w:val="18"/>
        </w:rPr>
        <w:t>Hierarchical clustering analysis of</w:t>
      </w:r>
      <w:r w:rsidRPr="00B52C29">
        <w:t xml:space="preserve"> </w:t>
      </w:r>
      <w:r>
        <w:rPr>
          <w:rFonts w:ascii="Times New Roman" w:hAnsi="Times New Roman" w:cs="Times New Roman"/>
          <w:sz w:val="18"/>
          <w:szCs w:val="18"/>
        </w:rPr>
        <w:t>all</w:t>
      </w:r>
      <w:r w:rsidRPr="00B52C29">
        <w:rPr>
          <w:rFonts w:ascii="Times New Roman" w:hAnsi="Times New Roman" w:cs="Times New Roman"/>
          <w:sz w:val="18"/>
          <w:szCs w:val="18"/>
        </w:rPr>
        <w:t xml:space="preserve"> samples.</w:t>
      </w:r>
      <w:r w:rsidRPr="00DB2F89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P</w:t>
      </w:r>
      <w:r w:rsidRPr="00DB2F89">
        <w:rPr>
          <w:rFonts w:ascii="Times New Roman" w:hAnsi="Times New Roman" w:cs="Times New Roman"/>
          <w:sz w:val="18"/>
          <w:szCs w:val="18"/>
        </w:rPr>
        <w:t>re-CIRT is green (n=15) and post-CIRT is red (n=15)</w:t>
      </w:r>
    </w:p>
    <w:p w14:paraId="70EB9ED2" w14:textId="77777777" w:rsidR="0064715A" w:rsidRDefault="0064715A" w:rsidP="0064715A"/>
    <w:p w14:paraId="657FD90A" w14:textId="2AB3AF9A" w:rsidR="008A339A" w:rsidRDefault="0064715A" w:rsidP="0064715A">
      <w:pPr>
        <w:jc w:val="right"/>
      </w:pPr>
      <w:r>
        <w:rPr>
          <w:noProof/>
        </w:rPr>
        <w:lastRenderedPageBreak/>
        <w:drawing>
          <wp:inline distT="0" distB="0" distL="0" distR="0" wp14:anchorId="3434E368" wp14:editId="5CC082F4">
            <wp:extent cx="4756440" cy="4668252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715" cy="467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0562B" w14:textId="660FD5EC" w:rsidR="008A339A" w:rsidRPr="00140EB1" w:rsidRDefault="008A339A" w:rsidP="0064715A">
      <w:pPr>
        <w:rPr>
          <w:rFonts w:ascii="Times New Roman" w:hAnsi="Times New Roman" w:cs="Times New Roman"/>
          <w:b/>
          <w:bCs/>
          <w:szCs w:val="21"/>
        </w:rPr>
      </w:pPr>
      <w:r w:rsidRPr="00140EB1">
        <w:rPr>
          <w:rFonts w:ascii="Times New Roman" w:hAnsi="Times New Roman" w:cs="Times New Roman"/>
          <w:b/>
          <w:bCs/>
          <w:szCs w:val="21"/>
        </w:rPr>
        <w:t>Supplementary figure 2</w:t>
      </w:r>
    </w:p>
    <w:p w14:paraId="4FCEF823" w14:textId="4039F29E" w:rsidR="00AD4F17" w:rsidRPr="00705C75" w:rsidRDefault="00AD4F17" w:rsidP="0064715A">
      <w:pPr>
        <w:rPr>
          <w:rFonts w:ascii="Times New Roman" w:hAnsi="Times New Roman" w:cs="Times New Roman"/>
          <w:szCs w:val="21"/>
        </w:rPr>
      </w:pPr>
      <w:r w:rsidRPr="00705C75">
        <w:rPr>
          <w:rFonts w:ascii="Times New Roman" w:hAnsi="Times New Roman" w:cs="Times New Roman"/>
          <w:szCs w:val="21"/>
        </w:rPr>
        <w:t>Identified compound within the pathway of b</w:t>
      </w:r>
      <w:r w:rsidRPr="00705C75">
        <w:rPr>
          <w:rFonts w:ascii="Times New Roman" w:hAnsi="Times New Roman" w:cs="Times New Roman" w:hint="eastAsia"/>
          <w:szCs w:val="21"/>
        </w:rPr>
        <w:t>iotin metabolism</w:t>
      </w:r>
      <w:r w:rsidRPr="00705C75">
        <w:rPr>
          <w:rFonts w:ascii="Times New Roman" w:hAnsi="Times New Roman" w:cs="Times New Roman"/>
          <w:szCs w:val="21"/>
        </w:rPr>
        <w:t>, D-Glutamine and D-glutamate metabolism, pantothenate and CoA biosynthesis, alanine, aspartate and glutamate metabolism. Light blue means those metabolites are not in our data and are used as background for enrichment analysis; other colors (varying from yellow to red) means the metabolites are in the data with different levels of significance.</w:t>
      </w:r>
    </w:p>
    <w:p w14:paraId="30CA80CB" w14:textId="0EF964C6" w:rsidR="008A339A" w:rsidRDefault="008A339A" w:rsidP="0064715A">
      <w:pPr>
        <w:rPr>
          <w:noProof/>
        </w:rPr>
      </w:pPr>
    </w:p>
    <w:p w14:paraId="109BB26F" w14:textId="0D2F73E2" w:rsidR="0064715A" w:rsidRDefault="00F30A51" w:rsidP="0064715A">
      <w:pPr>
        <w:jc w:val="center"/>
      </w:pPr>
      <w:r>
        <w:rPr>
          <w:noProof/>
        </w:rPr>
        <w:lastRenderedPageBreak/>
        <w:drawing>
          <wp:inline distT="0" distB="0" distL="0" distR="0" wp14:anchorId="48406B66" wp14:editId="63C6AC4C">
            <wp:extent cx="5274310" cy="51841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2753FB1" w14:textId="3D2F9910" w:rsidR="008A339A" w:rsidRPr="00140EB1" w:rsidRDefault="008A339A" w:rsidP="0064715A">
      <w:pPr>
        <w:rPr>
          <w:rFonts w:ascii="Times New Roman" w:hAnsi="Times New Roman" w:cs="Times New Roman"/>
          <w:b/>
          <w:bCs/>
          <w:szCs w:val="21"/>
        </w:rPr>
      </w:pPr>
      <w:r w:rsidRPr="00140EB1">
        <w:rPr>
          <w:rFonts w:ascii="Times New Roman" w:hAnsi="Times New Roman" w:cs="Times New Roman"/>
          <w:b/>
          <w:bCs/>
          <w:szCs w:val="21"/>
        </w:rPr>
        <w:t>Supplementary figure 3</w:t>
      </w:r>
    </w:p>
    <w:p w14:paraId="20EEC20D" w14:textId="371FD35A" w:rsidR="00705C75" w:rsidRDefault="00705C75" w:rsidP="0064715A">
      <w:pPr>
        <w:rPr>
          <w:rFonts w:ascii="Times New Roman" w:hAnsi="Times New Roman" w:cs="Times New Roman"/>
        </w:rPr>
      </w:pPr>
      <w:r w:rsidRPr="00705C75">
        <w:rPr>
          <w:rFonts w:ascii="Times New Roman" w:hAnsi="Times New Roman" w:cs="Times New Roman"/>
        </w:rPr>
        <w:t>Identified compound within the pathway of</w:t>
      </w:r>
      <w:r w:rsidRPr="00705C75">
        <w:t xml:space="preserve"> </w:t>
      </w:r>
      <w:r w:rsidRPr="00705C75">
        <w:rPr>
          <w:rFonts w:ascii="Times New Roman" w:hAnsi="Times New Roman" w:cs="Times New Roman"/>
        </w:rPr>
        <w:t>glutathione metabolism, cysteine and methionine metabolism. Light blue means those metabolites are not in our data and are used as background for enrichment analysis; other colors (varying from yellow to red) means the metabolites are in the data with different levels of significance.</w:t>
      </w:r>
    </w:p>
    <w:p w14:paraId="7F3EA235" w14:textId="20E1C3F8" w:rsidR="00705C75" w:rsidRDefault="00705C75" w:rsidP="0064715A">
      <w:pPr>
        <w:rPr>
          <w:rFonts w:ascii="Times New Roman" w:hAnsi="Times New Roman" w:cs="Times New Roman"/>
        </w:rPr>
      </w:pPr>
    </w:p>
    <w:sectPr w:rsidR="00705C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6D5FA7" w14:textId="77777777" w:rsidR="00504FF5" w:rsidRDefault="00504FF5" w:rsidP="005A690B">
      <w:r>
        <w:separator/>
      </w:r>
    </w:p>
  </w:endnote>
  <w:endnote w:type="continuationSeparator" w:id="0">
    <w:p w14:paraId="06BBC23D" w14:textId="77777777" w:rsidR="00504FF5" w:rsidRDefault="00504FF5" w:rsidP="005A6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27EB2E" w14:textId="77777777" w:rsidR="00504FF5" w:rsidRDefault="00504FF5" w:rsidP="005A690B">
      <w:r>
        <w:separator/>
      </w:r>
    </w:p>
  </w:footnote>
  <w:footnote w:type="continuationSeparator" w:id="0">
    <w:p w14:paraId="45976208" w14:textId="77777777" w:rsidR="00504FF5" w:rsidRDefault="00504FF5" w:rsidP="005A69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1DC"/>
    <w:rsid w:val="00140EB1"/>
    <w:rsid w:val="004F4308"/>
    <w:rsid w:val="00504FF5"/>
    <w:rsid w:val="00515E97"/>
    <w:rsid w:val="005A690B"/>
    <w:rsid w:val="0064715A"/>
    <w:rsid w:val="007032C2"/>
    <w:rsid w:val="00705C75"/>
    <w:rsid w:val="0077700B"/>
    <w:rsid w:val="008A339A"/>
    <w:rsid w:val="00953DD8"/>
    <w:rsid w:val="00AD4F17"/>
    <w:rsid w:val="00B011DC"/>
    <w:rsid w:val="00B92F0B"/>
    <w:rsid w:val="00C0662E"/>
    <w:rsid w:val="00E52D6C"/>
    <w:rsid w:val="00F30A51"/>
    <w:rsid w:val="00FD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D49E3A"/>
  <w15:chartTrackingRefBased/>
  <w15:docId w15:val="{FB635F01-86D1-4753-919E-A09CA85C4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69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A690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A69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A690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A690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A690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48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3</Pages>
  <Words>140</Words>
  <Characters>798</Characters>
  <Application>Microsoft Office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 Elena</dc:creator>
  <cp:keywords/>
  <dc:description/>
  <cp:lastModifiedBy>Pei Elena</cp:lastModifiedBy>
  <cp:revision>25</cp:revision>
  <cp:lastPrinted>2021-05-30T14:13:00Z</cp:lastPrinted>
  <dcterms:created xsi:type="dcterms:W3CDTF">2021-05-26T16:07:00Z</dcterms:created>
  <dcterms:modified xsi:type="dcterms:W3CDTF">2021-06-06T13:25:00Z</dcterms:modified>
</cp:coreProperties>
</file>