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44B4" w14:textId="77777777" w:rsidR="00542002" w:rsidRPr="007A3283" w:rsidRDefault="00542002" w:rsidP="00542002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7A3283">
        <w:rPr>
          <w:rFonts w:ascii="Times New Roman" w:hAnsi="Times New Roman"/>
          <w:b/>
          <w:sz w:val="28"/>
          <w:szCs w:val="28"/>
        </w:rPr>
        <w:t>Supplementary data</w:t>
      </w:r>
    </w:p>
    <w:p w14:paraId="37C4A07B" w14:textId="77777777" w:rsidR="00542002" w:rsidRPr="007A3283" w:rsidRDefault="00542002" w:rsidP="00542002">
      <w:pPr>
        <w:spacing w:line="480" w:lineRule="auto"/>
        <w:jc w:val="both"/>
        <w:rPr>
          <w:rFonts w:ascii="Times New Roman" w:hAnsi="Times New Roman"/>
          <w:szCs w:val="24"/>
        </w:rPr>
      </w:pPr>
      <w:r w:rsidRPr="007A3283">
        <w:rPr>
          <w:rFonts w:ascii="Times New Roman" w:eastAsia="DFKai-SB" w:hAnsi="Times New Roman"/>
          <w:b/>
          <w:szCs w:val="24"/>
        </w:rPr>
        <w:t>Supplementary Table</w:t>
      </w:r>
      <w:r w:rsidRPr="007A3283">
        <w:rPr>
          <w:rFonts w:ascii="Times New Roman" w:eastAsia="DFKai-SB" w:hAnsi="Times New Roman"/>
          <w:szCs w:val="24"/>
        </w:rPr>
        <w:t xml:space="preserve"> L</w:t>
      </w:r>
      <w:r w:rsidRPr="007A3283">
        <w:rPr>
          <w:rFonts w:ascii="Times New Roman" w:hAnsi="Times New Roman"/>
          <w:szCs w:val="24"/>
        </w:rPr>
        <w:t xml:space="preserve">ist of </w:t>
      </w:r>
      <w:r w:rsidRPr="007A3283">
        <w:rPr>
          <w:rFonts w:ascii="Times New Roman" w:hAnsi="Times New Roman"/>
        </w:rPr>
        <w:t xml:space="preserve">patients with methicillin-susceptible </w:t>
      </w:r>
      <w:r w:rsidRPr="007A3283">
        <w:rPr>
          <w:rFonts w:ascii="Times New Roman" w:hAnsi="Times New Roman"/>
          <w:i/>
        </w:rPr>
        <w:t>Staphylococcus aureus</w:t>
      </w:r>
      <w:r w:rsidRPr="007A3283">
        <w:rPr>
          <w:rFonts w:ascii="Times New Roman" w:hAnsi="Times New Roman"/>
        </w:rPr>
        <w:t xml:space="preserve"> (MSSA) bacteremia who received </w:t>
      </w:r>
      <w:r w:rsidRPr="007A3283">
        <w:rPr>
          <w:rFonts w:ascii="Times New Roman" w:hAnsi="Times New Roman" w:hint="eastAsia"/>
          <w:szCs w:val="24"/>
        </w:rPr>
        <w:t xml:space="preserve">continuous </w:t>
      </w:r>
      <w:r w:rsidRPr="007A3283">
        <w:rPr>
          <w:rFonts w:ascii="Times New Roman" w:hAnsi="Times New Roman"/>
          <w:szCs w:val="24"/>
        </w:rPr>
        <w:t>teicoplanin tre</w:t>
      </w:r>
      <w:r w:rsidRPr="007A3283">
        <w:rPr>
          <w:rFonts w:ascii="Times New Roman" w:hAnsi="Times New Roman" w:hint="eastAsia"/>
          <w:szCs w:val="24"/>
        </w:rPr>
        <w:t>atment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67"/>
        <w:gridCol w:w="1417"/>
        <w:gridCol w:w="1276"/>
        <w:gridCol w:w="1843"/>
        <w:gridCol w:w="1134"/>
        <w:gridCol w:w="1417"/>
        <w:gridCol w:w="1701"/>
        <w:gridCol w:w="1701"/>
        <w:gridCol w:w="1276"/>
      </w:tblGrid>
      <w:tr w:rsidR="00542002" w:rsidRPr="007A3283" w14:paraId="368A52C3" w14:textId="77777777" w:rsidTr="00E82116">
        <w:tc>
          <w:tcPr>
            <w:tcW w:w="760" w:type="dxa"/>
            <w:shd w:val="clear" w:color="auto" w:fill="auto"/>
          </w:tcPr>
          <w:p w14:paraId="0D4D6887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No.</w:t>
            </w:r>
          </w:p>
        </w:tc>
        <w:tc>
          <w:tcPr>
            <w:tcW w:w="1367" w:type="dxa"/>
            <w:shd w:val="clear" w:color="auto" w:fill="auto"/>
          </w:tcPr>
          <w:p w14:paraId="6DAFAE59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Ages-range/Sex</w:t>
            </w:r>
          </w:p>
        </w:tc>
        <w:tc>
          <w:tcPr>
            <w:tcW w:w="1417" w:type="dxa"/>
            <w:shd w:val="clear" w:color="auto" w:fill="auto"/>
          </w:tcPr>
          <w:p w14:paraId="07C08C17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Underlying</w:t>
            </w:r>
          </w:p>
          <w:p w14:paraId="00CAF64C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disease</w:t>
            </w:r>
          </w:p>
        </w:tc>
        <w:tc>
          <w:tcPr>
            <w:tcW w:w="1276" w:type="dxa"/>
            <w:shd w:val="clear" w:color="auto" w:fill="auto"/>
          </w:tcPr>
          <w:p w14:paraId="05576DF9" w14:textId="77777777" w:rsidR="00542002" w:rsidRPr="007A3283" w:rsidRDefault="00542002" w:rsidP="00E82116">
            <w:pPr>
              <w:widowControl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/>
                <w:szCs w:val="24"/>
              </w:rPr>
              <w:t>Pitt bacteremia score</w:t>
            </w:r>
            <w:r w:rsidRPr="007A3283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A3283">
              <w:rPr>
                <w:rFonts w:ascii="Times New Roman" w:hAnsi="Times New Roman"/>
              </w:rPr>
              <w:t>≥</w:t>
            </w:r>
            <w:r w:rsidRPr="007A32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6228AF4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Infection source</w:t>
            </w:r>
          </w:p>
        </w:tc>
        <w:tc>
          <w:tcPr>
            <w:tcW w:w="1134" w:type="dxa"/>
            <w:shd w:val="clear" w:color="auto" w:fill="auto"/>
          </w:tcPr>
          <w:p w14:paraId="76397907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Infection source control</w:t>
            </w:r>
          </w:p>
        </w:tc>
        <w:tc>
          <w:tcPr>
            <w:tcW w:w="1417" w:type="dxa"/>
            <w:shd w:val="clear" w:color="auto" w:fill="auto"/>
          </w:tcPr>
          <w:p w14:paraId="15E4FFED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Teicoplanin</w:t>
            </w:r>
          </w:p>
          <w:p w14:paraId="0D3AEB36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MIC (mg/L)</w:t>
            </w:r>
          </w:p>
        </w:tc>
        <w:tc>
          <w:tcPr>
            <w:tcW w:w="1701" w:type="dxa"/>
            <w:shd w:val="clear" w:color="auto" w:fill="auto"/>
          </w:tcPr>
          <w:p w14:paraId="285E2E5E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Teicoplanin treatment days</w:t>
            </w:r>
          </w:p>
        </w:tc>
        <w:tc>
          <w:tcPr>
            <w:tcW w:w="1701" w:type="dxa"/>
            <w:shd w:val="clear" w:color="auto" w:fill="auto"/>
          </w:tcPr>
          <w:p w14:paraId="40258505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Hospitalization</w:t>
            </w:r>
          </w:p>
          <w:p w14:paraId="7A6CE57B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 xml:space="preserve">course (days)  </w:t>
            </w:r>
          </w:p>
        </w:tc>
        <w:tc>
          <w:tcPr>
            <w:tcW w:w="1276" w:type="dxa"/>
            <w:shd w:val="clear" w:color="auto" w:fill="auto"/>
          </w:tcPr>
          <w:p w14:paraId="3EACA9A1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Favorable</w:t>
            </w:r>
          </w:p>
          <w:p w14:paraId="00F44867" w14:textId="77777777" w:rsidR="00542002" w:rsidRPr="007A3283" w:rsidRDefault="00542002" w:rsidP="00E82116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outcome</w:t>
            </w:r>
          </w:p>
        </w:tc>
      </w:tr>
      <w:tr w:rsidR="00542002" w:rsidRPr="007A3283" w14:paraId="6F2D0A4B" w14:textId="77777777" w:rsidTr="00E82116">
        <w:tc>
          <w:tcPr>
            <w:tcW w:w="760" w:type="dxa"/>
            <w:shd w:val="clear" w:color="auto" w:fill="auto"/>
          </w:tcPr>
          <w:p w14:paraId="7395D748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1.</w:t>
            </w:r>
          </w:p>
        </w:tc>
        <w:tc>
          <w:tcPr>
            <w:tcW w:w="1367" w:type="dxa"/>
            <w:shd w:val="clear" w:color="auto" w:fill="auto"/>
          </w:tcPr>
          <w:p w14:paraId="5670E5A8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81-90/ M</w:t>
            </w:r>
          </w:p>
        </w:tc>
        <w:tc>
          <w:tcPr>
            <w:tcW w:w="1417" w:type="dxa"/>
            <w:shd w:val="clear" w:color="auto" w:fill="auto"/>
          </w:tcPr>
          <w:p w14:paraId="44274BA7" w14:textId="77777777" w:rsidR="00542002" w:rsidRPr="007A3283" w:rsidRDefault="00542002" w:rsidP="00E821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CAD, CKD (3)</w:t>
            </w:r>
          </w:p>
        </w:tc>
        <w:tc>
          <w:tcPr>
            <w:tcW w:w="1276" w:type="dxa"/>
            <w:shd w:val="clear" w:color="auto" w:fill="auto"/>
          </w:tcPr>
          <w:p w14:paraId="328E158B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14:paraId="0FDD411A" w14:textId="77777777" w:rsidR="00542002" w:rsidRPr="007A3283" w:rsidRDefault="00542002" w:rsidP="00E8211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/>
                <w:szCs w:val="24"/>
              </w:rPr>
              <w:t>P</w:t>
            </w:r>
            <w:r w:rsidRPr="007A3283">
              <w:rPr>
                <w:rFonts w:ascii="Times New Roman" w:hAnsi="Times New Roman" w:hint="eastAsia"/>
                <w:szCs w:val="24"/>
              </w:rPr>
              <w:t>rimary bacteremia</w:t>
            </w:r>
          </w:p>
        </w:tc>
        <w:tc>
          <w:tcPr>
            <w:tcW w:w="1134" w:type="dxa"/>
            <w:shd w:val="clear" w:color="auto" w:fill="auto"/>
          </w:tcPr>
          <w:p w14:paraId="3617407D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3511BE2C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0.25</w:t>
            </w:r>
          </w:p>
        </w:tc>
        <w:tc>
          <w:tcPr>
            <w:tcW w:w="1701" w:type="dxa"/>
            <w:shd w:val="clear" w:color="auto" w:fill="auto"/>
          </w:tcPr>
          <w:p w14:paraId="04B971C2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94DD5CC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A0FE767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No</w:t>
            </w:r>
          </w:p>
        </w:tc>
      </w:tr>
      <w:tr w:rsidR="00542002" w:rsidRPr="007A3283" w14:paraId="4BD44810" w14:textId="77777777" w:rsidTr="00E82116">
        <w:tc>
          <w:tcPr>
            <w:tcW w:w="760" w:type="dxa"/>
            <w:shd w:val="clear" w:color="auto" w:fill="auto"/>
          </w:tcPr>
          <w:p w14:paraId="2DF0E213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0D1DAC13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81-90/ M</w:t>
            </w:r>
          </w:p>
        </w:tc>
        <w:tc>
          <w:tcPr>
            <w:tcW w:w="1417" w:type="dxa"/>
            <w:shd w:val="clear" w:color="auto" w:fill="auto"/>
          </w:tcPr>
          <w:p w14:paraId="465F1F15" w14:textId="77777777" w:rsidR="00542002" w:rsidRPr="007A3283" w:rsidRDefault="00542002" w:rsidP="00E821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CAD,</w:t>
            </w:r>
            <w:r w:rsidRPr="007A3283">
              <w:rPr>
                <w:rFonts w:ascii="Times New Roman" w:hAnsi="Times New Roman"/>
                <w:szCs w:val="24"/>
              </w:rPr>
              <w:t xml:space="preserve"> </w:t>
            </w:r>
            <w:r w:rsidRPr="007A3283">
              <w:rPr>
                <w:rFonts w:ascii="Times New Roman" w:hAnsi="Times New Roman" w:hint="eastAsia"/>
                <w:szCs w:val="24"/>
              </w:rPr>
              <w:t>DM, ESRD</w:t>
            </w:r>
          </w:p>
        </w:tc>
        <w:tc>
          <w:tcPr>
            <w:tcW w:w="1276" w:type="dxa"/>
            <w:shd w:val="clear" w:color="auto" w:fill="auto"/>
          </w:tcPr>
          <w:p w14:paraId="4A383BB9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6A5812E7" w14:textId="77777777" w:rsidR="00542002" w:rsidRPr="007A3283" w:rsidRDefault="00542002" w:rsidP="00E82116">
            <w:pPr>
              <w:spacing w:line="480" w:lineRule="auto"/>
              <w:ind w:leftChars="33" w:left="79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Bone and joint infection</w:t>
            </w:r>
          </w:p>
        </w:tc>
        <w:tc>
          <w:tcPr>
            <w:tcW w:w="1134" w:type="dxa"/>
            <w:shd w:val="clear" w:color="auto" w:fill="auto"/>
          </w:tcPr>
          <w:p w14:paraId="4FDA1AEF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14:paraId="7D4815B1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51752375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15DE1899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046257F0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</w:tr>
      <w:tr w:rsidR="00542002" w:rsidRPr="007A3283" w14:paraId="34F4CD3B" w14:textId="77777777" w:rsidTr="00E82116">
        <w:tc>
          <w:tcPr>
            <w:tcW w:w="760" w:type="dxa"/>
            <w:shd w:val="clear" w:color="auto" w:fill="auto"/>
          </w:tcPr>
          <w:p w14:paraId="29DD584B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3.</w:t>
            </w:r>
          </w:p>
        </w:tc>
        <w:tc>
          <w:tcPr>
            <w:tcW w:w="1367" w:type="dxa"/>
            <w:shd w:val="clear" w:color="auto" w:fill="auto"/>
          </w:tcPr>
          <w:p w14:paraId="2B90FDDA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91-100/ M</w:t>
            </w:r>
          </w:p>
        </w:tc>
        <w:tc>
          <w:tcPr>
            <w:tcW w:w="1417" w:type="dxa"/>
            <w:shd w:val="clear" w:color="auto" w:fill="auto"/>
          </w:tcPr>
          <w:p w14:paraId="74676E68" w14:textId="77777777" w:rsidR="00542002" w:rsidRPr="007A3283" w:rsidRDefault="00542002" w:rsidP="00E821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CHF, HTN,</w:t>
            </w:r>
            <w:r w:rsidRPr="007A3283">
              <w:rPr>
                <w:rFonts w:ascii="Times New Roman" w:hAnsi="Times New Roman"/>
                <w:szCs w:val="24"/>
              </w:rPr>
              <w:t xml:space="preserve"> </w:t>
            </w:r>
            <w:r w:rsidRPr="007A3283">
              <w:rPr>
                <w:rFonts w:ascii="Times New Roman" w:hAnsi="Times New Roman" w:hint="eastAsia"/>
                <w:szCs w:val="24"/>
              </w:rPr>
              <w:t>CKD (3)</w:t>
            </w:r>
          </w:p>
        </w:tc>
        <w:tc>
          <w:tcPr>
            <w:tcW w:w="1276" w:type="dxa"/>
            <w:shd w:val="clear" w:color="auto" w:fill="auto"/>
          </w:tcPr>
          <w:p w14:paraId="3F03804C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14:paraId="045DA879" w14:textId="77777777" w:rsidR="00542002" w:rsidRPr="007A3283" w:rsidRDefault="00542002" w:rsidP="00E8211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/>
                <w:szCs w:val="24"/>
              </w:rPr>
              <w:t>P</w:t>
            </w:r>
            <w:r w:rsidRPr="007A3283">
              <w:rPr>
                <w:rFonts w:ascii="Times New Roman" w:hAnsi="Times New Roman" w:hint="eastAsia"/>
                <w:szCs w:val="24"/>
              </w:rPr>
              <w:t>rimary bacteremia</w:t>
            </w:r>
          </w:p>
        </w:tc>
        <w:tc>
          <w:tcPr>
            <w:tcW w:w="1134" w:type="dxa"/>
            <w:shd w:val="clear" w:color="auto" w:fill="auto"/>
          </w:tcPr>
          <w:p w14:paraId="1814DAAA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731561C7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16550E13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5809AF44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6959EAB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</w:tr>
      <w:tr w:rsidR="00542002" w:rsidRPr="007A3283" w14:paraId="18C3CAFF" w14:textId="77777777" w:rsidTr="00E82116">
        <w:tc>
          <w:tcPr>
            <w:tcW w:w="760" w:type="dxa"/>
            <w:shd w:val="clear" w:color="auto" w:fill="auto"/>
          </w:tcPr>
          <w:p w14:paraId="2E72125F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4.</w:t>
            </w:r>
          </w:p>
        </w:tc>
        <w:tc>
          <w:tcPr>
            <w:tcW w:w="1367" w:type="dxa"/>
            <w:shd w:val="clear" w:color="auto" w:fill="auto"/>
          </w:tcPr>
          <w:p w14:paraId="69379A5B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61-70/ M</w:t>
            </w:r>
          </w:p>
        </w:tc>
        <w:tc>
          <w:tcPr>
            <w:tcW w:w="1417" w:type="dxa"/>
            <w:shd w:val="clear" w:color="auto" w:fill="auto"/>
          </w:tcPr>
          <w:p w14:paraId="152978B7" w14:textId="77777777" w:rsidR="00542002" w:rsidRPr="007A3283" w:rsidRDefault="00542002" w:rsidP="00E821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Malignancy, COPD</w:t>
            </w:r>
          </w:p>
        </w:tc>
        <w:tc>
          <w:tcPr>
            <w:tcW w:w="1276" w:type="dxa"/>
            <w:shd w:val="clear" w:color="auto" w:fill="auto"/>
          </w:tcPr>
          <w:p w14:paraId="7308CE48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33DE9D23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 xml:space="preserve">Catheter-related </w:t>
            </w:r>
            <w:r w:rsidRPr="007A3283">
              <w:rPr>
                <w:rFonts w:ascii="Times New Roman" w:hAnsi="Times New Roman"/>
                <w:szCs w:val="24"/>
              </w:rPr>
              <w:t>I</w:t>
            </w:r>
            <w:r w:rsidRPr="007A3283">
              <w:rPr>
                <w:rFonts w:ascii="Times New Roman" w:hAnsi="Times New Roman" w:hint="eastAsia"/>
                <w:szCs w:val="24"/>
              </w:rPr>
              <w:t>nfection</w:t>
            </w:r>
          </w:p>
        </w:tc>
        <w:tc>
          <w:tcPr>
            <w:tcW w:w="1134" w:type="dxa"/>
            <w:shd w:val="clear" w:color="auto" w:fill="auto"/>
          </w:tcPr>
          <w:p w14:paraId="7E3F20A7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14:paraId="56D497CF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34D0C4D4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81BD0AE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E2190FA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</w:tr>
      <w:tr w:rsidR="00542002" w:rsidRPr="007A3283" w14:paraId="278D01F1" w14:textId="77777777" w:rsidTr="00E82116">
        <w:tc>
          <w:tcPr>
            <w:tcW w:w="760" w:type="dxa"/>
            <w:shd w:val="clear" w:color="auto" w:fill="auto"/>
          </w:tcPr>
          <w:p w14:paraId="2A4F5C00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lastRenderedPageBreak/>
              <w:t>5.</w:t>
            </w:r>
          </w:p>
        </w:tc>
        <w:tc>
          <w:tcPr>
            <w:tcW w:w="1367" w:type="dxa"/>
            <w:shd w:val="clear" w:color="auto" w:fill="auto"/>
          </w:tcPr>
          <w:p w14:paraId="41892ACA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71-80/ F</w:t>
            </w:r>
          </w:p>
        </w:tc>
        <w:tc>
          <w:tcPr>
            <w:tcW w:w="1417" w:type="dxa"/>
            <w:shd w:val="clear" w:color="auto" w:fill="auto"/>
          </w:tcPr>
          <w:p w14:paraId="463B6977" w14:textId="77777777" w:rsidR="00542002" w:rsidRPr="007A3283" w:rsidRDefault="00542002" w:rsidP="00E821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Malignancy, HTN, CKD (3)</w:t>
            </w:r>
          </w:p>
        </w:tc>
        <w:tc>
          <w:tcPr>
            <w:tcW w:w="1276" w:type="dxa"/>
            <w:shd w:val="clear" w:color="auto" w:fill="auto"/>
          </w:tcPr>
          <w:p w14:paraId="7049CB27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5A037799" w14:textId="77777777" w:rsidR="00542002" w:rsidRPr="007A3283" w:rsidRDefault="00542002" w:rsidP="00E8211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Primary bacteremia</w:t>
            </w:r>
          </w:p>
        </w:tc>
        <w:tc>
          <w:tcPr>
            <w:tcW w:w="1134" w:type="dxa"/>
            <w:shd w:val="clear" w:color="auto" w:fill="auto"/>
          </w:tcPr>
          <w:p w14:paraId="52102018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4FAC07B1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14:paraId="15AFFC60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B71B802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4ACE2FD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</w:tr>
      <w:tr w:rsidR="00542002" w:rsidRPr="007A3283" w14:paraId="14AC4E8F" w14:textId="77777777" w:rsidTr="00E82116">
        <w:tc>
          <w:tcPr>
            <w:tcW w:w="760" w:type="dxa"/>
            <w:shd w:val="clear" w:color="auto" w:fill="auto"/>
          </w:tcPr>
          <w:p w14:paraId="6790421B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14:paraId="2444F18F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51-60/ M</w:t>
            </w:r>
          </w:p>
        </w:tc>
        <w:tc>
          <w:tcPr>
            <w:tcW w:w="1417" w:type="dxa"/>
            <w:shd w:val="clear" w:color="auto" w:fill="auto"/>
          </w:tcPr>
          <w:p w14:paraId="03F3B612" w14:textId="77777777" w:rsidR="00542002" w:rsidRPr="007A3283" w:rsidRDefault="00542002" w:rsidP="00E821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Cirrhosis</w:t>
            </w:r>
          </w:p>
        </w:tc>
        <w:tc>
          <w:tcPr>
            <w:tcW w:w="1276" w:type="dxa"/>
            <w:shd w:val="clear" w:color="auto" w:fill="auto"/>
          </w:tcPr>
          <w:p w14:paraId="379C9014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0C502A4F" w14:textId="77777777" w:rsidR="00542002" w:rsidRPr="007A3283" w:rsidRDefault="00542002" w:rsidP="00E8211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Primary bacteremia</w:t>
            </w:r>
          </w:p>
        </w:tc>
        <w:tc>
          <w:tcPr>
            <w:tcW w:w="1134" w:type="dxa"/>
            <w:shd w:val="clear" w:color="auto" w:fill="auto"/>
          </w:tcPr>
          <w:p w14:paraId="7A73C068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45A96053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0DE12473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1401085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61C66F65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</w:tr>
      <w:tr w:rsidR="00542002" w:rsidRPr="007A3283" w14:paraId="15A7A329" w14:textId="77777777" w:rsidTr="00E82116">
        <w:tc>
          <w:tcPr>
            <w:tcW w:w="760" w:type="dxa"/>
            <w:shd w:val="clear" w:color="auto" w:fill="auto"/>
          </w:tcPr>
          <w:p w14:paraId="314E87C3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7.</w:t>
            </w:r>
          </w:p>
        </w:tc>
        <w:tc>
          <w:tcPr>
            <w:tcW w:w="1367" w:type="dxa"/>
            <w:shd w:val="clear" w:color="auto" w:fill="auto"/>
          </w:tcPr>
          <w:p w14:paraId="2CBB0614" w14:textId="77777777" w:rsidR="00542002" w:rsidRPr="007A3283" w:rsidRDefault="00542002" w:rsidP="00E82116">
            <w:pPr>
              <w:rPr>
                <w:rFonts w:ascii="Times New Roman" w:hAnsi="Times New Roman"/>
              </w:rPr>
            </w:pPr>
            <w:r w:rsidRPr="007A3283">
              <w:rPr>
                <w:rFonts w:ascii="Times New Roman" w:hAnsi="Times New Roman"/>
              </w:rPr>
              <w:t>61-70/ M</w:t>
            </w:r>
          </w:p>
        </w:tc>
        <w:tc>
          <w:tcPr>
            <w:tcW w:w="1417" w:type="dxa"/>
            <w:shd w:val="clear" w:color="auto" w:fill="auto"/>
          </w:tcPr>
          <w:p w14:paraId="1DE4F69F" w14:textId="77777777" w:rsidR="00542002" w:rsidRPr="007A3283" w:rsidRDefault="00542002" w:rsidP="00E821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DM, HTN, CHF, CKD (3)</w:t>
            </w:r>
          </w:p>
        </w:tc>
        <w:tc>
          <w:tcPr>
            <w:tcW w:w="1276" w:type="dxa"/>
            <w:shd w:val="clear" w:color="auto" w:fill="auto"/>
          </w:tcPr>
          <w:p w14:paraId="73D604EE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14:paraId="74881020" w14:textId="77777777" w:rsidR="00542002" w:rsidRPr="007A3283" w:rsidRDefault="00542002" w:rsidP="00E82116">
            <w:pPr>
              <w:spacing w:line="480" w:lineRule="auto"/>
              <w:ind w:leftChars="14" w:left="34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Catheter-related infection</w:t>
            </w:r>
          </w:p>
        </w:tc>
        <w:tc>
          <w:tcPr>
            <w:tcW w:w="1134" w:type="dxa"/>
            <w:shd w:val="clear" w:color="auto" w:fill="auto"/>
          </w:tcPr>
          <w:p w14:paraId="22DF8A99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74D4C381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215D2759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0DBB4200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3DFA41C" w14:textId="77777777" w:rsidR="00542002" w:rsidRPr="007A3283" w:rsidRDefault="00542002" w:rsidP="00E821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7A3283">
              <w:rPr>
                <w:rFonts w:ascii="Times New Roman" w:hAnsi="Times New Roman" w:hint="eastAsia"/>
                <w:szCs w:val="24"/>
              </w:rPr>
              <w:t>Yes</w:t>
            </w:r>
          </w:p>
        </w:tc>
      </w:tr>
    </w:tbl>
    <w:p w14:paraId="5B2B1F54" w14:textId="77777777" w:rsidR="00542002" w:rsidRPr="007A3283" w:rsidRDefault="00542002" w:rsidP="00542002">
      <w:pPr>
        <w:spacing w:line="480" w:lineRule="auto"/>
        <w:jc w:val="both"/>
        <w:rPr>
          <w:rFonts w:ascii="Times New Roman" w:hAnsi="Times New Roman"/>
          <w:szCs w:val="24"/>
        </w:rPr>
      </w:pPr>
      <w:r w:rsidRPr="007A3283">
        <w:rPr>
          <w:rFonts w:ascii="Times New Roman" w:hAnsi="Times New Roman"/>
          <w:szCs w:val="24"/>
        </w:rPr>
        <w:t>CAD: coronary artery disease; DM: type 2 diabetes mellitus; CKD</w:t>
      </w:r>
      <w:r w:rsidRPr="007A3283">
        <w:rPr>
          <w:rFonts w:ascii="Times New Roman" w:hAnsi="Times New Roman" w:hint="eastAsia"/>
          <w:szCs w:val="24"/>
        </w:rPr>
        <w:t xml:space="preserve"> </w:t>
      </w:r>
      <w:r w:rsidRPr="007A3283">
        <w:rPr>
          <w:rFonts w:ascii="Times New Roman" w:hAnsi="Times New Roman"/>
          <w:szCs w:val="24"/>
        </w:rPr>
        <w:t>(stage): chronic kidney disease; ESRD: end-stage renal disease; HTN: hypertension; COPD: chronic obstructive pulmonary disease; NA: not applicable</w:t>
      </w:r>
      <w:r w:rsidRPr="007A3283">
        <w:rPr>
          <w:rFonts w:ascii="Times New Roman" w:hAnsi="Times New Roman"/>
          <w:szCs w:val="24"/>
        </w:rPr>
        <w:br w:type="page"/>
      </w:r>
      <w:r w:rsidRPr="007A3283">
        <w:rPr>
          <w:rFonts w:ascii="Times New Roman" w:hAnsi="Times New Roman" w:hint="eastAsia"/>
          <w:b/>
          <w:szCs w:val="24"/>
        </w:rPr>
        <w:lastRenderedPageBreak/>
        <w:t>Supplement</w:t>
      </w:r>
      <w:r w:rsidRPr="007A3283">
        <w:rPr>
          <w:rFonts w:ascii="Times New Roman" w:hAnsi="Times New Roman"/>
          <w:b/>
          <w:szCs w:val="24"/>
        </w:rPr>
        <w:t>ary</w:t>
      </w:r>
      <w:r w:rsidRPr="007A3283">
        <w:rPr>
          <w:rFonts w:ascii="Times New Roman" w:hAnsi="Times New Roman" w:hint="eastAsia"/>
          <w:b/>
          <w:szCs w:val="24"/>
        </w:rPr>
        <w:t xml:space="preserve"> </w:t>
      </w:r>
      <w:r w:rsidRPr="007A3283">
        <w:rPr>
          <w:rFonts w:ascii="Times New Roman" w:hAnsi="Times New Roman"/>
          <w:b/>
          <w:szCs w:val="24"/>
        </w:rPr>
        <w:t>Figure</w:t>
      </w:r>
      <w:r w:rsidRPr="007A3283">
        <w:rPr>
          <w:rFonts w:ascii="Times New Roman" w:hAnsi="Times New Roman" w:hint="eastAsia"/>
          <w:b/>
          <w:szCs w:val="24"/>
        </w:rPr>
        <w:t xml:space="preserve"> </w:t>
      </w:r>
      <w:r w:rsidRPr="007A3283">
        <w:rPr>
          <w:rFonts w:ascii="Times New Roman" w:hAnsi="Times New Roman"/>
          <w:szCs w:val="24"/>
        </w:rPr>
        <w:t>D</w:t>
      </w:r>
      <w:r w:rsidRPr="007A3283">
        <w:rPr>
          <w:rFonts w:ascii="Times New Roman" w:hAnsi="Times New Roman" w:hint="eastAsia"/>
          <w:szCs w:val="24"/>
        </w:rPr>
        <w:t>uration (</w:t>
      </w:r>
      <w:r w:rsidRPr="007A3283">
        <w:rPr>
          <w:rFonts w:ascii="Times New Roman" w:hAnsi="Times New Roman"/>
          <w:szCs w:val="24"/>
        </w:rPr>
        <w:t xml:space="preserve">in </w:t>
      </w:r>
      <w:r w:rsidRPr="007A3283">
        <w:rPr>
          <w:rFonts w:ascii="Times New Roman" w:hAnsi="Times New Roman" w:hint="eastAsia"/>
          <w:szCs w:val="24"/>
        </w:rPr>
        <w:t xml:space="preserve">days) </w:t>
      </w:r>
      <w:r w:rsidRPr="007A3283">
        <w:rPr>
          <w:rFonts w:ascii="Times New Roman" w:hAnsi="Times New Roman"/>
          <w:szCs w:val="24"/>
        </w:rPr>
        <w:t>to switching to ß-lact</w:t>
      </w:r>
      <w:r w:rsidRPr="007A3283">
        <w:rPr>
          <w:rFonts w:ascii="Times New Roman" w:hAnsi="Times New Roman" w:hint="eastAsia"/>
          <w:szCs w:val="24"/>
        </w:rPr>
        <w:t>a</w:t>
      </w:r>
      <w:r w:rsidRPr="007A3283">
        <w:rPr>
          <w:rFonts w:ascii="Times New Roman" w:hAnsi="Times New Roman"/>
          <w:szCs w:val="24"/>
        </w:rPr>
        <w:t xml:space="preserve">m treatment (N=21) for </w:t>
      </w:r>
      <w:r w:rsidRPr="007A3283">
        <w:rPr>
          <w:rFonts w:ascii="Times New Roman" w:hAnsi="Times New Roman"/>
        </w:rPr>
        <w:t xml:space="preserve">methicillin-susceptible </w:t>
      </w:r>
      <w:r w:rsidRPr="007A3283">
        <w:rPr>
          <w:rFonts w:ascii="Times New Roman" w:hAnsi="Times New Roman"/>
          <w:i/>
        </w:rPr>
        <w:t>Staphylococcus aureus</w:t>
      </w:r>
      <w:r w:rsidRPr="007A3283">
        <w:rPr>
          <w:rFonts w:ascii="Times New Roman" w:hAnsi="Times New Roman"/>
        </w:rPr>
        <w:t xml:space="preserve"> (MSSA) bacteremia </w:t>
      </w:r>
      <w:r w:rsidRPr="007A3283">
        <w:rPr>
          <w:rFonts w:ascii="Times New Roman" w:hAnsi="Times New Roman" w:hint="eastAsia"/>
          <w:szCs w:val="24"/>
        </w:rPr>
        <w:t xml:space="preserve">in the </w:t>
      </w:r>
      <w:r w:rsidRPr="007A3283">
        <w:rPr>
          <w:rFonts w:ascii="Times New Roman" w:hAnsi="Times New Roman"/>
          <w:szCs w:val="24"/>
        </w:rPr>
        <w:t>initial teicoplanin treatment group.</w:t>
      </w:r>
    </w:p>
    <w:p w14:paraId="205DC5A4" w14:textId="77777777" w:rsidR="00542002" w:rsidRPr="007A3283" w:rsidRDefault="00542002" w:rsidP="00542002">
      <w:pPr>
        <w:spacing w:line="480" w:lineRule="auto"/>
        <w:jc w:val="both"/>
        <w:rPr>
          <w:rFonts w:ascii="Times New Roman" w:hAnsi="Times New Roman" w:hint="eastAsia"/>
          <w:szCs w:val="24"/>
        </w:rPr>
      </w:pPr>
      <w:r w:rsidRPr="007A3283">
        <w:rPr>
          <w:rFonts w:ascii="Times New Roman" w:hAnsi="Times New Roman"/>
          <w:noProof/>
          <w:szCs w:val="24"/>
        </w:rPr>
        <w:drawing>
          <wp:inline distT="0" distB="0" distL="0" distR="0" wp14:anchorId="1FD27BA6" wp14:editId="68DE45DA">
            <wp:extent cx="5199380" cy="4359275"/>
            <wp:effectExtent l="0" t="0" r="0" b="0"/>
            <wp:docPr id="6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DC2D" w14:textId="77777777" w:rsidR="00542002" w:rsidRPr="007A3283" w:rsidRDefault="00542002" w:rsidP="00542002">
      <w:pPr>
        <w:spacing w:line="480" w:lineRule="auto"/>
        <w:jc w:val="both"/>
        <w:rPr>
          <w:rFonts w:ascii="Times New Roman" w:hAnsi="Times New Roman" w:hint="eastAsia"/>
          <w:szCs w:val="24"/>
        </w:rPr>
      </w:pPr>
      <w:r w:rsidRPr="007A3283">
        <w:rPr>
          <w:rFonts w:ascii="Times New Roman" w:hAnsi="Times New Roman" w:hint="eastAsia"/>
          <w:szCs w:val="24"/>
        </w:rPr>
        <w:lastRenderedPageBreak/>
        <w:t xml:space="preserve">A total of 21 </w:t>
      </w:r>
      <w:r w:rsidRPr="007A3283">
        <w:rPr>
          <w:rFonts w:ascii="Times New Roman" w:hAnsi="Times New Roman"/>
          <w:szCs w:val="24"/>
        </w:rPr>
        <w:t xml:space="preserve">patients </w:t>
      </w:r>
      <w:r w:rsidRPr="007A3283">
        <w:rPr>
          <w:rFonts w:ascii="Times New Roman" w:hAnsi="Times New Roman" w:hint="eastAsia"/>
          <w:szCs w:val="24"/>
        </w:rPr>
        <w:t xml:space="preserve">in the initial </w:t>
      </w:r>
      <w:r w:rsidRPr="007A3283">
        <w:rPr>
          <w:rFonts w:ascii="Times New Roman" w:hAnsi="Times New Roman"/>
          <w:szCs w:val="24"/>
        </w:rPr>
        <w:t>teicoplanin</w:t>
      </w:r>
      <w:r w:rsidRPr="007A3283">
        <w:rPr>
          <w:rFonts w:ascii="Times New Roman" w:hAnsi="Times New Roman" w:hint="eastAsia"/>
          <w:szCs w:val="24"/>
        </w:rPr>
        <w:t xml:space="preserve"> treatment group switch</w:t>
      </w:r>
      <w:r w:rsidRPr="007A3283">
        <w:rPr>
          <w:rFonts w:ascii="Times New Roman" w:hAnsi="Times New Roman"/>
          <w:szCs w:val="24"/>
        </w:rPr>
        <w:t>ed to β-lact</w:t>
      </w:r>
      <w:r w:rsidRPr="007A3283">
        <w:rPr>
          <w:rFonts w:ascii="Times New Roman" w:hAnsi="Times New Roman" w:hint="eastAsia"/>
          <w:szCs w:val="24"/>
        </w:rPr>
        <w:t>a</w:t>
      </w:r>
      <w:r w:rsidRPr="007A3283">
        <w:rPr>
          <w:rFonts w:ascii="Times New Roman" w:hAnsi="Times New Roman"/>
          <w:szCs w:val="24"/>
        </w:rPr>
        <w:t>m</w:t>
      </w:r>
      <w:r w:rsidRPr="007A3283">
        <w:rPr>
          <w:rFonts w:ascii="Times New Roman" w:hAnsi="Times New Roman" w:hint="eastAsia"/>
          <w:szCs w:val="24"/>
        </w:rPr>
        <w:t xml:space="preserve"> treatment for </w:t>
      </w:r>
      <w:r w:rsidRPr="007A3283">
        <w:rPr>
          <w:rFonts w:ascii="Times New Roman" w:hAnsi="Times New Roman"/>
        </w:rPr>
        <w:t xml:space="preserve">methicillin-susceptible </w:t>
      </w:r>
      <w:r w:rsidRPr="007A3283">
        <w:rPr>
          <w:rFonts w:ascii="Times New Roman" w:hAnsi="Times New Roman"/>
          <w:i/>
        </w:rPr>
        <w:t>Staphylococcus aureus</w:t>
      </w:r>
      <w:r w:rsidRPr="007A3283">
        <w:rPr>
          <w:rFonts w:ascii="Times New Roman" w:hAnsi="Times New Roman"/>
        </w:rPr>
        <w:t xml:space="preserve"> (MSSA)</w:t>
      </w:r>
      <w:r w:rsidRPr="007A3283">
        <w:rPr>
          <w:rFonts w:ascii="Times New Roman" w:hAnsi="Times New Roman" w:hint="eastAsia"/>
          <w:szCs w:val="24"/>
        </w:rPr>
        <w:t xml:space="preserve"> bacteremia, including 17 patients switch</w:t>
      </w:r>
      <w:r w:rsidRPr="007A3283">
        <w:rPr>
          <w:rFonts w:ascii="Times New Roman" w:hAnsi="Times New Roman"/>
          <w:szCs w:val="24"/>
        </w:rPr>
        <w:t>ing</w:t>
      </w:r>
      <w:r w:rsidRPr="007A3283">
        <w:rPr>
          <w:rFonts w:ascii="Times New Roman" w:hAnsi="Times New Roman" w:hint="eastAsia"/>
          <w:szCs w:val="24"/>
        </w:rPr>
        <w:t xml:space="preserve"> to oxacillin, 2 patients switch</w:t>
      </w:r>
      <w:r w:rsidRPr="007A3283">
        <w:rPr>
          <w:rFonts w:ascii="Times New Roman" w:hAnsi="Times New Roman"/>
          <w:szCs w:val="24"/>
        </w:rPr>
        <w:t>ing</w:t>
      </w:r>
      <w:r w:rsidRPr="007A3283">
        <w:rPr>
          <w:rFonts w:ascii="Times New Roman" w:hAnsi="Times New Roman" w:hint="eastAsia"/>
          <w:szCs w:val="24"/>
        </w:rPr>
        <w:t xml:space="preserve"> to cefepime, </w:t>
      </w:r>
      <w:r w:rsidRPr="007A3283">
        <w:rPr>
          <w:rFonts w:ascii="Times New Roman" w:hAnsi="Times New Roman"/>
          <w:szCs w:val="24"/>
        </w:rPr>
        <w:t>1</w:t>
      </w:r>
      <w:r w:rsidRPr="007A3283">
        <w:rPr>
          <w:rFonts w:ascii="Times New Roman" w:hAnsi="Times New Roman" w:hint="eastAsia"/>
          <w:szCs w:val="24"/>
        </w:rPr>
        <w:t xml:space="preserve"> patient switch</w:t>
      </w:r>
      <w:r w:rsidRPr="007A3283">
        <w:rPr>
          <w:rFonts w:ascii="Times New Roman" w:hAnsi="Times New Roman"/>
          <w:szCs w:val="24"/>
        </w:rPr>
        <w:t>ing</w:t>
      </w:r>
      <w:r w:rsidRPr="007A3283">
        <w:rPr>
          <w:rFonts w:ascii="Times New Roman" w:hAnsi="Times New Roman" w:hint="eastAsia"/>
          <w:szCs w:val="24"/>
        </w:rPr>
        <w:t xml:space="preserve"> to meropenem plus vancomycin, and </w:t>
      </w:r>
      <w:r w:rsidRPr="007A3283">
        <w:rPr>
          <w:rFonts w:ascii="Times New Roman" w:hAnsi="Times New Roman"/>
          <w:szCs w:val="24"/>
        </w:rPr>
        <w:t xml:space="preserve">1 </w:t>
      </w:r>
      <w:r w:rsidRPr="007A3283">
        <w:rPr>
          <w:rFonts w:ascii="Times New Roman" w:hAnsi="Times New Roman" w:hint="eastAsia"/>
          <w:szCs w:val="24"/>
        </w:rPr>
        <w:t>patient switch</w:t>
      </w:r>
      <w:r w:rsidRPr="007A3283">
        <w:rPr>
          <w:rFonts w:ascii="Times New Roman" w:hAnsi="Times New Roman"/>
          <w:szCs w:val="24"/>
        </w:rPr>
        <w:t>ing</w:t>
      </w:r>
      <w:r w:rsidRPr="007A3283">
        <w:rPr>
          <w:rFonts w:ascii="Times New Roman" w:hAnsi="Times New Roman" w:hint="eastAsia"/>
          <w:szCs w:val="24"/>
        </w:rPr>
        <w:t xml:space="preserve"> to </w:t>
      </w:r>
      <w:r w:rsidRPr="007A3283">
        <w:rPr>
          <w:rFonts w:ascii="Times New Roman" w:hAnsi="Times New Roman"/>
          <w:szCs w:val="24"/>
        </w:rPr>
        <w:t>ceftriaxone</w:t>
      </w:r>
      <w:r w:rsidRPr="007A3283">
        <w:rPr>
          <w:rFonts w:ascii="Times New Roman" w:hAnsi="Times New Roman" w:hint="eastAsia"/>
          <w:szCs w:val="24"/>
        </w:rPr>
        <w:t xml:space="preserve">. Among them, </w:t>
      </w:r>
      <w:r w:rsidRPr="007A3283">
        <w:rPr>
          <w:rFonts w:ascii="Times New Roman" w:hAnsi="Times New Roman"/>
          <w:szCs w:val="24"/>
        </w:rPr>
        <w:t xml:space="preserve">71.5% (15/21) of patients </w:t>
      </w:r>
      <w:r w:rsidRPr="007A3283">
        <w:rPr>
          <w:rFonts w:ascii="Times New Roman" w:hAnsi="Times New Roman" w:hint="eastAsia"/>
          <w:szCs w:val="24"/>
        </w:rPr>
        <w:t xml:space="preserve">switched </w:t>
      </w:r>
      <w:r w:rsidRPr="007A3283">
        <w:rPr>
          <w:rFonts w:ascii="Times New Roman" w:hAnsi="Times New Roman"/>
          <w:szCs w:val="24"/>
        </w:rPr>
        <w:t>to β-lact</w:t>
      </w:r>
      <w:r w:rsidRPr="007A3283">
        <w:rPr>
          <w:rFonts w:ascii="Times New Roman" w:hAnsi="Times New Roman" w:hint="eastAsia"/>
          <w:szCs w:val="24"/>
        </w:rPr>
        <w:t>a</w:t>
      </w:r>
      <w:r w:rsidRPr="007A3283">
        <w:rPr>
          <w:rFonts w:ascii="Times New Roman" w:hAnsi="Times New Roman"/>
          <w:szCs w:val="24"/>
        </w:rPr>
        <w:t xml:space="preserve">m </w:t>
      </w:r>
      <w:r w:rsidRPr="007A3283">
        <w:rPr>
          <w:rFonts w:ascii="Times New Roman" w:hAnsi="Times New Roman" w:hint="eastAsia"/>
          <w:szCs w:val="24"/>
        </w:rPr>
        <w:t xml:space="preserve">treatment </w:t>
      </w:r>
      <w:r w:rsidRPr="007A3283">
        <w:rPr>
          <w:rFonts w:ascii="Times New Roman" w:hAnsi="Times New Roman"/>
          <w:szCs w:val="24"/>
        </w:rPr>
        <w:t>within 4 days</w:t>
      </w:r>
      <w:r w:rsidRPr="007A3283">
        <w:rPr>
          <w:rFonts w:ascii="Times New Roman" w:hAnsi="Times New Roman" w:hint="eastAsia"/>
          <w:szCs w:val="24"/>
        </w:rPr>
        <w:t xml:space="preserve"> after </w:t>
      </w:r>
      <w:r w:rsidRPr="007A3283">
        <w:rPr>
          <w:rFonts w:ascii="Times New Roman" w:hAnsi="Times New Roman"/>
          <w:szCs w:val="24"/>
        </w:rPr>
        <w:t>teicoplanin</w:t>
      </w:r>
      <w:r w:rsidRPr="007A3283">
        <w:rPr>
          <w:rFonts w:ascii="Times New Roman" w:hAnsi="Times New Roman" w:hint="eastAsia"/>
          <w:szCs w:val="24"/>
        </w:rPr>
        <w:t xml:space="preserve"> treatment.</w:t>
      </w:r>
    </w:p>
    <w:p w14:paraId="1AC2CA6E" w14:textId="77777777" w:rsidR="00542002" w:rsidRDefault="00542002">
      <w:bookmarkStart w:id="0" w:name="_GoBack"/>
      <w:bookmarkEnd w:id="0"/>
    </w:p>
    <w:sectPr w:rsidR="00542002" w:rsidSect="00A158B5">
      <w:pgSz w:w="16838" w:h="11906" w:orient="landscape" w:code="9"/>
      <w:pgMar w:top="1699" w:right="1699" w:bottom="1699" w:left="1699" w:header="850" w:footer="994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2A87" w:usb1="080E0000" w:usb2="00000016" w:usb3="00000000" w:csb0="001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02"/>
    <w:rsid w:val="00542002"/>
    <w:rsid w:val="009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C8F8"/>
  <w15:chartTrackingRefBased/>
  <w15:docId w15:val="{7CE30C20-3F32-284F-A1B7-64E41BE0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02"/>
    <w:pPr>
      <w:widowControl w:val="0"/>
    </w:pPr>
    <w:rPr>
      <w:rFonts w:ascii="Calibri" w:eastAsia="PMingLiU" w:hAnsi="Calibri" w:cs="Times New Roman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4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2020-12-30T19:28:00Z</dcterms:created>
  <dcterms:modified xsi:type="dcterms:W3CDTF">2020-12-30T19:28:00Z</dcterms:modified>
</cp:coreProperties>
</file>