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4D2174" w14:textId="52F89A9B" w:rsidR="00CF0ED3" w:rsidRDefault="00F20897" w:rsidP="00110965">
      <w:pPr>
        <w:spacing w:line="480" w:lineRule="auto"/>
      </w:pPr>
      <w:r>
        <w:rPr>
          <w:rFonts w:ascii="Arial" w:hAnsi="Arial" w:cs="Arial"/>
          <w:b/>
          <w:sz w:val="24"/>
          <w:szCs w:val="24"/>
        </w:rPr>
        <w:t>Additional File</w:t>
      </w:r>
      <w:r w:rsidR="00942B07" w:rsidRPr="00CD18E1">
        <w:rPr>
          <w:rFonts w:ascii="Arial" w:hAnsi="Arial" w:cs="Arial"/>
          <w:b/>
          <w:sz w:val="24"/>
          <w:szCs w:val="24"/>
        </w:rPr>
        <w:t xml:space="preserve"> </w:t>
      </w:r>
      <w:r w:rsidR="00B24AB9">
        <w:rPr>
          <w:rFonts w:ascii="Arial" w:hAnsi="Arial" w:cs="Arial"/>
          <w:b/>
          <w:sz w:val="24"/>
          <w:szCs w:val="24"/>
        </w:rPr>
        <w:t>2</w:t>
      </w:r>
      <w:r w:rsidR="00942B07" w:rsidRPr="00CD18E1">
        <w:rPr>
          <w:rFonts w:ascii="Arial" w:hAnsi="Arial" w:cs="Arial"/>
          <w:sz w:val="24"/>
          <w:szCs w:val="24"/>
        </w:rPr>
        <w:t xml:space="preserve"> </w:t>
      </w:r>
      <w:r w:rsidR="00E261DD">
        <w:rPr>
          <w:rFonts w:ascii="Arial" w:hAnsi="Arial" w:cs="Arial"/>
          <w:sz w:val="24"/>
          <w:szCs w:val="24"/>
        </w:rPr>
        <w:t>Differential item functioning</w:t>
      </w:r>
      <w:r w:rsidR="003125C2">
        <w:rPr>
          <w:rFonts w:ascii="Arial" w:hAnsi="Arial" w:cs="Arial"/>
          <w:sz w:val="24"/>
          <w:szCs w:val="24"/>
        </w:rPr>
        <w:t xml:space="preserve"> analyses</w:t>
      </w:r>
    </w:p>
    <w:p w14:paraId="2C46F0B7" w14:textId="57D9CC8C" w:rsidR="00BD3F35" w:rsidRDefault="00BD3F35" w:rsidP="00110965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88F0B2" wp14:editId="1DD51EC6">
            <wp:extent cx="5760720" cy="6785610"/>
            <wp:effectExtent l="19050" t="19050" r="11430" b="152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856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0BE0C2" w14:textId="785831E4" w:rsidR="00BE1928" w:rsidRPr="00BF54C1" w:rsidRDefault="00BE1928" w:rsidP="00A55ABA">
      <w:pPr>
        <w:spacing w:after="0" w:line="480" w:lineRule="auto"/>
        <w:rPr>
          <w:rFonts w:ascii="Arial" w:hAnsi="Arial" w:cs="Arial"/>
          <w:sz w:val="20"/>
          <w:szCs w:val="20"/>
        </w:rPr>
      </w:pPr>
      <w:r w:rsidRPr="00BF54C1">
        <w:rPr>
          <w:rFonts w:ascii="Arial" w:hAnsi="Arial" w:cs="Arial"/>
          <w:sz w:val="20"/>
          <w:szCs w:val="20"/>
        </w:rPr>
        <w:t xml:space="preserve">The curved line </w:t>
      </w:r>
      <w:r w:rsidRPr="00BF54C1">
        <w:rPr>
          <w:rFonts w:ascii="Arial" w:hAnsi="Arial" w:cs="Arial"/>
          <w:sz w:val="20"/>
          <w:szCs w:val="20"/>
        </w:rPr>
        <w:t>(</w:t>
      </w:r>
      <w:r w:rsidRPr="00BF54C1">
        <w:rPr>
          <w:rFonts w:ascii="Arial" w:hAnsi="Arial" w:cs="Arial"/>
          <w:sz w:val="20"/>
          <w:szCs w:val="20"/>
        </w:rPr>
        <w:t>item characteristic curve</w:t>
      </w:r>
      <w:r w:rsidRPr="00BF54C1">
        <w:rPr>
          <w:rFonts w:ascii="Arial" w:hAnsi="Arial" w:cs="Arial"/>
          <w:sz w:val="20"/>
          <w:szCs w:val="20"/>
        </w:rPr>
        <w:t>)</w:t>
      </w:r>
      <w:r w:rsidRPr="00BF54C1">
        <w:rPr>
          <w:rFonts w:ascii="Arial" w:hAnsi="Arial" w:cs="Arial"/>
          <w:sz w:val="20"/>
          <w:szCs w:val="20"/>
        </w:rPr>
        <w:t xml:space="preserve"> represents the expected </w:t>
      </w:r>
      <w:bookmarkStart w:id="0" w:name="_Hlk48219117"/>
      <w:r w:rsidRPr="00BF54C1">
        <w:rPr>
          <w:rFonts w:ascii="Arial" w:hAnsi="Arial" w:cs="Arial"/>
          <w:sz w:val="20"/>
          <w:szCs w:val="20"/>
        </w:rPr>
        <w:t xml:space="preserve">response category endorsement </w:t>
      </w:r>
      <w:bookmarkStart w:id="1" w:name="_Hlk48219235"/>
      <w:bookmarkEnd w:id="0"/>
      <w:r w:rsidRPr="00BF54C1">
        <w:rPr>
          <w:rFonts w:ascii="Arial" w:hAnsi="Arial" w:cs="Arial"/>
          <w:sz w:val="20"/>
          <w:szCs w:val="20"/>
        </w:rPr>
        <w:t xml:space="preserve">at different levels of self-efficacy </w:t>
      </w:r>
      <w:bookmarkEnd w:id="1"/>
      <w:r w:rsidRPr="00BF54C1">
        <w:rPr>
          <w:rFonts w:ascii="Arial" w:hAnsi="Arial" w:cs="Arial"/>
          <w:sz w:val="20"/>
          <w:szCs w:val="20"/>
        </w:rPr>
        <w:t>for the super-items.</w:t>
      </w:r>
      <w:r w:rsidRPr="00BF54C1">
        <w:rPr>
          <w:rFonts w:ascii="Arial" w:hAnsi="Arial" w:cs="Arial"/>
          <w:sz w:val="20"/>
          <w:szCs w:val="20"/>
        </w:rPr>
        <w:t xml:space="preserve"> Plotted coloured lines</w:t>
      </w:r>
      <w:r w:rsidRPr="00BF54C1">
        <w:rPr>
          <w:rFonts w:ascii="Arial" w:hAnsi="Arial" w:cs="Arial"/>
          <w:sz w:val="20"/>
          <w:szCs w:val="20"/>
        </w:rPr>
        <w:t xml:space="preserve"> represent the observed responses by </w:t>
      </w:r>
      <w:r w:rsidR="00FB6639" w:rsidRPr="00BF54C1">
        <w:rPr>
          <w:rFonts w:ascii="Arial" w:hAnsi="Arial" w:cs="Arial"/>
          <w:sz w:val="20"/>
          <w:szCs w:val="20"/>
        </w:rPr>
        <w:t>participants at different age groups, gender, disease duration and centre.</w:t>
      </w:r>
      <w:r w:rsidRPr="00BF54C1">
        <w:rPr>
          <w:rFonts w:ascii="Arial" w:hAnsi="Arial" w:cs="Arial"/>
          <w:sz w:val="20"/>
          <w:szCs w:val="20"/>
        </w:rPr>
        <w:t xml:space="preserve"> </w:t>
      </w:r>
      <w:r w:rsidR="00FB6639" w:rsidRPr="00BF54C1">
        <w:rPr>
          <w:rFonts w:ascii="Arial" w:hAnsi="Arial" w:cs="Arial"/>
          <w:sz w:val="20"/>
          <w:szCs w:val="20"/>
        </w:rPr>
        <w:t>Coloured dots on the plotted lines are the</w:t>
      </w:r>
      <w:r w:rsidRPr="00BF54C1">
        <w:rPr>
          <w:rFonts w:ascii="Arial" w:hAnsi="Arial" w:cs="Arial"/>
          <w:sz w:val="20"/>
          <w:szCs w:val="20"/>
        </w:rPr>
        <w:t xml:space="preserve"> </w:t>
      </w:r>
      <w:r w:rsidR="00FB6639" w:rsidRPr="00BF54C1">
        <w:rPr>
          <w:rFonts w:ascii="Arial" w:hAnsi="Arial" w:cs="Arial"/>
          <w:sz w:val="20"/>
          <w:szCs w:val="20"/>
        </w:rPr>
        <w:t>five</w:t>
      </w:r>
      <w:r w:rsidRPr="00BF54C1">
        <w:rPr>
          <w:rFonts w:ascii="Arial" w:hAnsi="Arial" w:cs="Arial"/>
          <w:sz w:val="20"/>
          <w:szCs w:val="20"/>
        </w:rPr>
        <w:t xml:space="preserve"> class intervals</w:t>
      </w:r>
      <w:r w:rsidR="00FB6639" w:rsidRPr="00BF54C1">
        <w:rPr>
          <w:rFonts w:ascii="Arial" w:hAnsi="Arial" w:cs="Arial"/>
          <w:sz w:val="20"/>
          <w:szCs w:val="20"/>
        </w:rPr>
        <w:t xml:space="preserve"> persons were divided into </w:t>
      </w:r>
      <w:r w:rsidRPr="00BF54C1">
        <w:rPr>
          <w:rFonts w:ascii="Arial" w:hAnsi="Arial" w:cs="Arial"/>
          <w:sz w:val="20"/>
          <w:szCs w:val="20"/>
        </w:rPr>
        <w:t xml:space="preserve">according to their </w:t>
      </w:r>
      <w:r w:rsidR="00FB6639" w:rsidRPr="00BF54C1">
        <w:rPr>
          <w:rFonts w:ascii="Arial" w:hAnsi="Arial" w:cs="Arial"/>
          <w:sz w:val="20"/>
          <w:szCs w:val="20"/>
        </w:rPr>
        <w:t xml:space="preserve">perceived self-efficacy </w:t>
      </w:r>
      <w:r w:rsidRPr="00BF54C1">
        <w:rPr>
          <w:rFonts w:ascii="Arial" w:hAnsi="Arial" w:cs="Arial"/>
          <w:sz w:val="20"/>
          <w:szCs w:val="20"/>
        </w:rPr>
        <w:t>levels.</w:t>
      </w:r>
      <w:r w:rsidRPr="00BF54C1">
        <w:rPr>
          <w:sz w:val="20"/>
          <w:szCs w:val="20"/>
        </w:rPr>
        <w:t xml:space="preserve"> </w:t>
      </w:r>
    </w:p>
    <w:p w14:paraId="231B06CC" w14:textId="3C35531F" w:rsidR="00FB6639" w:rsidRPr="00BF54C1" w:rsidRDefault="00F638F1" w:rsidP="00A55ABA">
      <w:pPr>
        <w:spacing w:after="0" w:line="480" w:lineRule="auto"/>
        <w:rPr>
          <w:rFonts w:ascii="Arial" w:hAnsi="Arial" w:cs="Arial"/>
          <w:sz w:val="20"/>
          <w:szCs w:val="20"/>
        </w:rPr>
      </w:pPr>
      <w:r w:rsidRPr="00BF54C1">
        <w:rPr>
          <w:rFonts w:ascii="Arial" w:hAnsi="Arial" w:cs="Arial"/>
          <w:b/>
          <w:bCs/>
          <w:sz w:val="20"/>
          <w:szCs w:val="20"/>
        </w:rPr>
        <w:lastRenderedPageBreak/>
        <w:t>A</w:t>
      </w:r>
      <w:r w:rsidRPr="00BF54C1">
        <w:rPr>
          <w:rFonts w:ascii="Arial" w:hAnsi="Arial" w:cs="Arial"/>
          <w:sz w:val="20"/>
          <w:szCs w:val="20"/>
        </w:rPr>
        <w:t xml:space="preserve"> </w:t>
      </w:r>
      <w:bookmarkStart w:id="2" w:name="_Hlk48220332"/>
      <w:r w:rsidR="00FB6639" w:rsidRPr="00BF54C1">
        <w:rPr>
          <w:rFonts w:ascii="Arial" w:hAnsi="Arial" w:cs="Arial"/>
          <w:sz w:val="20"/>
          <w:szCs w:val="20"/>
        </w:rPr>
        <w:t>Subtest 1 work</w:t>
      </w:r>
      <w:r w:rsidR="003E7ABC" w:rsidRPr="00BF54C1">
        <w:rPr>
          <w:rFonts w:ascii="Arial" w:hAnsi="Arial" w:cs="Arial"/>
          <w:sz w:val="20"/>
          <w:szCs w:val="20"/>
        </w:rPr>
        <w:t>s</w:t>
      </w:r>
      <w:r w:rsidR="00FB6639" w:rsidRPr="00BF54C1">
        <w:rPr>
          <w:rFonts w:ascii="Arial" w:hAnsi="Arial" w:cs="Arial"/>
          <w:sz w:val="20"/>
          <w:szCs w:val="20"/>
        </w:rPr>
        <w:t xml:space="preserve"> the same way for participants at different age groups (no DIF by age</w:t>
      </w:r>
      <w:r w:rsidR="00A55ABA">
        <w:rPr>
          <w:rFonts w:ascii="Arial" w:hAnsi="Arial" w:cs="Arial"/>
          <w:sz w:val="20"/>
          <w:szCs w:val="20"/>
        </w:rPr>
        <w:t xml:space="preserve"> </w:t>
      </w:r>
      <w:r w:rsidR="00FB6639" w:rsidRPr="00BF54C1">
        <w:rPr>
          <w:rFonts w:ascii="Arial" w:hAnsi="Arial" w:cs="Arial"/>
          <w:sz w:val="20"/>
          <w:szCs w:val="20"/>
        </w:rPr>
        <w:t>group)</w:t>
      </w:r>
      <w:bookmarkEnd w:id="2"/>
    </w:p>
    <w:p w14:paraId="2821E7C6" w14:textId="5395FDC5" w:rsidR="00664F0C" w:rsidRPr="00BF54C1" w:rsidRDefault="00664F0C" w:rsidP="00A55ABA">
      <w:pPr>
        <w:spacing w:after="0" w:line="480" w:lineRule="auto"/>
        <w:rPr>
          <w:rFonts w:ascii="Arial" w:hAnsi="Arial" w:cs="Arial"/>
          <w:sz w:val="20"/>
          <w:szCs w:val="20"/>
        </w:rPr>
      </w:pPr>
      <w:r w:rsidRPr="00BF54C1">
        <w:rPr>
          <w:rFonts w:ascii="Arial" w:hAnsi="Arial" w:cs="Arial"/>
          <w:b/>
          <w:bCs/>
          <w:sz w:val="20"/>
          <w:szCs w:val="20"/>
        </w:rPr>
        <w:t>B</w:t>
      </w:r>
      <w:r w:rsidRPr="00BF54C1">
        <w:rPr>
          <w:rFonts w:ascii="Arial" w:hAnsi="Arial" w:cs="Arial"/>
          <w:b/>
          <w:bCs/>
          <w:sz w:val="20"/>
          <w:szCs w:val="20"/>
        </w:rPr>
        <w:t xml:space="preserve"> </w:t>
      </w:r>
      <w:r w:rsidRPr="00BF54C1">
        <w:rPr>
          <w:rFonts w:ascii="Arial" w:hAnsi="Arial" w:cs="Arial"/>
          <w:sz w:val="20"/>
          <w:szCs w:val="20"/>
        </w:rPr>
        <w:t>Subtest 2 work</w:t>
      </w:r>
      <w:r w:rsidR="00FC1999" w:rsidRPr="00BF54C1">
        <w:rPr>
          <w:rFonts w:ascii="Arial" w:hAnsi="Arial" w:cs="Arial"/>
          <w:sz w:val="20"/>
          <w:szCs w:val="20"/>
        </w:rPr>
        <w:t>s</w:t>
      </w:r>
      <w:r w:rsidRPr="00BF54C1">
        <w:rPr>
          <w:rFonts w:ascii="Arial" w:hAnsi="Arial" w:cs="Arial"/>
          <w:sz w:val="20"/>
          <w:szCs w:val="20"/>
        </w:rPr>
        <w:t xml:space="preserve"> the same way for participants at different age groups (no DIF by age</w:t>
      </w:r>
      <w:r w:rsidR="00A55ABA">
        <w:rPr>
          <w:rFonts w:ascii="Arial" w:hAnsi="Arial" w:cs="Arial"/>
          <w:sz w:val="20"/>
          <w:szCs w:val="20"/>
        </w:rPr>
        <w:t xml:space="preserve"> </w:t>
      </w:r>
      <w:r w:rsidRPr="00BF54C1">
        <w:rPr>
          <w:rFonts w:ascii="Arial" w:hAnsi="Arial" w:cs="Arial"/>
          <w:sz w:val="20"/>
          <w:szCs w:val="20"/>
        </w:rPr>
        <w:t>group)</w:t>
      </w:r>
    </w:p>
    <w:p w14:paraId="5248085C" w14:textId="36ED0E07" w:rsidR="00FB69F3" w:rsidRPr="00BF54C1" w:rsidRDefault="00664F0C" w:rsidP="00A55ABA">
      <w:pPr>
        <w:spacing w:after="0" w:line="480" w:lineRule="auto"/>
        <w:rPr>
          <w:rFonts w:ascii="Arial" w:hAnsi="Arial" w:cs="Arial"/>
          <w:sz w:val="20"/>
          <w:szCs w:val="20"/>
        </w:rPr>
      </w:pPr>
      <w:r w:rsidRPr="00BF54C1">
        <w:rPr>
          <w:rFonts w:ascii="Arial" w:hAnsi="Arial" w:cs="Arial"/>
          <w:b/>
          <w:bCs/>
          <w:sz w:val="20"/>
          <w:szCs w:val="20"/>
        </w:rPr>
        <w:t>C</w:t>
      </w:r>
      <w:r w:rsidR="00F638F1" w:rsidRPr="00BF54C1">
        <w:rPr>
          <w:rFonts w:ascii="Arial" w:hAnsi="Arial" w:cs="Arial"/>
          <w:sz w:val="20"/>
          <w:szCs w:val="20"/>
        </w:rPr>
        <w:t xml:space="preserve"> </w:t>
      </w:r>
      <w:r w:rsidR="00FB69F3" w:rsidRPr="00BF54C1">
        <w:rPr>
          <w:rFonts w:ascii="Arial" w:hAnsi="Arial" w:cs="Arial"/>
          <w:sz w:val="20"/>
          <w:szCs w:val="20"/>
        </w:rPr>
        <w:t>Subtest 1 work</w:t>
      </w:r>
      <w:r w:rsidR="00FC1999" w:rsidRPr="00BF54C1">
        <w:rPr>
          <w:rFonts w:ascii="Arial" w:hAnsi="Arial" w:cs="Arial"/>
          <w:sz w:val="20"/>
          <w:szCs w:val="20"/>
        </w:rPr>
        <w:t>s</w:t>
      </w:r>
      <w:r w:rsidR="00FB69F3" w:rsidRPr="00BF54C1">
        <w:rPr>
          <w:rFonts w:ascii="Arial" w:hAnsi="Arial" w:cs="Arial"/>
          <w:sz w:val="20"/>
          <w:szCs w:val="20"/>
        </w:rPr>
        <w:t xml:space="preserve"> the same way for </w:t>
      </w:r>
      <w:r w:rsidR="00FB69F3" w:rsidRPr="00BF54C1">
        <w:rPr>
          <w:rFonts w:ascii="Arial" w:hAnsi="Arial" w:cs="Arial"/>
          <w:sz w:val="20"/>
          <w:szCs w:val="20"/>
        </w:rPr>
        <w:t>males and females</w:t>
      </w:r>
      <w:r w:rsidR="00FB69F3" w:rsidRPr="00BF54C1">
        <w:rPr>
          <w:rFonts w:ascii="Arial" w:hAnsi="Arial" w:cs="Arial"/>
          <w:sz w:val="20"/>
          <w:szCs w:val="20"/>
        </w:rPr>
        <w:t xml:space="preserve"> (no DIF by </w:t>
      </w:r>
      <w:r w:rsidR="00FB69F3" w:rsidRPr="00BF54C1">
        <w:rPr>
          <w:rFonts w:ascii="Arial" w:hAnsi="Arial" w:cs="Arial"/>
          <w:sz w:val="20"/>
          <w:szCs w:val="20"/>
        </w:rPr>
        <w:t>gender</w:t>
      </w:r>
      <w:r w:rsidR="00FB69F3" w:rsidRPr="00BF54C1">
        <w:rPr>
          <w:rFonts w:ascii="Arial" w:hAnsi="Arial" w:cs="Arial"/>
          <w:sz w:val="20"/>
          <w:szCs w:val="20"/>
        </w:rPr>
        <w:t xml:space="preserve">) </w:t>
      </w:r>
    </w:p>
    <w:p w14:paraId="7D2CBAF2" w14:textId="07C01B88" w:rsidR="00664F0C" w:rsidRPr="00BF54C1" w:rsidRDefault="00664F0C" w:rsidP="00A55ABA">
      <w:pPr>
        <w:spacing w:after="0" w:line="480" w:lineRule="auto"/>
        <w:rPr>
          <w:rFonts w:ascii="Arial" w:hAnsi="Arial" w:cs="Arial"/>
          <w:sz w:val="20"/>
          <w:szCs w:val="20"/>
        </w:rPr>
      </w:pPr>
      <w:r w:rsidRPr="00BF54C1">
        <w:rPr>
          <w:rFonts w:ascii="Arial" w:hAnsi="Arial" w:cs="Arial"/>
          <w:b/>
          <w:bCs/>
          <w:sz w:val="20"/>
          <w:szCs w:val="20"/>
        </w:rPr>
        <w:t>D</w:t>
      </w:r>
      <w:r w:rsidRPr="00BF54C1">
        <w:rPr>
          <w:rFonts w:ascii="Arial" w:hAnsi="Arial" w:cs="Arial"/>
          <w:sz w:val="20"/>
          <w:szCs w:val="20"/>
        </w:rPr>
        <w:t xml:space="preserve"> Subtest 2 work</w:t>
      </w:r>
      <w:r w:rsidR="00FC1999" w:rsidRPr="00BF54C1">
        <w:rPr>
          <w:rFonts w:ascii="Arial" w:hAnsi="Arial" w:cs="Arial"/>
          <w:sz w:val="20"/>
          <w:szCs w:val="20"/>
        </w:rPr>
        <w:t>s</w:t>
      </w:r>
      <w:r w:rsidRPr="00BF54C1">
        <w:rPr>
          <w:rFonts w:ascii="Arial" w:hAnsi="Arial" w:cs="Arial"/>
          <w:sz w:val="20"/>
          <w:szCs w:val="20"/>
        </w:rPr>
        <w:t xml:space="preserve"> the same way for males and females (no DIF by gender) </w:t>
      </w:r>
    </w:p>
    <w:p w14:paraId="1A88E539" w14:textId="60E4D58A" w:rsidR="00FB69F3" w:rsidRPr="00BF54C1" w:rsidRDefault="00664F0C" w:rsidP="00A55ABA">
      <w:pPr>
        <w:spacing w:after="0" w:line="480" w:lineRule="auto"/>
        <w:rPr>
          <w:rFonts w:ascii="Arial" w:hAnsi="Arial" w:cs="Arial"/>
          <w:sz w:val="20"/>
          <w:szCs w:val="20"/>
        </w:rPr>
      </w:pPr>
      <w:bookmarkStart w:id="3" w:name="_Hlk48220499"/>
      <w:r w:rsidRPr="00BF54C1">
        <w:rPr>
          <w:rFonts w:ascii="Arial" w:hAnsi="Arial" w:cs="Arial"/>
          <w:b/>
          <w:bCs/>
          <w:sz w:val="20"/>
          <w:szCs w:val="20"/>
        </w:rPr>
        <w:t>E</w:t>
      </w:r>
      <w:r w:rsidR="00F638F1" w:rsidRPr="00BF54C1">
        <w:rPr>
          <w:rFonts w:ascii="Arial" w:hAnsi="Arial" w:cs="Arial"/>
          <w:sz w:val="20"/>
          <w:szCs w:val="20"/>
        </w:rPr>
        <w:t xml:space="preserve"> </w:t>
      </w:r>
      <w:r w:rsidR="00FB69F3" w:rsidRPr="00BF54C1">
        <w:rPr>
          <w:rFonts w:ascii="Arial" w:hAnsi="Arial" w:cs="Arial"/>
          <w:sz w:val="20"/>
          <w:szCs w:val="20"/>
        </w:rPr>
        <w:t>Subtest 1 work</w:t>
      </w:r>
      <w:r w:rsidR="00FC1999" w:rsidRPr="00BF54C1">
        <w:rPr>
          <w:rFonts w:ascii="Arial" w:hAnsi="Arial" w:cs="Arial"/>
          <w:sz w:val="20"/>
          <w:szCs w:val="20"/>
        </w:rPr>
        <w:t>s</w:t>
      </w:r>
      <w:r w:rsidR="00FB69F3" w:rsidRPr="00BF54C1">
        <w:rPr>
          <w:rFonts w:ascii="Arial" w:hAnsi="Arial" w:cs="Arial"/>
          <w:sz w:val="20"/>
          <w:szCs w:val="20"/>
        </w:rPr>
        <w:t xml:space="preserve"> the same way for participants </w:t>
      </w:r>
      <w:r w:rsidR="00FC1999" w:rsidRPr="00BF54C1">
        <w:rPr>
          <w:rFonts w:ascii="Arial" w:hAnsi="Arial" w:cs="Arial"/>
          <w:sz w:val="20"/>
          <w:szCs w:val="20"/>
        </w:rPr>
        <w:t>in</w:t>
      </w:r>
      <w:r w:rsidR="00FB69F3" w:rsidRPr="00BF54C1">
        <w:rPr>
          <w:rFonts w:ascii="Arial" w:hAnsi="Arial" w:cs="Arial"/>
          <w:sz w:val="20"/>
          <w:szCs w:val="20"/>
        </w:rPr>
        <w:t xml:space="preserve"> different </w:t>
      </w:r>
      <w:r w:rsidR="00FC1999" w:rsidRPr="00BF54C1">
        <w:rPr>
          <w:rFonts w:ascii="Arial" w:hAnsi="Arial" w:cs="Arial"/>
          <w:sz w:val="20"/>
          <w:szCs w:val="20"/>
        </w:rPr>
        <w:t>disease duration</w:t>
      </w:r>
      <w:r w:rsidR="00FB69F3" w:rsidRPr="00BF54C1">
        <w:rPr>
          <w:rFonts w:ascii="Arial" w:hAnsi="Arial" w:cs="Arial"/>
          <w:sz w:val="20"/>
          <w:szCs w:val="20"/>
        </w:rPr>
        <w:t xml:space="preserve"> groups (no DIF by</w:t>
      </w:r>
      <w:r w:rsidR="00FC1999" w:rsidRPr="00BF54C1">
        <w:rPr>
          <w:sz w:val="20"/>
          <w:szCs w:val="20"/>
        </w:rPr>
        <w:t xml:space="preserve"> </w:t>
      </w:r>
      <w:r w:rsidR="00FC1999" w:rsidRPr="00BF54C1">
        <w:rPr>
          <w:rFonts w:ascii="Arial" w:hAnsi="Arial" w:cs="Arial"/>
          <w:sz w:val="20"/>
          <w:szCs w:val="20"/>
        </w:rPr>
        <w:t>disease duration</w:t>
      </w:r>
      <w:r w:rsidR="00FB69F3" w:rsidRPr="00BF54C1">
        <w:rPr>
          <w:rFonts w:ascii="Arial" w:hAnsi="Arial" w:cs="Arial"/>
          <w:sz w:val="20"/>
          <w:szCs w:val="20"/>
        </w:rPr>
        <w:t xml:space="preserve">) </w:t>
      </w:r>
    </w:p>
    <w:bookmarkEnd w:id="3"/>
    <w:p w14:paraId="60BD5005" w14:textId="7D5D0AEC" w:rsidR="00664F0C" w:rsidRPr="00BF54C1" w:rsidRDefault="00664F0C" w:rsidP="00A55ABA">
      <w:pPr>
        <w:spacing w:after="0" w:line="480" w:lineRule="auto"/>
        <w:rPr>
          <w:rFonts w:ascii="Arial" w:hAnsi="Arial" w:cs="Arial"/>
          <w:sz w:val="20"/>
          <w:szCs w:val="20"/>
        </w:rPr>
      </w:pPr>
      <w:r w:rsidRPr="00BF54C1">
        <w:rPr>
          <w:rFonts w:ascii="Arial" w:hAnsi="Arial" w:cs="Arial"/>
          <w:b/>
          <w:bCs/>
          <w:sz w:val="20"/>
          <w:szCs w:val="20"/>
        </w:rPr>
        <w:t>F</w:t>
      </w:r>
      <w:r w:rsidRPr="00BF54C1">
        <w:rPr>
          <w:rFonts w:ascii="Arial" w:hAnsi="Arial" w:cs="Arial"/>
          <w:sz w:val="20"/>
          <w:szCs w:val="20"/>
        </w:rPr>
        <w:t xml:space="preserve"> Subtest 2 work</w:t>
      </w:r>
      <w:r w:rsidR="00FC1999" w:rsidRPr="00BF54C1">
        <w:rPr>
          <w:rFonts w:ascii="Arial" w:hAnsi="Arial" w:cs="Arial"/>
          <w:sz w:val="20"/>
          <w:szCs w:val="20"/>
        </w:rPr>
        <w:t>s</w:t>
      </w:r>
      <w:r w:rsidRPr="00BF54C1">
        <w:rPr>
          <w:rFonts w:ascii="Arial" w:hAnsi="Arial" w:cs="Arial"/>
          <w:sz w:val="20"/>
          <w:szCs w:val="20"/>
        </w:rPr>
        <w:t xml:space="preserve"> the same way for participants </w:t>
      </w:r>
      <w:r w:rsidR="00FC1999" w:rsidRPr="00BF54C1">
        <w:rPr>
          <w:rFonts w:ascii="Arial" w:hAnsi="Arial" w:cs="Arial"/>
          <w:sz w:val="20"/>
          <w:szCs w:val="20"/>
        </w:rPr>
        <w:t xml:space="preserve">in different </w:t>
      </w:r>
      <w:bookmarkStart w:id="4" w:name="_Hlk48220685"/>
      <w:r w:rsidR="00FC1999" w:rsidRPr="00BF54C1">
        <w:rPr>
          <w:rFonts w:ascii="Arial" w:hAnsi="Arial" w:cs="Arial"/>
          <w:sz w:val="20"/>
          <w:szCs w:val="20"/>
        </w:rPr>
        <w:t xml:space="preserve">disease duration </w:t>
      </w:r>
      <w:bookmarkEnd w:id="4"/>
      <w:r w:rsidRPr="00BF54C1">
        <w:rPr>
          <w:rFonts w:ascii="Arial" w:hAnsi="Arial" w:cs="Arial"/>
          <w:sz w:val="20"/>
          <w:szCs w:val="20"/>
        </w:rPr>
        <w:t xml:space="preserve">groups (no DIF by </w:t>
      </w:r>
      <w:r w:rsidR="00FC1999" w:rsidRPr="00BF54C1">
        <w:rPr>
          <w:rFonts w:ascii="Arial" w:hAnsi="Arial" w:cs="Arial"/>
          <w:sz w:val="20"/>
          <w:szCs w:val="20"/>
        </w:rPr>
        <w:t>disease duration</w:t>
      </w:r>
      <w:r w:rsidRPr="00BF54C1">
        <w:rPr>
          <w:rFonts w:ascii="Arial" w:hAnsi="Arial" w:cs="Arial"/>
          <w:sz w:val="20"/>
          <w:szCs w:val="20"/>
        </w:rPr>
        <w:t xml:space="preserve">) </w:t>
      </w:r>
    </w:p>
    <w:p w14:paraId="40A61F95" w14:textId="64C29CF5" w:rsidR="00664F0C" w:rsidRPr="00BF54C1" w:rsidRDefault="00664F0C" w:rsidP="00A55ABA">
      <w:pPr>
        <w:spacing w:after="0" w:line="480" w:lineRule="auto"/>
        <w:rPr>
          <w:rFonts w:ascii="Arial" w:hAnsi="Arial" w:cs="Arial"/>
          <w:sz w:val="20"/>
          <w:szCs w:val="20"/>
        </w:rPr>
      </w:pPr>
      <w:r w:rsidRPr="00BF54C1">
        <w:rPr>
          <w:rFonts w:ascii="Arial" w:hAnsi="Arial" w:cs="Arial"/>
          <w:b/>
          <w:bCs/>
          <w:sz w:val="20"/>
          <w:szCs w:val="20"/>
        </w:rPr>
        <w:t>G</w:t>
      </w:r>
      <w:r w:rsidRPr="00BF54C1">
        <w:rPr>
          <w:rFonts w:ascii="Arial" w:hAnsi="Arial" w:cs="Arial"/>
          <w:sz w:val="20"/>
          <w:szCs w:val="20"/>
        </w:rPr>
        <w:t xml:space="preserve"> Subtest 1 work</w:t>
      </w:r>
      <w:r w:rsidR="00FC1999" w:rsidRPr="00BF54C1">
        <w:rPr>
          <w:rFonts w:ascii="Arial" w:hAnsi="Arial" w:cs="Arial"/>
          <w:sz w:val="20"/>
          <w:szCs w:val="20"/>
        </w:rPr>
        <w:t>s</w:t>
      </w:r>
      <w:r w:rsidRPr="00BF54C1">
        <w:rPr>
          <w:rFonts w:ascii="Arial" w:hAnsi="Arial" w:cs="Arial"/>
          <w:sz w:val="20"/>
          <w:szCs w:val="20"/>
        </w:rPr>
        <w:t xml:space="preserve"> the same way for participants at different </w:t>
      </w:r>
      <w:r w:rsidR="00FC1999" w:rsidRPr="00BF54C1">
        <w:rPr>
          <w:rFonts w:ascii="Arial" w:hAnsi="Arial" w:cs="Arial"/>
          <w:sz w:val="20"/>
          <w:szCs w:val="20"/>
        </w:rPr>
        <w:t>centres</w:t>
      </w:r>
      <w:r w:rsidR="006D3486" w:rsidRPr="00BF54C1">
        <w:rPr>
          <w:rFonts w:ascii="Arial" w:hAnsi="Arial" w:cs="Arial"/>
          <w:sz w:val="20"/>
          <w:szCs w:val="20"/>
        </w:rPr>
        <w:t xml:space="preserve"> although participants from centre Innsbruck seem to have slightly higher self-efficacy </w:t>
      </w:r>
      <w:r w:rsidR="006D3486" w:rsidRPr="00BF54C1">
        <w:rPr>
          <w:rFonts w:ascii="Arial" w:hAnsi="Arial" w:cs="Arial"/>
          <w:sz w:val="20"/>
          <w:szCs w:val="20"/>
        </w:rPr>
        <w:t>(no DIF by centre</w:t>
      </w:r>
      <w:r w:rsidR="006D3486" w:rsidRPr="00BF54C1">
        <w:rPr>
          <w:rFonts w:ascii="Arial" w:hAnsi="Arial" w:cs="Arial"/>
          <w:sz w:val="20"/>
          <w:szCs w:val="20"/>
        </w:rPr>
        <w:t xml:space="preserve"> shown by the ANOVA</w:t>
      </w:r>
      <w:r w:rsidR="006D3486" w:rsidRPr="00BF54C1">
        <w:rPr>
          <w:rFonts w:ascii="Arial" w:hAnsi="Arial" w:cs="Arial"/>
          <w:sz w:val="20"/>
          <w:szCs w:val="20"/>
        </w:rPr>
        <w:t>)</w:t>
      </w:r>
    </w:p>
    <w:p w14:paraId="5B063BCB" w14:textId="190C54E6" w:rsidR="00C501CC" w:rsidRPr="00BF54C1" w:rsidRDefault="00664F0C" w:rsidP="00A55ABA">
      <w:pPr>
        <w:spacing w:after="0" w:line="480" w:lineRule="auto"/>
        <w:rPr>
          <w:rFonts w:ascii="Arial" w:hAnsi="Arial" w:cs="Arial"/>
          <w:sz w:val="20"/>
          <w:szCs w:val="20"/>
        </w:rPr>
      </w:pPr>
      <w:bookmarkStart w:id="5" w:name="_Hlk48220508"/>
      <w:r w:rsidRPr="00BF54C1">
        <w:rPr>
          <w:rFonts w:ascii="Arial" w:hAnsi="Arial" w:cs="Arial"/>
          <w:b/>
          <w:bCs/>
          <w:sz w:val="20"/>
          <w:szCs w:val="20"/>
        </w:rPr>
        <w:t>H</w:t>
      </w:r>
      <w:r w:rsidR="00F638F1" w:rsidRPr="00BF54C1">
        <w:rPr>
          <w:rFonts w:ascii="Arial" w:hAnsi="Arial" w:cs="Arial"/>
          <w:sz w:val="20"/>
          <w:szCs w:val="20"/>
        </w:rPr>
        <w:t xml:space="preserve"> </w:t>
      </w:r>
      <w:r w:rsidR="00FB69F3" w:rsidRPr="00BF54C1">
        <w:rPr>
          <w:rFonts w:ascii="Arial" w:hAnsi="Arial" w:cs="Arial"/>
          <w:sz w:val="20"/>
          <w:szCs w:val="20"/>
        </w:rPr>
        <w:t>Subtest 2 work</w:t>
      </w:r>
      <w:r w:rsidR="00FC1999" w:rsidRPr="00BF54C1">
        <w:rPr>
          <w:rFonts w:ascii="Arial" w:hAnsi="Arial" w:cs="Arial"/>
          <w:sz w:val="20"/>
          <w:szCs w:val="20"/>
        </w:rPr>
        <w:t>s</w:t>
      </w:r>
      <w:r w:rsidR="00FB69F3" w:rsidRPr="00BF54C1">
        <w:rPr>
          <w:rFonts w:ascii="Arial" w:hAnsi="Arial" w:cs="Arial"/>
          <w:sz w:val="20"/>
          <w:szCs w:val="20"/>
        </w:rPr>
        <w:t xml:space="preserve"> the same way for participants at different </w:t>
      </w:r>
      <w:r w:rsidR="00FC1999" w:rsidRPr="00BF54C1">
        <w:rPr>
          <w:rFonts w:ascii="Arial" w:hAnsi="Arial" w:cs="Arial"/>
          <w:sz w:val="20"/>
          <w:szCs w:val="20"/>
        </w:rPr>
        <w:t>centre</w:t>
      </w:r>
      <w:r w:rsidR="00FB69F3" w:rsidRPr="00BF54C1">
        <w:rPr>
          <w:rFonts w:ascii="Arial" w:hAnsi="Arial" w:cs="Arial"/>
          <w:sz w:val="20"/>
          <w:szCs w:val="20"/>
        </w:rPr>
        <w:t xml:space="preserve"> </w:t>
      </w:r>
      <w:r w:rsidR="006D3486" w:rsidRPr="00BF54C1">
        <w:rPr>
          <w:rFonts w:ascii="Arial" w:hAnsi="Arial" w:cs="Arial"/>
          <w:sz w:val="20"/>
          <w:szCs w:val="20"/>
        </w:rPr>
        <w:t xml:space="preserve">although participants from centre </w:t>
      </w:r>
      <w:r w:rsidR="006D3486" w:rsidRPr="00BF54C1">
        <w:rPr>
          <w:rFonts w:ascii="Arial" w:hAnsi="Arial" w:cs="Arial"/>
          <w:sz w:val="20"/>
          <w:szCs w:val="20"/>
        </w:rPr>
        <w:t>Münster</w:t>
      </w:r>
      <w:r w:rsidR="006D3486" w:rsidRPr="00BF54C1">
        <w:rPr>
          <w:rFonts w:ascii="Arial" w:hAnsi="Arial" w:cs="Arial"/>
          <w:sz w:val="20"/>
          <w:szCs w:val="20"/>
        </w:rPr>
        <w:t xml:space="preserve"> seem to have </w:t>
      </w:r>
      <w:r w:rsidR="006D3486" w:rsidRPr="00BF54C1">
        <w:rPr>
          <w:rFonts w:ascii="Arial" w:hAnsi="Arial" w:cs="Arial"/>
          <w:sz w:val="20"/>
          <w:szCs w:val="20"/>
        </w:rPr>
        <w:t xml:space="preserve">slightly </w:t>
      </w:r>
      <w:r w:rsidR="006D3486" w:rsidRPr="00BF54C1">
        <w:rPr>
          <w:rFonts w:ascii="Arial" w:hAnsi="Arial" w:cs="Arial"/>
          <w:sz w:val="20"/>
          <w:szCs w:val="20"/>
        </w:rPr>
        <w:t>higher self-efficacy</w:t>
      </w:r>
      <w:r w:rsidR="00FB69F3" w:rsidRPr="00BF54C1">
        <w:rPr>
          <w:rFonts w:ascii="Arial" w:hAnsi="Arial" w:cs="Arial"/>
          <w:sz w:val="20"/>
          <w:szCs w:val="20"/>
        </w:rPr>
        <w:t xml:space="preserve"> </w:t>
      </w:r>
      <w:bookmarkEnd w:id="5"/>
      <w:r w:rsidR="006D3486" w:rsidRPr="00BF54C1">
        <w:rPr>
          <w:rFonts w:ascii="Arial" w:hAnsi="Arial" w:cs="Arial"/>
          <w:sz w:val="20"/>
          <w:szCs w:val="20"/>
        </w:rPr>
        <w:t>(no DIF by centre</w:t>
      </w:r>
      <w:r w:rsidR="006D3486" w:rsidRPr="00BF54C1">
        <w:rPr>
          <w:sz w:val="20"/>
          <w:szCs w:val="20"/>
        </w:rPr>
        <w:t xml:space="preserve"> </w:t>
      </w:r>
      <w:r w:rsidR="006D3486" w:rsidRPr="00BF54C1">
        <w:rPr>
          <w:rFonts w:ascii="Arial" w:hAnsi="Arial" w:cs="Arial"/>
          <w:sz w:val="20"/>
          <w:szCs w:val="20"/>
        </w:rPr>
        <w:t>shown by the ANOVA)</w:t>
      </w:r>
      <w:r w:rsidR="006D3486" w:rsidRPr="00BF54C1">
        <w:rPr>
          <w:rFonts w:ascii="Arial" w:hAnsi="Arial" w:cs="Arial"/>
          <w:sz w:val="20"/>
          <w:szCs w:val="20"/>
        </w:rPr>
        <w:t xml:space="preserve">. </w:t>
      </w:r>
      <w:r w:rsidR="00BF54C1">
        <w:rPr>
          <w:rFonts w:ascii="Arial" w:hAnsi="Arial" w:cs="Arial"/>
          <w:sz w:val="20"/>
          <w:szCs w:val="20"/>
        </w:rPr>
        <w:t>In any case</w:t>
      </w:r>
      <w:r w:rsidR="006D3486" w:rsidRPr="00BF54C1">
        <w:rPr>
          <w:rFonts w:ascii="Arial" w:hAnsi="Arial" w:cs="Arial"/>
          <w:sz w:val="20"/>
          <w:szCs w:val="20"/>
        </w:rPr>
        <w:t xml:space="preserve">, </w:t>
      </w:r>
      <w:r w:rsidR="00BF54C1">
        <w:rPr>
          <w:rFonts w:ascii="Arial" w:hAnsi="Arial" w:cs="Arial"/>
          <w:sz w:val="20"/>
          <w:szCs w:val="20"/>
        </w:rPr>
        <w:t>the minor differences</w:t>
      </w:r>
      <w:r w:rsidR="006D3486" w:rsidRPr="00BF54C1">
        <w:rPr>
          <w:rFonts w:ascii="Arial" w:hAnsi="Arial" w:cs="Arial"/>
          <w:sz w:val="20"/>
          <w:szCs w:val="20"/>
        </w:rPr>
        <w:t xml:space="preserve"> seem to cancel out at the test level</w:t>
      </w:r>
    </w:p>
    <w:sectPr w:rsidR="00C501CC" w:rsidRPr="00BF54C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B07"/>
    <w:rsid w:val="00110965"/>
    <w:rsid w:val="00160517"/>
    <w:rsid w:val="003125C2"/>
    <w:rsid w:val="003E7ABC"/>
    <w:rsid w:val="00664F0C"/>
    <w:rsid w:val="006D3486"/>
    <w:rsid w:val="006F1201"/>
    <w:rsid w:val="007D29BC"/>
    <w:rsid w:val="008542DC"/>
    <w:rsid w:val="008E7124"/>
    <w:rsid w:val="009101E8"/>
    <w:rsid w:val="00942B07"/>
    <w:rsid w:val="009E6578"/>
    <w:rsid w:val="00A55ABA"/>
    <w:rsid w:val="00B24AB9"/>
    <w:rsid w:val="00B44DF2"/>
    <w:rsid w:val="00BD3F35"/>
    <w:rsid w:val="00BE1928"/>
    <w:rsid w:val="00BF54C1"/>
    <w:rsid w:val="00C501CC"/>
    <w:rsid w:val="00C92423"/>
    <w:rsid w:val="00CF0ED3"/>
    <w:rsid w:val="00D5029D"/>
    <w:rsid w:val="00E261DD"/>
    <w:rsid w:val="00F20897"/>
    <w:rsid w:val="00F638F1"/>
    <w:rsid w:val="00F971CF"/>
    <w:rsid w:val="00FB6639"/>
    <w:rsid w:val="00FB69F3"/>
    <w:rsid w:val="00FC00B8"/>
    <w:rsid w:val="00FC1999"/>
    <w:rsid w:val="00FE0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BB140"/>
  <w15:docId w15:val="{841730A3-5886-4C6A-90F4-01CE4DAD6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64F0C"/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02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029D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Barbara Seebacher</cp:lastModifiedBy>
  <cp:revision>14</cp:revision>
  <dcterms:created xsi:type="dcterms:W3CDTF">2020-08-13T10:56:00Z</dcterms:created>
  <dcterms:modified xsi:type="dcterms:W3CDTF">2020-08-13T14:36:00Z</dcterms:modified>
</cp:coreProperties>
</file>