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42" w:rightFromText="142" w:topFromText="425" w:bottomFromText="425" w:horzAnchor="margin" w:tblpXSpec="center" w:tblpYSpec="top"/>
        <w:tblOverlap w:val="never"/>
        <w:tblW w:w="9628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989"/>
        <w:gridCol w:w="1141"/>
        <w:gridCol w:w="1273"/>
        <w:gridCol w:w="991"/>
        <w:gridCol w:w="2545"/>
      </w:tblGrid>
      <w:tr w:rsidR="00E3557D" w:rsidRPr="001B5596" w14:paraId="156B8B95" w14:textId="77777777" w:rsidTr="00E3557D">
        <w:trPr>
          <w:cantSplit/>
          <w:trHeight w:val="1134"/>
        </w:trPr>
        <w:tc>
          <w:tcPr>
            <w:tcW w:w="1129" w:type="dxa"/>
          </w:tcPr>
          <w:p w14:paraId="591FE851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Material code</w:t>
            </w:r>
          </w:p>
        </w:tc>
        <w:tc>
          <w:tcPr>
            <w:tcW w:w="1560" w:type="dxa"/>
          </w:tcPr>
          <w:p w14:paraId="3820451E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989" w:type="dxa"/>
          </w:tcPr>
          <w:p w14:paraId="490853A2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Shape/Appearance</w:t>
            </w:r>
          </w:p>
        </w:tc>
        <w:tc>
          <w:tcPr>
            <w:tcW w:w="1141" w:type="dxa"/>
          </w:tcPr>
          <w:p w14:paraId="5F7D4F7B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Initial Condition</w:t>
            </w:r>
          </w:p>
        </w:tc>
        <w:tc>
          <w:tcPr>
            <w:tcW w:w="1273" w:type="dxa"/>
          </w:tcPr>
          <w:p w14:paraId="655F1585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Dating</w:t>
            </w:r>
          </w:p>
        </w:tc>
        <w:tc>
          <w:tcPr>
            <w:tcW w:w="991" w:type="dxa"/>
          </w:tcPr>
          <w:p w14:paraId="0BC9887B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Experiments</w:t>
            </w:r>
          </w:p>
        </w:tc>
        <w:tc>
          <w:tcPr>
            <w:tcW w:w="2545" w:type="dxa"/>
          </w:tcPr>
          <w:p w14:paraId="4D857F25" w14:textId="77777777" w:rsidR="00E3557D" w:rsidRPr="001B5596" w:rsidRDefault="00E3557D" w:rsidP="00D154F9">
            <w:pPr>
              <w:ind w:right="106"/>
              <w:rPr>
                <w:rFonts w:cstheme="minorHAnsi"/>
                <w:b/>
                <w:bCs/>
                <w:sz w:val="20"/>
                <w:szCs w:val="20"/>
              </w:rPr>
            </w:pPr>
            <w:r w:rsidRPr="001B5596">
              <w:rPr>
                <w:rFonts w:cstheme="minorHAnsi"/>
                <w:b/>
                <w:bCs/>
                <w:sz w:val="20"/>
                <w:szCs w:val="20"/>
              </w:rPr>
              <w:t>Images</w:t>
            </w:r>
          </w:p>
        </w:tc>
      </w:tr>
      <w:tr w:rsidR="00E3557D" w:rsidRPr="001B5596" w14:paraId="47348CBE" w14:textId="77777777" w:rsidTr="00E3557D">
        <w:tc>
          <w:tcPr>
            <w:tcW w:w="1129" w:type="dxa"/>
          </w:tcPr>
          <w:p w14:paraId="59D67E23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WA</w:t>
            </w:r>
          </w:p>
        </w:tc>
        <w:tc>
          <w:tcPr>
            <w:tcW w:w="1560" w:type="dxa"/>
          </w:tcPr>
          <w:p w14:paraId="14B1E899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felled trunk, Valais Switzerland, Betula pendula</w:t>
            </w:r>
          </w:p>
        </w:tc>
        <w:tc>
          <w:tcPr>
            <w:tcW w:w="989" w:type="dxa"/>
          </w:tcPr>
          <w:p w14:paraId="0834EDEF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Compact, slightly bended</w:t>
            </w:r>
          </w:p>
        </w:tc>
        <w:tc>
          <w:tcPr>
            <w:tcW w:w="1141" w:type="dxa"/>
          </w:tcPr>
          <w:p w14:paraId="71988DB6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dry</w:t>
            </w:r>
          </w:p>
        </w:tc>
        <w:tc>
          <w:tcPr>
            <w:tcW w:w="1273" w:type="dxa"/>
          </w:tcPr>
          <w:p w14:paraId="04817F8C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Contemporary (6 years)</w:t>
            </w:r>
          </w:p>
        </w:tc>
        <w:tc>
          <w:tcPr>
            <w:tcW w:w="991" w:type="dxa"/>
          </w:tcPr>
          <w:p w14:paraId="7706DE38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14:paraId="5D880BAB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6AE81F8" wp14:editId="6FBCCB20">
                  <wp:extent cx="1550504" cy="170261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rke_WA.t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07" cy="17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736D61C2" w14:textId="77777777" w:rsidTr="00E3557D">
        <w:tc>
          <w:tcPr>
            <w:tcW w:w="1129" w:type="dxa"/>
          </w:tcPr>
          <w:p w14:paraId="460824E6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C</w:t>
            </w:r>
          </w:p>
        </w:tc>
        <w:tc>
          <w:tcPr>
            <w:tcW w:w="1560" w:type="dxa"/>
          </w:tcPr>
          <w:p w14:paraId="417C5728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Container by native American people in Canada, probably Betula papyrifera</w:t>
            </w:r>
          </w:p>
        </w:tc>
        <w:tc>
          <w:tcPr>
            <w:tcW w:w="989" w:type="dxa"/>
          </w:tcPr>
          <w:p w14:paraId="5A287DEF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Compact, strongly bended with the cambium side out and remains of the phloem</w:t>
            </w:r>
          </w:p>
        </w:tc>
        <w:tc>
          <w:tcPr>
            <w:tcW w:w="1141" w:type="dxa"/>
          </w:tcPr>
          <w:p w14:paraId="5E7422F2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dry</w:t>
            </w:r>
          </w:p>
        </w:tc>
        <w:tc>
          <w:tcPr>
            <w:tcW w:w="1273" w:type="dxa"/>
          </w:tcPr>
          <w:p w14:paraId="286D980D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Ethnographic (≈40 years)</w:t>
            </w:r>
          </w:p>
        </w:tc>
        <w:tc>
          <w:tcPr>
            <w:tcW w:w="991" w:type="dxa"/>
          </w:tcPr>
          <w:p w14:paraId="0F6EE10D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1, 2 and 3</w:t>
            </w:r>
          </w:p>
        </w:tc>
        <w:tc>
          <w:tcPr>
            <w:tcW w:w="2545" w:type="dxa"/>
          </w:tcPr>
          <w:p w14:paraId="2BBC5749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8C98821" wp14:editId="26783D6C">
                  <wp:extent cx="1605280" cy="1939925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hälter_Kanada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02E60FD2" w14:textId="77777777" w:rsidTr="00E3557D">
        <w:tc>
          <w:tcPr>
            <w:tcW w:w="1129" w:type="dxa"/>
          </w:tcPr>
          <w:p w14:paraId="464C524D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P</w:t>
            </w:r>
          </w:p>
        </w:tc>
        <w:tc>
          <w:tcPr>
            <w:tcW w:w="1560" w:type="dxa"/>
          </w:tcPr>
          <w:p w14:paraId="78FE3381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Ceiling of a tumulus, Pazyryk culture, Berel, Altai region, Republic Kazakhstan, excavated in 2018 in permafrost soil, probably Betula pubescens</w:t>
            </w:r>
          </w:p>
        </w:tc>
        <w:tc>
          <w:tcPr>
            <w:tcW w:w="989" w:type="dxa"/>
          </w:tcPr>
          <w:p w14:paraId="4B0ACC68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flat / delaminated</w:t>
            </w:r>
          </w:p>
        </w:tc>
        <w:tc>
          <w:tcPr>
            <w:tcW w:w="1141" w:type="dxa"/>
          </w:tcPr>
          <w:p w14:paraId="78508506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dry</w:t>
            </w:r>
          </w:p>
        </w:tc>
        <w:tc>
          <w:tcPr>
            <w:tcW w:w="1273" w:type="dxa"/>
          </w:tcPr>
          <w:p w14:paraId="440C2FD0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5</w:t>
            </w:r>
            <w:r w:rsidRPr="001B559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th</w:t>
            </w:r>
            <w:r w:rsidRPr="001B5596">
              <w:rPr>
                <w:rFonts w:cstheme="minorHAnsi"/>
                <w:sz w:val="20"/>
                <w:szCs w:val="20"/>
                <w:lang w:val="en-US"/>
              </w:rPr>
              <w:t xml:space="preserve"> to 3</w:t>
            </w:r>
            <w:r w:rsidRPr="001B559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rd</w:t>
            </w:r>
            <w:r w:rsidRPr="001B5596">
              <w:rPr>
                <w:rFonts w:cstheme="minorHAnsi"/>
                <w:sz w:val="20"/>
                <w:szCs w:val="20"/>
                <w:lang w:val="en-US"/>
              </w:rPr>
              <w:t xml:space="preserve"> century BC (Iron age)</w:t>
            </w:r>
          </w:p>
        </w:tc>
        <w:tc>
          <w:tcPr>
            <w:tcW w:w="991" w:type="dxa"/>
          </w:tcPr>
          <w:p w14:paraId="2293297D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1 and 2</w:t>
            </w:r>
          </w:p>
        </w:tc>
        <w:tc>
          <w:tcPr>
            <w:tcW w:w="2545" w:type="dxa"/>
          </w:tcPr>
          <w:p w14:paraId="02AB5B9C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6DD90D22" wp14:editId="3AD9B455">
                  <wp:extent cx="1572491" cy="1100813"/>
                  <wp:effectExtent l="0" t="0" r="254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zyrik_05.t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6" r="3373"/>
                          <a:stretch/>
                        </pic:blipFill>
                        <pic:spPr bwMode="auto">
                          <a:xfrm>
                            <a:off x="0" y="0"/>
                            <a:ext cx="1578920" cy="1105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27A34E6C" w14:textId="77777777" w:rsidTr="00E3557D">
        <w:tc>
          <w:tcPr>
            <w:tcW w:w="1129" w:type="dxa"/>
          </w:tcPr>
          <w:p w14:paraId="4EF99BD8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1560" w:type="dxa"/>
          </w:tcPr>
          <w:p w14:paraId="58DC92EA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Trunks from the lake dwelling site Burgäschisee north, Switzerland, Cortaillod culture, excavated in 2017, probably Betula pendula</w:t>
            </w:r>
          </w:p>
        </w:tc>
        <w:tc>
          <w:tcPr>
            <w:tcW w:w="989" w:type="dxa"/>
          </w:tcPr>
          <w:p w14:paraId="20FD1152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Fragile / bended with the outer side out (same orientation as on the tree)</w:t>
            </w:r>
          </w:p>
        </w:tc>
        <w:tc>
          <w:tcPr>
            <w:tcW w:w="1141" w:type="dxa"/>
          </w:tcPr>
          <w:p w14:paraId="278E495D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waterlogged</w:t>
            </w:r>
          </w:p>
        </w:tc>
        <w:tc>
          <w:tcPr>
            <w:tcW w:w="1273" w:type="dxa"/>
          </w:tcPr>
          <w:p w14:paraId="18A12EB5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2800 BC (Neolithic)</w:t>
            </w:r>
          </w:p>
        </w:tc>
        <w:tc>
          <w:tcPr>
            <w:tcW w:w="991" w:type="dxa"/>
          </w:tcPr>
          <w:p w14:paraId="7A8998E3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 and 2</w:t>
            </w:r>
          </w:p>
        </w:tc>
        <w:tc>
          <w:tcPr>
            <w:tcW w:w="2545" w:type="dxa"/>
          </w:tcPr>
          <w:p w14:paraId="0BBB3314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CE7F8C5" wp14:editId="7A3F79E0">
                  <wp:extent cx="1391478" cy="1492756"/>
                  <wp:effectExtent l="0" t="0" r="5715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urgäschisee_N251.tif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47" cy="149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6DA304FC" w14:textId="77777777" w:rsidTr="00E3557D">
        <w:tc>
          <w:tcPr>
            <w:tcW w:w="1129" w:type="dxa"/>
          </w:tcPr>
          <w:p w14:paraId="3F045C00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lastRenderedPageBreak/>
              <w:t>S cover</w:t>
            </w:r>
          </w:p>
        </w:tc>
        <w:tc>
          <w:tcPr>
            <w:tcW w:w="1560" w:type="dxa"/>
          </w:tcPr>
          <w:p w14:paraId="254A52E1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Schnidejoch bow case cover, preserved in alpine ice, species unknown</w:t>
            </w:r>
          </w:p>
        </w:tc>
        <w:tc>
          <w:tcPr>
            <w:tcW w:w="989" w:type="dxa"/>
          </w:tcPr>
          <w:p w14:paraId="2F5A4447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 xml:space="preserve">Found in 2003, in 2008 treated in several alcohol solutions </w:t>
            </w:r>
          </w:p>
        </w:tc>
        <w:tc>
          <w:tcPr>
            <w:tcW w:w="1141" w:type="dxa"/>
          </w:tcPr>
          <w:p w14:paraId="34FA16A9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dry</w:t>
            </w:r>
          </w:p>
        </w:tc>
        <w:tc>
          <w:tcPr>
            <w:tcW w:w="1273" w:type="dxa"/>
          </w:tcPr>
          <w:p w14:paraId="79441414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2800 BC (Neolithic)</w:t>
            </w:r>
          </w:p>
        </w:tc>
        <w:tc>
          <w:tcPr>
            <w:tcW w:w="991" w:type="dxa"/>
          </w:tcPr>
          <w:p w14:paraId="43C3366E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14:paraId="330BFAD8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337E2F" wp14:editId="027CBC00">
                  <wp:extent cx="815389" cy="1439187"/>
                  <wp:effectExtent l="0" t="0" r="0" b="0"/>
                  <wp:docPr id="12" name="Grafik 12" descr="A close up of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A close up of a rock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83" cy="147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3264C24F" w14:textId="77777777" w:rsidTr="00E3557D">
        <w:tc>
          <w:tcPr>
            <w:tcW w:w="1129" w:type="dxa"/>
          </w:tcPr>
          <w:p w14:paraId="2203338E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S middle part</w:t>
            </w:r>
          </w:p>
        </w:tc>
        <w:tc>
          <w:tcPr>
            <w:tcW w:w="1560" w:type="dxa"/>
          </w:tcPr>
          <w:p w14:paraId="6FDD99BD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Schnidejoch bow case middle part, preserved in alpine ice, species unknown</w:t>
            </w:r>
          </w:p>
        </w:tc>
        <w:tc>
          <w:tcPr>
            <w:tcW w:w="989" w:type="dxa"/>
          </w:tcPr>
          <w:p w14:paraId="235FC89F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Found in 2005, untreated and stored frozen</w:t>
            </w:r>
          </w:p>
          <w:p w14:paraId="2CA0310A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41" w:type="dxa"/>
          </w:tcPr>
          <w:p w14:paraId="188605BB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damp and frozen</w:t>
            </w:r>
          </w:p>
        </w:tc>
        <w:tc>
          <w:tcPr>
            <w:tcW w:w="1273" w:type="dxa"/>
          </w:tcPr>
          <w:p w14:paraId="68969A24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2800 BC (Neolithic)</w:t>
            </w:r>
          </w:p>
        </w:tc>
        <w:tc>
          <w:tcPr>
            <w:tcW w:w="991" w:type="dxa"/>
          </w:tcPr>
          <w:p w14:paraId="74A454A8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14:paraId="5F509B5A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6450746" wp14:editId="2134AF8C">
                  <wp:extent cx="2707450" cy="1215568"/>
                  <wp:effectExtent l="0" t="3492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nr 8762_ZF_01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8748" cy="12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57D" w:rsidRPr="001B5596" w14:paraId="5853338F" w14:textId="77777777" w:rsidTr="00E3557D">
        <w:tc>
          <w:tcPr>
            <w:tcW w:w="1129" w:type="dxa"/>
          </w:tcPr>
          <w:p w14:paraId="5E7F18C7" w14:textId="77777777" w:rsidR="00E3557D" w:rsidRPr="001B5596" w:rsidRDefault="00E3557D" w:rsidP="00D154F9">
            <w:pPr>
              <w:ind w:right="106"/>
              <w:jc w:val="right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S lower part</w:t>
            </w:r>
          </w:p>
        </w:tc>
        <w:tc>
          <w:tcPr>
            <w:tcW w:w="1560" w:type="dxa"/>
          </w:tcPr>
          <w:p w14:paraId="4CE68074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Schnidejoch bow case lower part, preserved in alpine ice, species unknown</w:t>
            </w:r>
          </w:p>
        </w:tc>
        <w:tc>
          <w:tcPr>
            <w:tcW w:w="989" w:type="dxa"/>
          </w:tcPr>
          <w:p w14:paraId="41DACD23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  <w:r w:rsidRPr="001B5596">
              <w:rPr>
                <w:rFonts w:cstheme="minorHAnsi"/>
                <w:sz w:val="20"/>
                <w:szCs w:val="20"/>
                <w:lang w:val="en-US"/>
              </w:rPr>
              <w:t>Found in 2005, untreated and stored frozen</w:t>
            </w:r>
          </w:p>
          <w:p w14:paraId="01FCA03E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141" w:type="dxa"/>
          </w:tcPr>
          <w:p w14:paraId="539C2CE9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damp and frozen</w:t>
            </w:r>
          </w:p>
        </w:tc>
        <w:tc>
          <w:tcPr>
            <w:tcW w:w="1273" w:type="dxa"/>
          </w:tcPr>
          <w:p w14:paraId="2973BDF1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2800 BC (Neolithic)</w:t>
            </w:r>
          </w:p>
        </w:tc>
        <w:tc>
          <w:tcPr>
            <w:tcW w:w="991" w:type="dxa"/>
          </w:tcPr>
          <w:p w14:paraId="584A821E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14:paraId="3D6EA240" w14:textId="77777777" w:rsidR="00E3557D" w:rsidRPr="001B5596" w:rsidRDefault="00E3557D" w:rsidP="00D154F9">
            <w:pPr>
              <w:ind w:right="106"/>
              <w:rPr>
                <w:rFonts w:cstheme="minorHAnsi"/>
                <w:sz w:val="20"/>
                <w:szCs w:val="20"/>
              </w:rPr>
            </w:pPr>
            <w:r w:rsidRPr="001B559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3F5148" wp14:editId="011E3A66">
                  <wp:extent cx="2171566" cy="879622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26_170_1993_01_940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7980" cy="8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9D9" w14:textId="77777777" w:rsidR="00E3557D" w:rsidRPr="000275B5" w:rsidRDefault="00E3557D" w:rsidP="00E3557D">
      <w:pPr>
        <w:pStyle w:val="Caption"/>
        <w:rPr>
          <w:rFonts w:cstheme="minorHAnsi"/>
          <w:b/>
          <w:bCs/>
          <w:lang w:val="en-US"/>
        </w:rPr>
      </w:pPr>
      <w:r w:rsidRPr="001B5596">
        <w:rPr>
          <w:lang w:val="en-US"/>
        </w:rPr>
        <w:t xml:space="preserve">Table </w:t>
      </w:r>
      <w:r w:rsidRPr="001B5596">
        <w:fldChar w:fldCharType="begin"/>
      </w:r>
      <w:r w:rsidRPr="001B5596">
        <w:rPr>
          <w:lang w:val="en-US"/>
        </w:rPr>
        <w:instrText xml:space="preserve"> SEQ Table \* ARABIC </w:instrText>
      </w:r>
      <w:r w:rsidRPr="001B5596">
        <w:fldChar w:fldCharType="separate"/>
      </w:r>
      <w:r w:rsidRPr="001B5596">
        <w:rPr>
          <w:noProof/>
          <w:lang w:val="en-US"/>
        </w:rPr>
        <w:t>1</w:t>
      </w:r>
      <w:r w:rsidRPr="001B5596">
        <w:fldChar w:fldCharType="end"/>
      </w:r>
      <w:r w:rsidRPr="001B5596">
        <w:rPr>
          <w:lang w:val="en-US"/>
        </w:rPr>
        <w:t xml:space="preserve"> Description of the samples used and mention of the experiments performed.</w:t>
      </w:r>
    </w:p>
    <w:p w14:paraId="0AEDEBA4" w14:textId="77777777" w:rsidR="00A340D3" w:rsidRDefault="00A340D3"/>
    <w:sectPr w:rsidR="00A340D3" w:rsidSect="002B5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7D"/>
    <w:rsid w:val="00114675"/>
    <w:rsid w:val="002B53FA"/>
    <w:rsid w:val="00A340D3"/>
    <w:rsid w:val="00CB39D0"/>
    <w:rsid w:val="00E3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36209F"/>
  <w15:chartTrackingRefBased/>
  <w15:docId w15:val="{020C943B-3632-8944-95BA-CF91F51A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57D"/>
    <w:rPr>
      <w:rFonts w:eastAsia="Times New Roman" w:cs="Times New Roman"/>
      <w:lang w:val="de-CH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557D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3557D"/>
    <w:pPr>
      <w:spacing w:after="200"/>
    </w:pPr>
    <w:rPr>
      <w:i/>
      <w:iCs/>
      <w:color w:val="7F7F7F" w:themeColor="text1" w:themeTint="80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7.tiff"/><Relationship Id="rId5" Type="http://schemas.openxmlformats.org/officeDocument/2006/relationships/image" Target="media/image2.tiff"/><Relationship Id="rId10" Type="http://schemas.openxmlformats.org/officeDocument/2006/relationships/image" Target="media/image6.tiff"/><Relationship Id="rId4" Type="http://schemas.openxmlformats.org/officeDocument/2006/relationships/image" Target="media/image1.tif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2020-08-24T14:36:00Z</dcterms:created>
  <dcterms:modified xsi:type="dcterms:W3CDTF">2020-08-24T14:36:00Z</dcterms:modified>
</cp:coreProperties>
</file>