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C860D1" w14:textId="77777777" w:rsidR="00B026DD" w:rsidRPr="00225C3F" w:rsidRDefault="00B026DD" w:rsidP="00B026DD">
      <w:pPr>
        <w:ind w:firstLineChars="0" w:firstLine="0"/>
        <w:jc w:val="center"/>
        <w:rPr>
          <w:b/>
          <w:bCs/>
          <w:color w:val="000000" w:themeColor="text1"/>
          <w:sz w:val="32"/>
          <w:szCs w:val="32"/>
        </w:rPr>
      </w:pPr>
      <w:bookmarkStart w:id="0" w:name="OLE_LINK142"/>
      <w:bookmarkStart w:id="1" w:name="OLE_LINK143"/>
      <w:bookmarkStart w:id="2" w:name="_Hlk71377953"/>
      <w:r w:rsidRPr="00225C3F">
        <w:rPr>
          <w:b/>
          <w:bCs/>
          <w:color w:val="000000" w:themeColor="text1"/>
          <w:sz w:val="32"/>
          <w:szCs w:val="32"/>
        </w:rPr>
        <w:t>Identify</w:t>
      </w:r>
      <w:r w:rsidRPr="00225C3F">
        <w:rPr>
          <w:rFonts w:hint="eastAsia"/>
          <w:b/>
          <w:bCs/>
          <w:color w:val="000000" w:themeColor="text1"/>
          <w:sz w:val="32"/>
          <w:szCs w:val="32"/>
        </w:rPr>
        <w:t xml:space="preserve"> </w:t>
      </w:r>
      <w:r w:rsidRPr="00225C3F">
        <w:rPr>
          <w:b/>
          <w:bCs/>
          <w:color w:val="000000" w:themeColor="text1"/>
          <w:sz w:val="32"/>
          <w:szCs w:val="32"/>
        </w:rPr>
        <w:t xml:space="preserve">the </w:t>
      </w:r>
      <w:r w:rsidRPr="00225C3F">
        <w:rPr>
          <w:rFonts w:hint="eastAsia"/>
          <w:b/>
          <w:bCs/>
          <w:color w:val="000000" w:themeColor="text1"/>
          <w:sz w:val="32"/>
          <w:szCs w:val="32"/>
        </w:rPr>
        <w:t>im</w:t>
      </w:r>
      <w:r w:rsidRPr="00225C3F">
        <w:rPr>
          <w:b/>
          <w:bCs/>
          <w:color w:val="000000" w:themeColor="text1"/>
          <w:sz w:val="32"/>
          <w:szCs w:val="32"/>
        </w:rPr>
        <w:t xml:space="preserve">pact of the </w:t>
      </w:r>
      <w:r w:rsidRPr="00225C3F">
        <w:rPr>
          <w:rFonts w:hint="eastAsia"/>
          <w:b/>
          <w:bCs/>
          <w:color w:val="000000" w:themeColor="text1"/>
          <w:sz w:val="32"/>
          <w:szCs w:val="32"/>
        </w:rPr>
        <w:t>co</w:t>
      </w:r>
      <w:r w:rsidRPr="00225C3F">
        <w:rPr>
          <w:b/>
          <w:bCs/>
          <w:color w:val="000000" w:themeColor="text1"/>
          <w:sz w:val="32"/>
          <w:szCs w:val="32"/>
        </w:rPr>
        <w:t>valent-bonded carbon matrix to FeN</w:t>
      </w:r>
      <w:r w:rsidRPr="00225C3F">
        <w:rPr>
          <w:b/>
          <w:bCs/>
          <w:color w:val="000000" w:themeColor="text1"/>
          <w:sz w:val="32"/>
          <w:szCs w:val="32"/>
          <w:vertAlign w:val="subscript"/>
        </w:rPr>
        <w:t>4</w:t>
      </w:r>
      <w:r w:rsidRPr="00225C3F">
        <w:rPr>
          <w:b/>
          <w:bCs/>
          <w:color w:val="000000" w:themeColor="text1"/>
          <w:sz w:val="32"/>
          <w:szCs w:val="32"/>
        </w:rPr>
        <w:t xml:space="preserve"> </w:t>
      </w:r>
      <w:r w:rsidRPr="00225C3F">
        <w:rPr>
          <w:rFonts w:hint="eastAsia"/>
          <w:b/>
          <w:bCs/>
          <w:color w:val="000000" w:themeColor="text1"/>
          <w:sz w:val="32"/>
          <w:szCs w:val="32"/>
        </w:rPr>
        <w:t>sites</w:t>
      </w:r>
      <w:r w:rsidRPr="00225C3F">
        <w:rPr>
          <w:b/>
          <w:bCs/>
          <w:color w:val="000000" w:themeColor="text1"/>
          <w:sz w:val="32"/>
          <w:szCs w:val="32"/>
        </w:rPr>
        <w:t xml:space="preserve"> for acid</w:t>
      </w:r>
      <w:r w:rsidRPr="00225C3F">
        <w:rPr>
          <w:rFonts w:hint="eastAsia"/>
          <w:b/>
          <w:bCs/>
          <w:color w:val="000000" w:themeColor="text1"/>
          <w:sz w:val="32"/>
          <w:szCs w:val="32"/>
        </w:rPr>
        <w:t>ic</w:t>
      </w:r>
      <w:r w:rsidRPr="00225C3F">
        <w:rPr>
          <w:b/>
          <w:bCs/>
          <w:color w:val="000000" w:themeColor="text1"/>
          <w:sz w:val="32"/>
          <w:szCs w:val="32"/>
        </w:rPr>
        <w:t xml:space="preserve"> oxygen reduction</w:t>
      </w:r>
    </w:p>
    <w:p w14:paraId="1236FCA2" w14:textId="77777777" w:rsidR="00B026DD" w:rsidRPr="00225C3F" w:rsidRDefault="00B026DD" w:rsidP="00B026DD">
      <w:pPr>
        <w:spacing w:line="120" w:lineRule="auto"/>
        <w:ind w:firstLineChars="0" w:firstLine="0"/>
        <w:jc w:val="center"/>
        <w:rPr>
          <w:b/>
          <w:bCs/>
          <w:color w:val="000000" w:themeColor="text1"/>
          <w:sz w:val="21"/>
          <w:szCs w:val="21"/>
        </w:rPr>
      </w:pPr>
    </w:p>
    <w:bookmarkEnd w:id="0"/>
    <w:bookmarkEnd w:id="1"/>
    <w:p w14:paraId="628689FF" w14:textId="77777777" w:rsidR="00B026DD" w:rsidRPr="00225C3F" w:rsidRDefault="00B026DD" w:rsidP="00B026DD">
      <w:pPr>
        <w:ind w:firstLineChars="0" w:firstLine="0"/>
        <w:jc w:val="center"/>
        <w:rPr>
          <w:rFonts w:cs="Times New Roman"/>
          <w:iCs/>
          <w:color w:val="000000" w:themeColor="text1"/>
          <w:kern w:val="0"/>
          <w:sz w:val="21"/>
          <w:lang w:eastAsia="en-US"/>
        </w:rPr>
      </w:pPr>
      <w:proofErr w:type="spellStart"/>
      <w:r w:rsidRPr="00225C3F">
        <w:rPr>
          <w:rFonts w:cs="Times New Roman"/>
          <w:iCs/>
          <w:color w:val="000000" w:themeColor="text1"/>
          <w:kern w:val="0"/>
          <w:sz w:val="21"/>
          <w:lang w:eastAsia="en-US"/>
        </w:rPr>
        <w:t>Xueli</w:t>
      </w:r>
      <w:proofErr w:type="spellEnd"/>
      <w:r w:rsidRPr="00225C3F">
        <w:rPr>
          <w:rFonts w:cs="Times New Roman"/>
          <w:iCs/>
          <w:color w:val="000000" w:themeColor="text1"/>
          <w:kern w:val="0"/>
          <w:sz w:val="21"/>
          <w:lang w:eastAsia="en-US"/>
        </w:rPr>
        <w:t xml:space="preserve"> Li, </w:t>
      </w:r>
      <w:proofErr w:type="spellStart"/>
      <w:r w:rsidRPr="00225C3F">
        <w:rPr>
          <w:rFonts w:cs="Times New Roman"/>
          <w:iCs/>
          <w:color w:val="000000" w:themeColor="text1"/>
          <w:kern w:val="0"/>
          <w:sz w:val="21"/>
          <w:lang w:eastAsia="en-US"/>
        </w:rPr>
        <w:t>Zhonghua</w:t>
      </w:r>
      <w:proofErr w:type="spellEnd"/>
      <w:r w:rsidRPr="00225C3F">
        <w:rPr>
          <w:rFonts w:cs="Times New Roman"/>
          <w:iCs/>
          <w:color w:val="000000" w:themeColor="text1"/>
          <w:kern w:val="0"/>
          <w:sz w:val="21"/>
          <w:lang w:eastAsia="en-US"/>
        </w:rPr>
        <w:t xml:space="preserve"> Xiang*</w:t>
      </w:r>
    </w:p>
    <w:p w14:paraId="5E68EFD9" w14:textId="77777777" w:rsidR="00B026DD" w:rsidRPr="00225C3F" w:rsidRDefault="00B026DD" w:rsidP="00B026DD">
      <w:pPr>
        <w:spacing w:line="163" w:lineRule="auto"/>
        <w:ind w:firstLineChars="0" w:firstLine="0"/>
        <w:jc w:val="center"/>
        <w:rPr>
          <w:rFonts w:cs="Times New Roman"/>
          <w:iCs/>
          <w:color w:val="000000" w:themeColor="text1"/>
          <w:kern w:val="0"/>
          <w:sz w:val="21"/>
        </w:rPr>
      </w:pPr>
    </w:p>
    <w:p w14:paraId="7AC64D77" w14:textId="77777777" w:rsidR="00B026DD" w:rsidRPr="00225C3F" w:rsidRDefault="00B026DD" w:rsidP="00B026DD">
      <w:pPr>
        <w:pStyle w:val="ElsAffiliation"/>
        <w:spacing w:line="240" w:lineRule="auto"/>
        <w:ind w:firstLine="420"/>
        <w:jc w:val="center"/>
        <w:rPr>
          <w:i w:val="0"/>
          <w:iCs/>
          <w:color w:val="000000" w:themeColor="text1"/>
          <w:sz w:val="21"/>
          <w:szCs w:val="24"/>
        </w:rPr>
      </w:pPr>
      <w:r w:rsidRPr="00225C3F">
        <w:rPr>
          <w:i w:val="0"/>
          <w:iCs/>
          <w:color w:val="000000" w:themeColor="text1"/>
          <w:sz w:val="21"/>
          <w:szCs w:val="24"/>
        </w:rPr>
        <w:t>State Key Laboratory of Organic-Inorganic Composites, College of Chemical Engineering, Beijing University of Chemical Technology, Beijing, 100029, PR China</w:t>
      </w:r>
    </w:p>
    <w:p w14:paraId="2496D52E" w14:textId="77777777" w:rsidR="00B026DD" w:rsidRPr="00225C3F" w:rsidRDefault="00B026DD" w:rsidP="00B026DD">
      <w:pPr>
        <w:autoSpaceDE w:val="0"/>
        <w:autoSpaceDN w:val="0"/>
        <w:adjustRightInd w:val="0"/>
        <w:ind w:firstLineChars="0" w:firstLine="0"/>
        <w:jc w:val="center"/>
        <w:rPr>
          <w:rFonts w:cs="Times New Roman"/>
          <w:color w:val="000000" w:themeColor="text1"/>
          <w:sz w:val="20"/>
          <w:lang w:val="en-GB"/>
        </w:rPr>
      </w:pPr>
      <w:r w:rsidRPr="00225C3F">
        <w:rPr>
          <w:rFonts w:eastAsia="方正兰亭超细黑简体" w:cs="Times New Roman"/>
          <w:color w:val="000000" w:themeColor="text1"/>
          <w:kern w:val="0"/>
          <w:sz w:val="22"/>
        </w:rPr>
        <w:t>*Corresponding author. Email: xiangzh@mail.buct.edu.cn (Z. X.)</w:t>
      </w:r>
    </w:p>
    <w:bookmarkEnd w:id="2"/>
    <w:p w14:paraId="76BB6E17" w14:textId="5BFD298D" w:rsidR="00A016F7" w:rsidRPr="00B026DD" w:rsidRDefault="00A016F7" w:rsidP="00A016F7">
      <w:pPr>
        <w:autoSpaceDE w:val="0"/>
        <w:autoSpaceDN w:val="0"/>
        <w:adjustRightInd w:val="0"/>
        <w:ind w:firstLineChars="0" w:firstLine="0"/>
        <w:rPr>
          <w:rFonts w:cs="Times New Roman"/>
          <w:sz w:val="20"/>
          <w:lang w:val="en-GB"/>
        </w:rPr>
      </w:pPr>
    </w:p>
    <w:p w14:paraId="1A2FEEE6" w14:textId="3BECBDE1" w:rsidR="00014EF3" w:rsidRDefault="00014EF3" w:rsidP="00A016F7">
      <w:pPr>
        <w:autoSpaceDE w:val="0"/>
        <w:autoSpaceDN w:val="0"/>
        <w:adjustRightInd w:val="0"/>
        <w:ind w:firstLineChars="0" w:firstLine="0"/>
        <w:rPr>
          <w:rFonts w:cs="Times New Roman"/>
          <w:sz w:val="20"/>
          <w:lang w:val="en-GB"/>
        </w:rPr>
      </w:pPr>
    </w:p>
    <w:p w14:paraId="3A5F2410" w14:textId="57AF4B0F" w:rsidR="00014EF3" w:rsidRDefault="00014EF3" w:rsidP="00014EF3">
      <w:pPr>
        <w:ind w:firstLineChars="0" w:firstLine="0"/>
        <w:jc w:val="both"/>
        <w:rPr>
          <w:color w:val="000000" w:themeColor="text1"/>
        </w:rPr>
      </w:pPr>
      <w:r>
        <w:rPr>
          <w:b/>
          <w:bCs/>
          <w:color w:val="000000" w:themeColor="text1"/>
        </w:rPr>
        <w:t>Chemicals</w:t>
      </w:r>
      <w:r w:rsidRPr="008D74CC">
        <w:rPr>
          <w:b/>
          <w:bCs/>
          <w:color w:val="000000" w:themeColor="text1"/>
        </w:rPr>
        <w:t>.</w:t>
      </w:r>
      <w:r>
        <w:rPr>
          <w:rFonts w:hint="eastAsia"/>
          <w:b/>
          <w:bCs/>
          <w:color w:val="000000" w:themeColor="text1"/>
        </w:rPr>
        <w:t xml:space="preserve"> </w:t>
      </w:r>
      <w:r w:rsidRPr="00196BD1">
        <w:rPr>
          <w:color w:val="000000" w:themeColor="text1"/>
        </w:rPr>
        <w:t>Ferric chloride [FeCl</w:t>
      </w:r>
      <w:r w:rsidRPr="008D74CC">
        <w:rPr>
          <w:color w:val="000000" w:themeColor="text1"/>
          <w:vertAlign w:val="subscript"/>
        </w:rPr>
        <w:t>3</w:t>
      </w:r>
      <w:r w:rsidRPr="00196BD1">
        <w:rPr>
          <w:color w:val="000000" w:themeColor="text1"/>
        </w:rPr>
        <w:t xml:space="preserve">, </w:t>
      </w:r>
      <w:proofErr w:type="spellStart"/>
      <w:r w:rsidRPr="00196BD1">
        <w:rPr>
          <w:color w:val="000000" w:themeColor="text1"/>
        </w:rPr>
        <w:t>Meryer</w:t>
      </w:r>
      <w:proofErr w:type="spellEnd"/>
      <w:r w:rsidRPr="00196BD1">
        <w:rPr>
          <w:color w:val="000000" w:themeColor="text1"/>
        </w:rPr>
        <w:t xml:space="preserve">, CAS#: 7705-08-0], Tetracyanoethylene [C6N4, Macklin, CAS#: 670-54-2], pyromellitic dianhydride (PMDA) [C10H2O6, </w:t>
      </w:r>
      <w:proofErr w:type="spellStart"/>
      <w:r w:rsidRPr="00196BD1">
        <w:rPr>
          <w:color w:val="000000" w:themeColor="text1"/>
        </w:rPr>
        <w:t>aladdin</w:t>
      </w:r>
      <w:proofErr w:type="spellEnd"/>
      <w:r w:rsidRPr="00196BD1">
        <w:rPr>
          <w:color w:val="000000" w:themeColor="text1"/>
        </w:rPr>
        <w:t>, CAS#: 89-32-7], 1,4,5,8-Naphthalenetetracarboxylic dianhydride [C14H4O6, Macklin, CAS#: 81-30-1], 3,4,9,10-Perylenetetracarboxylic dianhydride [ C24H8O6, Macklin, CAS#: 128-69-8], urea [(NH</w:t>
      </w:r>
      <w:r w:rsidRPr="008D74CC">
        <w:rPr>
          <w:color w:val="000000" w:themeColor="text1"/>
          <w:vertAlign w:val="subscript"/>
        </w:rPr>
        <w:t>2</w:t>
      </w:r>
      <w:r w:rsidRPr="00196BD1">
        <w:rPr>
          <w:color w:val="000000" w:themeColor="text1"/>
        </w:rPr>
        <w:t>)</w:t>
      </w:r>
      <w:r w:rsidRPr="008D74CC">
        <w:rPr>
          <w:color w:val="000000" w:themeColor="text1"/>
          <w:vertAlign w:val="subscript"/>
        </w:rPr>
        <w:t>2</w:t>
      </w:r>
      <w:r w:rsidRPr="00196BD1">
        <w:rPr>
          <w:color w:val="000000" w:themeColor="text1"/>
        </w:rPr>
        <w:t xml:space="preserve">CO, </w:t>
      </w:r>
      <w:proofErr w:type="spellStart"/>
      <w:r w:rsidRPr="00196BD1">
        <w:rPr>
          <w:color w:val="000000" w:themeColor="text1"/>
        </w:rPr>
        <w:t>Heowns</w:t>
      </w:r>
      <w:proofErr w:type="spellEnd"/>
      <w:r w:rsidRPr="00196BD1">
        <w:rPr>
          <w:color w:val="000000" w:themeColor="text1"/>
        </w:rPr>
        <w:t>, CAS#: 57-13-6], ammonium chloride [NH</w:t>
      </w:r>
      <w:r w:rsidRPr="008D74CC">
        <w:rPr>
          <w:color w:val="000000" w:themeColor="text1"/>
          <w:vertAlign w:val="subscript"/>
        </w:rPr>
        <w:t>4</w:t>
      </w:r>
      <w:r w:rsidRPr="00196BD1">
        <w:rPr>
          <w:color w:val="000000" w:themeColor="text1"/>
        </w:rPr>
        <w:t>Cl, Macklin, CAS#: 12125-02-9], ammonium molybdate tetrahydrate [(NH</w:t>
      </w:r>
      <w:r w:rsidRPr="008D74CC">
        <w:rPr>
          <w:color w:val="000000" w:themeColor="text1"/>
          <w:vertAlign w:val="subscript"/>
        </w:rPr>
        <w:t>4</w:t>
      </w:r>
      <w:r w:rsidRPr="00196BD1">
        <w:rPr>
          <w:color w:val="000000" w:themeColor="text1"/>
        </w:rPr>
        <w:t>)</w:t>
      </w:r>
      <w:r w:rsidRPr="008D74CC">
        <w:rPr>
          <w:color w:val="000000" w:themeColor="text1"/>
          <w:vertAlign w:val="subscript"/>
        </w:rPr>
        <w:t>6</w:t>
      </w:r>
      <w:r w:rsidRPr="00196BD1">
        <w:rPr>
          <w:color w:val="000000" w:themeColor="text1"/>
        </w:rPr>
        <w:t>Mo</w:t>
      </w:r>
      <w:r w:rsidRPr="008D74CC">
        <w:rPr>
          <w:color w:val="000000" w:themeColor="text1"/>
          <w:vertAlign w:val="subscript"/>
        </w:rPr>
        <w:t>7</w:t>
      </w:r>
      <w:r w:rsidRPr="00196BD1">
        <w:rPr>
          <w:color w:val="000000" w:themeColor="text1"/>
        </w:rPr>
        <w:t>O</w:t>
      </w:r>
      <w:r w:rsidRPr="008D74CC">
        <w:rPr>
          <w:color w:val="000000" w:themeColor="text1"/>
          <w:vertAlign w:val="subscript"/>
        </w:rPr>
        <w:t>24</w:t>
      </w:r>
      <w:r w:rsidRPr="00196BD1">
        <w:rPr>
          <w:color w:val="000000" w:themeColor="text1"/>
        </w:rPr>
        <w:t>·4H</w:t>
      </w:r>
      <w:r w:rsidRPr="008D74CC">
        <w:rPr>
          <w:color w:val="000000" w:themeColor="text1"/>
          <w:vertAlign w:val="subscript"/>
        </w:rPr>
        <w:t>2</w:t>
      </w:r>
      <w:r w:rsidRPr="00196BD1">
        <w:rPr>
          <w:color w:val="000000" w:themeColor="text1"/>
        </w:rPr>
        <w:t xml:space="preserve">O, Macklin, CAS#: 12054-85-2], </w:t>
      </w:r>
      <w:proofErr w:type="spellStart"/>
      <w:r w:rsidRPr="00196BD1">
        <w:rPr>
          <w:color w:val="000000" w:themeColor="text1"/>
        </w:rPr>
        <w:t>cabot</w:t>
      </w:r>
      <w:proofErr w:type="spellEnd"/>
      <w:r w:rsidRPr="00196BD1">
        <w:rPr>
          <w:color w:val="000000" w:themeColor="text1"/>
        </w:rPr>
        <w:t xml:space="preserve"> Vulcan XC-72 [C, Macklin, CAS#: 1333-86-4] were used without further purification.</w:t>
      </w:r>
    </w:p>
    <w:p w14:paraId="7ADF5896" w14:textId="42D58B87" w:rsidR="00014EF3" w:rsidRDefault="00014EF3" w:rsidP="00014EF3">
      <w:pPr>
        <w:ind w:firstLineChars="0" w:firstLine="0"/>
        <w:jc w:val="both"/>
        <w:rPr>
          <w:color w:val="000000" w:themeColor="text1"/>
        </w:rPr>
      </w:pPr>
    </w:p>
    <w:p w14:paraId="36FB0530" w14:textId="77777777" w:rsidR="00B86280" w:rsidRDefault="00B86280" w:rsidP="00B86280">
      <w:pPr>
        <w:ind w:firstLineChars="0" w:firstLine="0"/>
        <w:jc w:val="both"/>
        <w:rPr>
          <w:color w:val="000000" w:themeColor="text1"/>
        </w:rPr>
      </w:pPr>
      <w:r>
        <w:rPr>
          <w:b/>
          <w:bCs/>
          <w:color w:val="000000" w:themeColor="text1"/>
        </w:rPr>
        <w:t>Preparation</w:t>
      </w:r>
      <w:r w:rsidRPr="008D74CC">
        <w:rPr>
          <w:b/>
          <w:bCs/>
          <w:color w:val="000000" w:themeColor="text1"/>
        </w:rPr>
        <w:t xml:space="preserve"> of COP-</w:t>
      </w:r>
      <w:proofErr w:type="spellStart"/>
      <w:r w:rsidRPr="008D74CC">
        <w:rPr>
          <w:b/>
          <w:bCs/>
          <w:color w:val="000000" w:themeColor="text1"/>
        </w:rPr>
        <w:t>Ene</w:t>
      </w:r>
      <w:proofErr w:type="spellEnd"/>
      <w:r w:rsidRPr="008D74CC">
        <w:rPr>
          <w:b/>
          <w:bCs/>
          <w:color w:val="000000" w:themeColor="text1"/>
        </w:rPr>
        <w:t xml:space="preserve"> sample.</w:t>
      </w:r>
      <w:r>
        <w:rPr>
          <w:rFonts w:hint="eastAsia"/>
          <w:b/>
          <w:bCs/>
          <w:color w:val="000000" w:themeColor="text1"/>
        </w:rPr>
        <w:t xml:space="preserve"> </w:t>
      </w:r>
      <w:r w:rsidRPr="00196BD1">
        <w:rPr>
          <w:color w:val="000000" w:themeColor="text1"/>
        </w:rPr>
        <w:t>In brief, for the synthesis of metal COP-</w:t>
      </w:r>
      <w:proofErr w:type="spellStart"/>
      <w:r w:rsidRPr="00196BD1">
        <w:rPr>
          <w:color w:val="000000" w:themeColor="text1"/>
        </w:rPr>
        <w:t>Ene</w:t>
      </w:r>
      <w:proofErr w:type="spellEnd"/>
      <w:r w:rsidRPr="00196BD1">
        <w:rPr>
          <w:color w:val="000000" w:themeColor="text1"/>
        </w:rPr>
        <w:t xml:space="preserve"> sample, tetracyanoethylene (0.320 g), urea (2.4 g), NH</w:t>
      </w:r>
      <w:r w:rsidRPr="008D74CC">
        <w:rPr>
          <w:color w:val="000000" w:themeColor="text1"/>
          <w:vertAlign w:val="subscript"/>
        </w:rPr>
        <w:t>4</w:t>
      </w:r>
      <w:r w:rsidRPr="00196BD1">
        <w:rPr>
          <w:color w:val="000000" w:themeColor="text1"/>
        </w:rPr>
        <w:t>Cl (0.2675 g), and (NH</w:t>
      </w:r>
      <w:r w:rsidRPr="008D74CC">
        <w:rPr>
          <w:color w:val="000000" w:themeColor="text1"/>
          <w:vertAlign w:val="subscript"/>
        </w:rPr>
        <w:t>4</w:t>
      </w:r>
      <w:r w:rsidRPr="00196BD1">
        <w:rPr>
          <w:color w:val="000000" w:themeColor="text1"/>
        </w:rPr>
        <w:t>)</w:t>
      </w:r>
      <w:r w:rsidRPr="008D74CC">
        <w:rPr>
          <w:color w:val="000000" w:themeColor="text1"/>
          <w:vertAlign w:val="subscript"/>
        </w:rPr>
        <w:t>6</w:t>
      </w:r>
      <w:r w:rsidRPr="00196BD1">
        <w:rPr>
          <w:color w:val="000000" w:themeColor="text1"/>
        </w:rPr>
        <w:t>Mo</w:t>
      </w:r>
      <w:r w:rsidRPr="008D74CC">
        <w:rPr>
          <w:color w:val="000000" w:themeColor="text1"/>
          <w:vertAlign w:val="subscript"/>
        </w:rPr>
        <w:t>7</w:t>
      </w:r>
      <w:r w:rsidRPr="00196BD1">
        <w:rPr>
          <w:color w:val="000000" w:themeColor="text1"/>
        </w:rPr>
        <w:t>O</w:t>
      </w:r>
      <w:r w:rsidRPr="008D74CC">
        <w:rPr>
          <w:color w:val="000000" w:themeColor="text1"/>
          <w:vertAlign w:val="subscript"/>
        </w:rPr>
        <w:t>24</w:t>
      </w:r>
      <w:r w:rsidRPr="00196BD1">
        <w:rPr>
          <w:color w:val="000000" w:themeColor="text1"/>
        </w:rPr>
        <w:t>·4H</w:t>
      </w:r>
      <w:r w:rsidRPr="008D74CC">
        <w:rPr>
          <w:color w:val="000000" w:themeColor="text1"/>
          <w:vertAlign w:val="subscript"/>
        </w:rPr>
        <w:t>2</w:t>
      </w:r>
      <w:r w:rsidRPr="00196BD1">
        <w:rPr>
          <w:color w:val="000000" w:themeColor="text1"/>
        </w:rPr>
        <w:t>O (0.08 g) and FeCl</w:t>
      </w:r>
      <w:r w:rsidRPr="008D74CC">
        <w:rPr>
          <w:color w:val="000000" w:themeColor="text1"/>
          <w:vertAlign w:val="subscript"/>
        </w:rPr>
        <w:t>3</w:t>
      </w:r>
      <w:r w:rsidRPr="00196BD1">
        <w:rPr>
          <w:color w:val="000000" w:themeColor="text1"/>
        </w:rPr>
        <w:t xml:space="preserve"> (0.203 g) were mixed and ground adequately; the mixture was then transferred into crucible, and heated in a muffle furnace at 180 °C for 5 h. After cooling to room temperature, the product was washed repeatedly with 1M HCl, 0.5 M NaOH, and ethanol. The precipitates were dried under vacuum at 60 °C overnight.</w:t>
      </w:r>
    </w:p>
    <w:p w14:paraId="15569E13" w14:textId="77777777" w:rsidR="00B86280" w:rsidRPr="00B86280" w:rsidRDefault="00B86280" w:rsidP="00014EF3">
      <w:pPr>
        <w:ind w:firstLineChars="0" w:firstLine="0"/>
        <w:jc w:val="both"/>
        <w:rPr>
          <w:color w:val="000000" w:themeColor="text1"/>
        </w:rPr>
      </w:pPr>
    </w:p>
    <w:p w14:paraId="34499E7E" w14:textId="77777777" w:rsidR="00014EF3" w:rsidRDefault="00014EF3" w:rsidP="00014EF3">
      <w:pPr>
        <w:ind w:firstLineChars="0" w:firstLine="0"/>
        <w:jc w:val="both"/>
        <w:rPr>
          <w:color w:val="000000" w:themeColor="text1"/>
        </w:rPr>
      </w:pPr>
      <w:r>
        <w:rPr>
          <w:b/>
          <w:bCs/>
          <w:color w:val="000000" w:themeColor="text1"/>
        </w:rPr>
        <w:t>Preparation</w:t>
      </w:r>
      <w:r w:rsidRPr="008D74CC">
        <w:rPr>
          <w:b/>
          <w:bCs/>
          <w:color w:val="000000" w:themeColor="text1"/>
        </w:rPr>
        <w:t xml:space="preserve"> of COP-Nap sample.</w:t>
      </w:r>
      <w:r>
        <w:rPr>
          <w:rFonts w:hint="eastAsia"/>
          <w:b/>
          <w:bCs/>
          <w:color w:val="000000" w:themeColor="text1"/>
        </w:rPr>
        <w:t xml:space="preserve"> </w:t>
      </w:r>
      <w:r w:rsidRPr="00196BD1">
        <w:rPr>
          <w:color w:val="000000" w:themeColor="text1"/>
        </w:rPr>
        <w:t>In brief, for the synthesis of metal COP-Nap sample, 1,4,5,8-Naphthalenetetracarboxylic dianhydride (0.67 g), urea (2.4 g), NH</w:t>
      </w:r>
      <w:r w:rsidRPr="008D74CC">
        <w:rPr>
          <w:color w:val="000000" w:themeColor="text1"/>
          <w:vertAlign w:val="subscript"/>
        </w:rPr>
        <w:t>4</w:t>
      </w:r>
      <w:r w:rsidRPr="00196BD1">
        <w:rPr>
          <w:color w:val="000000" w:themeColor="text1"/>
        </w:rPr>
        <w:t>Cl (0.2675 g), and (NH</w:t>
      </w:r>
      <w:r w:rsidRPr="008D74CC">
        <w:rPr>
          <w:color w:val="000000" w:themeColor="text1"/>
          <w:vertAlign w:val="subscript"/>
        </w:rPr>
        <w:t>4</w:t>
      </w:r>
      <w:r w:rsidRPr="00196BD1">
        <w:rPr>
          <w:color w:val="000000" w:themeColor="text1"/>
        </w:rPr>
        <w:t>)</w:t>
      </w:r>
      <w:r w:rsidRPr="008D74CC">
        <w:rPr>
          <w:color w:val="000000" w:themeColor="text1"/>
          <w:vertAlign w:val="subscript"/>
        </w:rPr>
        <w:t>6</w:t>
      </w:r>
      <w:r w:rsidRPr="00196BD1">
        <w:rPr>
          <w:color w:val="000000" w:themeColor="text1"/>
        </w:rPr>
        <w:t>Mo</w:t>
      </w:r>
      <w:r w:rsidRPr="008D74CC">
        <w:rPr>
          <w:color w:val="000000" w:themeColor="text1"/>
          <w:vertAlign w:val="subscript"/>
        </w:rPr>
        <w:t>7</w:t>
      </w:r>
      <w:r w:rsidRPr="00196BD1">
        <w:rPr>
          <w:color w:val="000000" w:themeColor="text1"/>
        </w:rPr>
        <w:t>O</w:t>
      </w:r>
      <w:r w:rsidRPr="008D74CC">
        <w:rPr>
          <w:color w:val="000000" w:themeColor="text1"/>
          <w:vertAlign w:val="subscript"/>
        </w:rPr>
        <w:t>24</w:t>
      </w:r>
      <w:r w:rsidRPr="00196BD1">
        <w:rPr>
          <w:color w:val="000000" w:themeColor="text1"/>
        </w:rPr>
        <w:t>·4H</w:t>
      </w:r>
      <w:r w:rsidRPr="008D74CC">
        <w:rPr>
          <w:color w:val="000000" w:themeColor="text1"/>
          <w:vertAlign w:val="subscript"/>
        </w:rPr>
        <w:t>2</w:t>
      </w:r>
      <w:r w:rsidRPr="00196BD1">
        <w:rPr>
          <w:color w:val="000000" w:themeColor="text1"/>
        </w:rPr>
        <w:t>O (0.155 g) and FeCl</w:t>
      </w:r>
      <w:r w:rsidRPr="008D74CC">
        <w:rPr>
          <w:color w:val="000000" w:themeColor="text1"/>
          <w:vertAlign w:val="subscript"/>
        </w:rPr>
        <w:t>3</w:t>
      </w:r>
      <w:r w:rsidRPr="00196BD1">
        <w:rPr>
          <w:color w:val="000000" w:themeColor="text1"/>
        </w:rPr>
        <w:t xml:space="preserve"> (0.225 g) were mixed and ground adequately; the mixture was then transferred into crucible, and heated in a muffle </w:t>
      </w:r>
      <w:r w:rsidRPr="00196BD1">
        <w:rPr>
          <w:color w:val="000000" w:themeColor="text1"/>
        </w:rPr>
        <w:lastRenderedPageBreak/>
        <w:t>furnace at 275 °C for 3 h. After cooling to room temperature, the product was washed repeatedly with 1M HCl, 0.5 M NaOH, and ethanol. The precipitates were dried under vacuum at 60 °C overnight.</w:t>
      </w:r>
    </w:p>
    <w:p w14:paraId="075214A7" w14:textId="77777777" w:rsidR="00014EF3" w:rsidRPr="008D74CC" w:rsidRDefault="00014EF3" w:rsidP="00014EF3">
      <w:pPr>
        <w:ind w:firstLineChars="0" w:firstLine="0"/>
        <w:jc w:val="both"/>
        <w:rPr>
          <w:b/>
          <w:bCs/>
          <w:color w:val="000000" w:themeColor="text1"/>
        </w:rPr>
      </w:pPr>
    </w:p>
    <w:p w14:paraId="72EF0C14" w14:textId="77777777" w:rsidR="00014EF3" w:rsidRDefault="00014EF3" w:rsidP="00014EF3">
      <w:pPr>
        <w:ind w:firstLineChars="0" w:firstLine="0"/>
        <w:jc w:val="both"/>
        <w:rPr>
          <w:color w:val="000000" w:themeColor="text1"/>
        </w:rPr>
      </w:pPr>
      <w:r>
        <w:rPr>
          <w:b/>
          <w:bCs/>
          <w:color w:val="000000" w:themeColor="text1"/>
        </w:rPr>
        <w:t>Preparation</w:t>
      </w:r>
      <w:r w:rsidRPr="008D74CC">
        <w:rPr>
          <w:b/>
          <w:bCs/>
          <w:color w:val="000000" w:themeColor="text1"/>
        </w:rPr>
        <w:t xml:space="preserve"> of COP-</w:t>
      </w:r>
      <w:proofErr w:type="spellStart"/>
      <w:r w:rsidRPr="008D74CC">
        <w:rPr>
          <w:b/>
          <w:bCs/>
          <w:color w:val="000000" w:themeColor="text1"/>
        </w:rPr>
        <w:t>Pyr</w:t>
      </w:r>
      <w:proofErr w:type="spellEnd"/>
      <w:r w:rsidRPr="008D74CC">
        <w:rPr>
          <w:b/>
          <w:bCs/>
          <w:color w:val="000000" w:themeColor="text1"/>
        </w:rPr>
        <w:t xml:space="preserve"> sample.</w:t>
      </w:r>
      <w:r>
        <w:rPr>
          <w:rFonts w:hint="eastAsia"/>
          <w:b/>
          <w:bCs/>
          <w:color w:val="000000" w:themeColor="text1"/>
        </w:rPr>
        <w:t xml:space="preserve"> </w:t>
      </w:r>
      <w:r w:rsidRPr="00196BD1">
        <w:rPr>
          <w:color w:val="000000" w:themeColor="text1"/>
        </w:rPr>
        <w:t>In brief, for the synthesis of metal COP-</w:t>
      </w:r>
      <w:proofErr w:type="spellStart"/>
      <w:r w:rsidRPr="00196BD1">
        <w:rPr>
          <w:color w:val="000000" w:themeColor="text1"/>
        </w:rPr>
        <w:t>Pyr</w:t>
      </w:r>
      <w:proofErr w:type="spellEnd"/>
      <w:r w:rsidRPr="00196BD1">
        <w:rPr>
          <w:color w:val="000000" w:themeColor="text1"/>
        </w:rPr>
        <w:t xml:space="preserve"> sample, 3,4,9,10-Perylenetetracarboxylic dianhydride (0.98 g), urea (2.4 g), NH</w:t>
      </w:r>
      <w:r w:rsidRPr="008D74CC">
        <w:rPr>
          <w:color w:val="000000" w:themeColor="text1"/>
          <w:vertAlign w:val="subscript"/>
        </w:rPr>
        <w:t>4</w:t>
      </w:r>
      <w:r w:rsidRPr="00196BD1">
        <w:rPr>
          <w:color w:val="000000" w:themeColor="text1"/>
        </w:rPr>
        <w:t>Cl (0.2675 g), and (NH</w:t>
      </w:r>
      <w:r w:rsidRPr="008D74CC">
        <w:rPr>
          <w:color w:val="000000" w:themeColor="text1"/>
          <w:vertAlign w:val="subscript"/>
        </w:rPr>
        <w:t>4</w:t>
      </w:r>
      <w:r w:rsidRPr="00196BD1">
        <w:rPr>
          <w:color w:val="000000" w:themeColor="text1"/>
        </w:rPr>
        <w:t>)</w:t>
      </w:r>
      <w:r w:rsidRPr="008D74CC">
        <w:rPr>
          <w:color w:val="000000" w:themeColor="text1"/>
          <w:vertAlign w:val="subscript"/>
        </w:rPr>
        <w:t>6</w:t>
      </w:r>
      <w:r w:rsidRPr="00196BD1">
        <w:rPr>
          <w:color w:val="000000" w:themeColor="text1"/>
        </w:rPr>
        <w:t>Mo</w:t>
      </w:r>
      <w:r w:rsidRPr="008D74CC">
        <w:rPr>
          <w:color w:val="000000" w:themeColor="text1"/>
          <w:vertAlign w:val="subscript"/>
        </w:rPr>
        <w:t>7</w:t>
      </w:r>
      <w:r w:rsidRPr="00196BD1">
        <w:rPr>
          <w:color w:val="000000" w:themeColor="text1"/>
        </w:rPr>
        <w:t>O</w:t>
      </w:r>
      <w:r w:rsidRPr="008D74CC">
        <w:rPr>
          <w:color w:val="000000" w:themeColor="text1"/>
          <w:vertAlign w:val="subscript"/>
        </w:rPr>
        <w:t>24</w:t>
      </w:r>
      <w:r w:rsidRPr="00196BD1">
        <w:rPr>
          <w:color w:val="000000" w:themeColor="text1"/>
        </w:rPr>
        <w:t>·4H</w:t>
      </w:r>
      <w:r w:rsidRPr="008D74CC">
        <w:rPr>
          <w:color w:val="000000" w:themeColor="text1"/>
          <w:vertAlign w:val="subscript"/>
        </w:rPr>
        <w:t>2</w:t>
      </w:r>
      <w:r w:rsidRPr="00196BD1">
        <w:rPr>
          <w:color w:val="000000" w:themeColor="text1"/>
        </w:rPr>
        <w:t>O (0.155 g) and FeCl</w:t>
      </w:r>
      <w:r w:rsidRPr="008D74CC">
        <w:rPr>
          <w:color w:val="000000" w:themeColor="text1"/>
          <w:vertAlign w:val="subscript"/>
        </w:rPr>
        <w:t>3</w:t>
      </w:r>
      <w:r w:rsidRPr="00196BD1">
        <w:rPr>
          <w:color w:val="000000" w:themeColor="text1"/>
        </w:rPr>
        <w:t xml:space="preserve"> (0.225 g) were mixed and ground adequately. The mixture was then transferred into crucible, and heated in a muffle furnace at 300 °C for 3 h. After cooling to room temperature, the product was washed repeatedly with 1M HCl, 0.5 M NaOH, and ethanol. The precipitates were dried under vacuum at 60 °C overnight.</w:t>
      </w:r>
    </w:p>
    <w:p w14:paraId="6EF73ED2" w14:textId="77777777" w:rsidR="00014EF3" w:rsidRPr="00014EF3" w:rsidRDefault="00014EF3" w:rsidP="00014EF3">
      <w:pPr>
        <w:ind w:firstLineChars="0" w:firstLine="0"/>
        <w:jc w:val="both"/>
        <w:rPr>
          <w:color w:val="000000" w:themeColor="text1"/>
        </w:rPr>
      </w:pPr>
    </w:p>
    <w:p w14:paraId="7AE98863" w14:textId="77777777" w:rsidR="00014EF3" w:rsidRPr="008D74CC" w:rsidRDefault="00014EF3" w:rsidP="00014EF3">
      <w:pPr>
        <w:ind w:firstLineChars="0" w:firstLine="0"/>
        <w:jc w:val="both"/>
        <w:rPr>
          <w:b/>
          <w:bCs/>
          <w:color w:val="000000" w:themeColor="text1"/>
        </w:rPr>
      </w:pPr>
    </w:p>
    <w:p w14:paraId="147D25CF" w14:textId="77777777" w:rsidR="008866C2" w:rsidRDefault="008866C2" w:rsidP="008866C2">
      <w:pPr>
        <w:ind w:firstLineChars="0" w:firstLine="0"/>
        <w:jc w:val="both"/>
        <w:rPr>
          <w:color w:val="000000" w:themeColor="text1"/>
        </w:rPr>
      </w:pPr>
      <w:r w:rsidRPr="0087091F">
        <w:rPr>
          <w:b/>
          <w:bCs/>
          <w:color w:val="000000" w:themeColor="text1"/>
        </w:rPr>
        <w:t xml:space="preserve">Electrochemical Measurements. </w:t>
      </w:r>
      <w:r w:rsidRPr="00196BD1">
        <w:rPr>
          <w:color w:val="000000" w:themeColor="text1"/>
        </w:rPr>
        <w:t xml:space="preserve">All electrochemical measurements were carried out at room temperature by using </w:t>
      </w:r>
      <w:bookmarkStart w:id="3" w:name="OLE_LINK44"/>
      <w:r w:rsidRPr="00196BD1">
        <w:rPr>
          <w:color w:val="000000" w:themeColor="text1"/>
        </w:rPr>
        <w:t>CHI760E</w:t>
      </w:r>
      <w:bookmarkEnd w:id="3"/>
      <w:r w:rsidRPr="00196BD1">
        <w:rPr>
          <w:color w:val="000000" w:themeColor="text1"/>
        </w:rPr>
        <w:t xml:space="preserve"> electrochemical </w:t>
      </w:r>
      <w:proofErr w:type="spellStart"/>
      <w:r w:rsidRPr="00196BD1">
        <w:rPr>
          <w:color w:val="000000" w:themeColor="text1"/>
        </w:rPr>
        <w:t>analyser</w:t>
      </w:r>
      <w:proofErr w:type="spellEnd"/>
      <w:r w:rsidRPr="00196BD1">
        <w:rPr>
          <w:color w:val="000000" w:themeColor="text1"/>
        </w:rPr>
        <w:t xml:space="preserve"> with a typical three-electrode electrochemical cell. In this cases, saturated calomel electrode (SCE), carbon rod and glass carbon rotating disk electrode coated with catalysts were used as reference electrode, counter electrode and working electrode, respectively. Electrode potentials were converted to reversible hydrogen electrode (RHE), using the following relationship (ERHE = ESCE + 0.241 + 0.059 pH).</w:t>
      </w:r>
    </w:p>
    <w:p w14:paraId="202021A9" w14:textId="77777777" w:rsidR="008866C2" w:rsidRPr="0087091F" w:rsidRDefault="008866C2" w:rsidP="008866C2">
      <w:pPr>
        <w:ind w:firstLineChars="0" w:firstLine="0"/>
        <w:jc w:val="both"/>
        <w:rPr>
          <w:b/>
          <w:bCs/>
          <w:color w:val="000000" w:themeColor="text1"/>
        </w:rPr>
      </w:pPr>
    </w:p>
    <w:p w14:paraId="0BB8115C" w14:textId="77777777" w:rsidR="008866C2" w:rsidRPr="00196BD1" w:rsidRDefault="008866C2" w:rsidP="008866C2">
      <w:pPr>
        <w:ind w:firstLineChars="0" w:firstLine="0"/>
        <w:jc w:val="both"/>
        <w:rPr>
          <w:color w:val="000000" w:themeColor="text1"/>
        </w:rPr>
      </w:pPr>
      <w:r w:rsidRPr="0087091F">
        <w:rPr>
          <w:b/>
          <w:bCs/>
          <w:color w:val="000000" w:themeColor="text1"/>
        </w:rPr>
        <w:t>Preparation of catalyst ink.</w:t>
      </w:r>
      <w:r w:rsidRPr="00196BD1">
        <w:rPr>
          <w:color w:val="000000" w:themeColor="text1"/>
        </w:rPr>
        <w:t xml:space="preserve"> 5 mg as-synthesis catalysts were dispersed in 1000 </w:t>
      </w:r>
      <w:proofErr w:type="spellStart"/>
      <w:r w:rsidRPr="00196BD1">
        <w:rPr>
          <w:color w:val="000000" w:themeColor="text1"/>
        </w:rPr>
        <w:t>μL</w:t>
      </w:r>
      <w:proofErr w:type="spellEnd"/>
      <w:r w:rsidRPr="00196BD1">
        <w:rPr>
          <w:color w:val="000000" w:themeColor="text1"/>
        </w:rPr>
        <w:t xml:space="preserve"> mixture solution containing ethanol (950 </w:t>
      </w:r>
      <w:proofErr w:type="spellStart"/>
      <w:r w:rsidRPr="00196BD1">
        <w:rPr>
          <w:color w:val="000000" w:themeColor="text1"/>
        </w:rPr>
        <w:t>μL</w:t>
      </w:r>
      <w:proofErr w:type="spellEnd"/>
      <w:r w:rsidRPr="00196BD1">
        <w:rPr>
          <w:color w:val="000000" w:themeColor="text1"/>
        </w:rPr>
        <w:t xml:space="preserve">) and </w:t>
      </w:r>
      <w:proofErr w:type="spellStart"/>
      <w:r w:rsidRPr="00196BD1">
        <w:rPr>
          <w:color w:val="000000" w:themeColor="text1"/>
        </w:rPr>
        <w:t>Nafion</w:t>
      </w:r>
      <w:proofErr w:type="spellEnd"/>
      <w:r w:rsidRPr="00196BD1">
        <w:rPr>
          <w:color w:val="000000" w:themeColor="text1"/>
        </w:rPr>
        <w:t xml:space="preserve"> solution (0.5 </w:t>
      </w:r>
      <w:proofErr w:type="spellStart"/>
      <w:r w:rsidRPr="00196BD1">
        <w:rPr>
          <w:color w:val="000000" w:themeColor="text1"/>
        </w:rPr>
        <w:t>wt</w:t>
      </w:r>
      <w:proofErr w:type="spellEnd"/>
      <w:r w:rsidRPr="00196BD1">
        <w:rPr>
          <w:color w:val="000000" w:themeColor="text1"/>
        </w:rPr>
        <w:t xml:space="preserve">%, 50 </w:t>
      </w:r>
      <w:proofErr w:type="spellStart"/>
      <w:r w:rsidRPr="00196BD1">
        <w:rPr>
          <w:color w:val="000000" w:themeColor="text1"/>
        </w:rPr>
        <w:t>μL</w:t>
      </w:r>
      <w:proofErr w:type="spellEnd"/>
      <w:r w:rsidRPr="00196BD1">
        <w:rPr>
          <w:color w:val="000000" w:themeColor="text1"/>
        </w:rPr>
        <w:t xml:space="preserve">). Another 5 mg XC-72 carbon black was added to the ink to improve the conductivity of catalyst. The ink was then shaken and sonicated in bath </w:t>
      </w:r>
      <w:proofErr w:type="spellStart"/>
      <w:r w:rsidRPr="00196BD1">
        <w:rPr>
          <w:color w:val="000000" w:themeColor="text1"/>
        </w:rPr>
        <w:t>sonicator</w:t>
      </w:r>
      <w:proofErr w:type="spellEnd"/>
      <w:r w:rsidRPr="00196BD1">
        <w:rPr>
          <w:color w:val="000000" w:themeColor="text1"/>
        </w:rPr>
        <w:t xml:space="preserve"> for at least 30 min to form a homogeneous suspension. Then 10 </w:t>
      </w:r>
      <w:proofErr w:type="spellStart"/>
      <w:r w:rsidRPr="00196BD1">
        <w:rPr>
          <w:color w:val="000000" w:themeColor="text1"/>
        </w:rPr>
        <w:t>μL</w:t>
      </w:r>
      <w:proofErr w:type="spellEnd"/>
      <w:r w:rsidRPr="00196BD1">
        <w:rPr>
          <w:color w:val="000000" w:themeColor="text1"/>
        </w:rPr>
        <w:t xml:space="preserve"> suspension (containing 50 </w:t>
      </w:r>
      <w:proofErr w:type="spellStart"/>
      <w:r w:rsidRPr="00196BD1">
        <w:rPr>
          <w:color w:val="000000" w:themeColor="text1"/>
        </w:rPr>
        <w:t>μg</w:t>
      </w:r>
      <w:proofErr w:type="spellEnd"/>
      <w:r w:rsidRPr="00196BD1">
        <w:rPr>
          <w:color w:val="000000" w:themeColor="text1"/>
        </w:rPr>
        <w:t xml:space="preserve"> of catalyst) was loaded onto a glass carbon electrode surface with a diameter of 5 mm and resulted in a mass loading of about 0.255 mg cm</w:t>
      </w:r>
      <w:r w:rsidRPr="0087091F">
        <w:rPr>
          <w:color w:val="000000" w:themeColor="text1"/>
          <w:vertAlign w:val="superscript"/>
        </w:rPr>
        <w:t>-2</w:t>
      </w:r>
      <w:r w:rsidRPr="00196BD1">
        <w:rPr>
          <w:color w:val="000000" w:themeColor="text1"/>
        </w:rPr>
        <w:t>. Cyclic voltammetry (CV) measurements were carried out at potential from 0 V to 1.1 V (vs. RHE) at a scan rate of 100 mV s</w:t>
      </w:r>
      <w:r w:rsidRPr="0087091F">
        <w:rPr>
          <w:color w:val="000000" w:themeColor="text1"/>
          <w:vertAlign w:val="superscript"/>
        </w:rPr>
        <w:t>-1</w:t>
      </w:r>
      <w:r w:rsidRPr="00196BD1">
        <w:rPr>
          <w:color w:val="000000" w:themeColor="text1"/>
        </w:rPr>
        <w:t xml:space="preserve"> and linear sweeping voltammetry (LSV) measurements were performed with a scan </w:t>
      </w:r>
      <w:r w:rsidRPr="00196BD1">
        <w:rPr>
          <w:color w:val="000000" w:themeColor="text1"/>
        </w:rPr>
        <w:lastRenderedPageBreak/>
        <w:t>rate of 5 mV s</w:t>
      </w:r>
      <w:r w:rsidRPr="0087091F">
        <w:rPr>
          <w:color w:val="000000" w:themeColor="text1"/>
          <w:vertAlign w:val="superscript"/>
        </w:rPr>
        <w:t>−1</w:t>
      </w:r>
      <w:r w:rsidRPr="00196BD1">
        <w:rPr>
          <w:color w:val="000000" w:themeColor="text1"/>
        </w:rPr>
        <w:t xml:space="preserve"> at a rotating rate of 1600 rpm. The electrolyte (0.1 M HClO</w:t>
      </w:r>
      <w:r w:rsidRPr="0087091F">
        <w:rPr>
          <w:color w:val="000000" w:themeColor="text1"/>
          <w:vertAlign w:val="subscript"/>
        </w:rPr>
        <w:t>4</w:t>
      </w:r>
      <w:r w:rsidRPr="00196BD1">
        <w:rPr>
          <w:color w:val="000000" w:themeColor="text1"/>
        </w:rPr>
        <w:t>) was bubbled by high-purity O</w:t>
      </w:r>
      <w:r w:rsidRPr="0087091F">
        <w:rPr>
          <w:color w:val="000000" w:themeColor="text1"/>
          <w:vertAlign w:val="subscript"/>
        </w:rPr>
        <w:t>2</w:t>
      </w:r>
      <w:r w:rsidRPr="00196BD1">
        <w:rPr>
          <w:color w:val="000000" w:themeColor="text1"/>
        </w:rPr>
        <w:t xml:space="preserve"> or N</w:t>
      </w:r>
      <w:r w:rsidRPr="0087091F">
        <w:rPr>
          <w:color w:val="000000" w:themeColor="text1"/>
          <w:vertAlign w:val="subscript"/>
        </w:rPr>
        <w:t>2</w:t>
      </w:r>
      <w:r w:rsidRPr="00196BD1">
        <w:rPr>
          <w:color w:val="000000" w:themeColor="text1"/>
        </w:rPr>
        <w:t xml:space="preserve"> for 30 min into saturation state before each test. </w:t>
      </w:r>
    </w:p>
    <w:p w14:paraId="2F7EBC68" w14:textId="77777777" w:rsidR="008866C2" w:rsidRPr="00196BD1" w:rsidRDefault="008866C2" w:rsidP="008866C2">
      <w:pPr>
        <w:ind w:firstLine="480"/>
        <w:jc w:val="both"/>
        <w:rPr>
          <w:color w:val="000000" w:themeColor="text1"/>
        </w:rPr>
      </w:pPr>
      <w:r w:rsidRPr="00196BD1">
        <w:rPr>
          <w:color w:val="000000" w:themeColor="text1"/>
        </w:rPr>
        <w:t>The rotating ring-disk electrode (RRDE) examinations were performed with the Pt ring electrode (the potential of Pt ring was set at V= 1.1 VRHE) to test the ring current (Iring). The polarization curves were examined at a disk rotation rate of 1600 rpm and</w:t>
      </w:r>
      <w:r w:rsidRPr="00196BD1">
        <w:rPr>
          <w:rFonts w:hint="eastAsia"/>
          <w:color w:val="000000" w:themeColor="text1"/>
        </w:rPr>
        <w:t xml:space="preserve"> catalyst loading was 0.255 mg cm</w:t>
      </w:r>
      <w:r w:rsidRPr="0087091F">
        <w:rPr>
          <w:color w:val="000000" w:themeColor="text1"/>
          <w:vertAlign w:val="superscript"/>
        </w:rPr>
        <w:t>-2</w:t>
      </w:r>
      <w:r w:rsidRPr="00196BD1">
        <w:rPr>
          <w:rFonts w:hint="eastAsia"/>
          <w:color w:val="000000" w:themeColor="text1"/>
        </w:rPr>
        <w:t>. The peroxide yield (H2O2%) and the electron transfer number (n) were calculated by</w:t>
      </w:r>
      <w:r>
        <w:rPr>
          <w:color w:val="000000" w:themeColor="text1"/>
        </w:rPr>
        <w:t xml:space="preserve">: </w:t>
      </w:r>
      <w:r w:rsidRPr="00196BD1">
        <w:rPr>
          <w:color w:val="000000" w:themeColor="text1"/>
        </w:rPr>
        <w:t>n=4×I</w:t>
      </w:r>
      <w:r w:rsidRPr="0087091F">
        <w:rPr>
          <w:color w:val="000000" w:themeColor="text1"/>
          <w:vertAlign w:val="subscript"/>
        </w:rPr>
        <w:t>d</w:t>
      </w:r>
      <w:r w:rsidRPr="00196BD1">
        <w:rPr>
          <w:color w:val="000000" w:themeColor="text1"/>
        </w:rPr>
        <w:t>/</w:t>
      </w:r>
      <w:r>
        <w:rPr>
          <w:color w:val="000000" w:themeColor="text1"/>
        </w:rPr>
        <w:t xml:space="preserve"> </w:t>
      </w:r>
      <w:r w:rsidRPr="00196BD1">
        <w:rPr>
          <w:color w:val="000000" w:themeColor="text1"/>
        </w:rPr>
        <w:t>(I</w:t>
      </w:r>
      <w:r w:rsidRPr="0087091F">
        <w:rPr>
          <w:color w:val="000000" w:themeColor="text1"/>
          <w:vertAlign w:val="subscript"/>
        </w:rPr>
        <w:t>d</w:t>
      </w:r>
      <w:r>
        <w:rPr>
          <w:color w:val="000000" w:themeColor="text1"/>
          <w:vertAlign w:val="subscript"/>
        </w:rPr>
        <w:t xml:space="preserve"> </w:t>
      </w:r>
      <w:r w:rsidRPr="00196BD1">
        <w:rPr>
          <w:color w:val="000000" w:themeColor="text1"/>
        </w:rPr>
        <w:t>+</w:t>
      </w:r>
      <w:r>
        <w:rPr>
          <w:color w:val="000000" w:themeColor="text1"/>
        </w:rPr>
        <w:t xml:space="preserve"> </w:t>
      </w:r>
      <w:proofErr w:type="spellStart"/>
      <w:r w:rsidRPr="00196BD1">
        <w:rPr>
          <w:color w:val="000000" w:themeColor="text1"/>
        </w:rPr>
        <w:t>I</w:t>
      </w:r>
      <w:r w:rsidRPr="0087091F">
        <w:rPr>
          <w:color w:val="000000" w:themeColor="text1"/>
          <w:vertAlign w:val="subscript"/>
        </w:rPr>
        <w:t>r</w:t>
      </w:r>
      <w:proofErr w:type="spellEnd"/>
      <w:r w:rsidRPr="00196BD1">
        <w:rPr>
          <w:color w:val="000000" w:themeColor="text1"/>
        </w:rPr>
        <w:t>/N)</w:t>
      </w:r>
      <w:r>
        <w:rPr>
          <w:rFonts w:hint="eastAsia"/>
          <w:color w:val="000000" w:themeColor="text1"/>
        </w:rPr>
        <w:t xml:space="preserve"> </w:t>
      </w:r>
      <w:r>
        <w:rPr>
          <w:color w:val="000000" w:themeColor="text1"/>
        </w:rPr>
        <w:t xml:space="preserve">and </w:t>
      </w:r>
      <w:r w:rsidRPr="00196BD1">
        <w:rPr>
          <w:color w:val="000000" w:themeColor="text1"/>
        </w:rPr>
        <w:t>H</w:t>
      </w:r>
      <w:r w:rsidRPr="0087091F">
        <w:rPr>
          <w:color w:val="000000" w:themeColor="text1"/>
          <w:vertAlign w:val="subscript"/>
        </w:rPr>
        <w:t>2</w:t>
      </w:r>
      <w:r w:rsidRPr="00196BD1">
        <w:rPr>
          <w:color w:val="000000" w:themeColor="text1"/>
        </w:rPr>
        <w:t>O</w:t>
      </w:r>
      <w:r w:rsidRPr="0087091F">
        <w:rPr>
          <w:color w:val="000000" w:themeColor="text1"/>
          <w:vertAlign w:val="subscript"/>
        </w:rPr>
        <w:t>2</w:t>
      </w:r>
      <w:r w:rsidRPr="00196BD1">
        <w:rPr>
          <w:color w:val="000000" w:themeColor="text1"/>
        </w:rPr>
        <w:t>%=200</w:t>
      </w:r>
      <w:r>
        <w:rPr>
          <w:color w:val="000000" w:themeColor="text1"/>
        </w:rPr>
        <w:t xml:space="preserve"> </w:t>
      </w:r>
      <w:r w:rsidRPr="00196BD1">
        <w:rPr>
          <w:color w:val="000000" w:themeColor="text1"/>
        </w:rPr>
        <w:t>×</w:t>
      </w:r>
      <w:r>
        <w:rPr>
          <w:color w:val="000000" w:themeColor="text1"/>
        </w:rPr>
        <w:t xml:space="preserve"> </w:t>
      </w:r>
      <w:r w:rsidRPr="00196BD1">
        <w:rPr>
          <w:color w:val="000000" w:themeColor="text1"/>
        </w:rPr>
        <w:t>(</w:t>
      </w:r>
      <w:proofErr w:type="spellStart"/>
      <w:r w:rsidRPr="00196BD1">
        <w:rPr>
          <w:color w:val="000000" w:themeColor="text1"/>
        </w:rPr>
        <w:t>I</w:t>
      </w:r>
      <w:r w:rsidRPr="0087091F">
        <w:rPr>
          <w:color w:val="000000" w:themeColor="text1"/>
          <w:vertAlign w:val="subscript"/>
        </w:rPr>
        <w:t>r</w:t>
      </w:r>
      <w:proofErr w:type="spellEnd"/>
      <w:r>
        <w:rPr>
          <w:color w:val="000000" w:themeColor="text1"/>
          <w:vertAlign w:val="subscript"/>
        </w:rPr>
        <w:t xml:space="preserve"> </w:t>
      </w:r>
      <w:r>
        <w:rPr>
          <w:color w:val="000000" w:themeColor="text1"/>
        </w:rPr>
        <w:t>/</w:t>
      </w:r>
      <w:r w:rsidRPr="00196BD1">
        <w:rPr>
          <w:color w:val="000000" w:themeColor="text1"/>
        </w:rPr>
        <w:t>N)</w:t>
      </w:r>
      <w:r>
        <w:rPr>
          <w:color w:val="000000" w:themeColor="text1"/>
        </w:rPr>
        <w:t xml:space="preserve"> </w:t>
      </w:r>
      <w:r w:rsidRPr="00196BD1">
        <w:rPr>
          <w:color w:val="000000" w:themeColor="text1"/>
        </w:rPr>
        <w:t>/</w:t>
      </w:r>
      <w:r>
        <w:rPr>
          <w:color w:val="000000" w:themeColor="text1"/>
        </w:rPr>
        <w:t xml:space="preserve"> </w:t>
      </w:r>
      <w:r w:rsidRPr="00196BD1">
        <w:rPr>
          <w:color w:val="000000" w:themeColor="text1"/>
        </w:rPr>
        <w:t>(</w:t>
      </w:r>
      <w:proofErr w:type="spellStart"/>
      <w:r w:rsidRPr="00196BD1">
        <w:rPr>
          <w:color w:val="000000" w:themeColor="text1"/>
        </w:rPr>
        <w:t>I</w:t>
      </w:r>
      <w:r w:rsidRPr="0087091F">
        <w:rPr>
          <w:color w:val="000000" w:themeColor="text1"/>
          <w:vertAlign w:val="subscript"/>
        </w:rPr>
        <w:t>d</w:t>
      </w:r>
      <w:r w:rsidRPr="00196BD1">
        <w:rPr>
          <w:color w:val="000000" w:themeColor="text1"/>
        </w:rPr>
        <w:t>+I</w:t>
      </w:r>
      <w:r w:rsidRPr="0087091F">
        <w:rPr>
          <w:color w:val="000000" w:themeColor="text1"/>
          <w:vertAlign w:val="subscript"/>
        </w:rPr>
        <w:t>r</w:t>
      </w:r>
      <w:proofErr w:type="spellEnd"/>
      <w:r>
        <w:rPr>
          <w:color w:val="000000" w:themeColor="text1"/>
          <w:vertAlign w:val="subscript"/>
        </w:rPr>
        <w:t xml:space="preserve"> </w:t>
      </w:r>
      <w:r>
        <w:rPr>
          <w:color w:val="000000" w:themeColor="text1"/>
        </w:rPr>
        <w:t>/</w:t>
      </w:r>
      <w:r w:rsidRPr="00196BD1">
        <w:rPr>
          <w:color w:val="000000" w:themeColor="text1"/>
        </w:rPr>
        <w:t>N)</w:t>
      </w:r>
      <w:r>
        <w:rPr>
          <w:color w:val="000000" w:themeColor="text1"/>
        </w:rPr>
        <w:t xml:space="preserve">, </w:t>
      </w:r>
      <w:r w:rsidRPr="00196BD1">
        <w:rPr>
          <w:color w:val="000000" w:themeColor="text1"/>
        </w:rPr>
        <w:t>where I</w:t>
      </w:r>
      <w:r w:rsidRPr="0087091F">
        <w:rPr>
          <w:color w:val="000000" w:themeColor="text1"/>
          <w:vertAlign w:val="subscript"/>
        </w:rPr>
        <w:t>d</w:t>
      </w:r>
      <w:r w:rsidRPr="00196BD1">
        <w:rPr>
          <w:color w:val="000000" w:themeColor="text1"/>
        </w:rPr>
        <w:t xml:space="preserve"> represents the disk current and </w:t>
      </w:r>
      <w:proofErr w:type="spellStart"/>
      <w:r w:rsidRPr="00196BD1">
        <w:rPr>
          <w:color w:val="000000" w:themeColor="text1"/>
        </w:rPr>
        <w:t>I</w:t>
      </w:r>
      <w:r w:rsidRPr="0087091F">
        <w:rPr>
          <w:color w:val="000000" w:themeColor="text1"/>
          <w:vertAlign w:val="subscript"/>
        </w:rPr>
        <w:t>r</w:t>
      </w:r>
      <w:proofErr w:type="spellEnd"/>
      <w:r w:rsidRPr="00196BD1">
        <w:rPr>
          <w:color w:val="000000" w:themeColor="text1"/>
        </w:rPr>
        <w:t xml:space="preserve"> represents the ring current</w:t>
      </w:r>
      <w:r>
        <w:rPr>
          <w:color w:val="000000" w:themeColor="text1"/>
        </w:rPr>
        <w:t>,</w:t>
      </w:r>
      <w:r w:rsidRPr="00196BD1">
        <w:rPr>
          <w:color w:val="000000" w:themeColor="text1"/>
        </w:rPr>
        <w:t xml:space="preserve"> N represents the RRDE collection efficiency, about ~ 0.37 in our system.</w:t>
      </w:r>
    </w:p>
    <w:p w14:paraId="2C0EAE49" w14:textId="77777777" w:rsidR="008866C2" w:rsidRDefault="008866C2" w:rsidP="008866C2">
      <w:pPr>
        <w:ind w:firstLine="480"/>
        <w:jc w:val="both"/>
        <w:rPr>
          <w:color w:val="000000" w:themeColor="text1"/>
        </w:rPr>
      </w:pPr>
      <w:r w:rsidRPr="00196BD1">
        <w:rPr>
          <w:color w:val="000000" w:themeColor="text1"/>
        </w:rPr>
        <w:t>The turnover frequencies (TOF) of COP-</w:t>
      </w:r>
      <w:proofErr w:type="spellStart"/>
      <w:r w:rsidRPr="00196BD1">
        <w:rPr>
          <w:color w:val="000000" w:themeColor="text1"/>
        </w:rPr>
        <w:t>Ene</w:t>
      </w:r>
      <w:proofErr w:type="spellEnd"/>
      <w:r w:rsidRPr="00196BD1">
        <w:rPr>
          <w:color w:val="000000" w:themeColor="text1"/>
        </w:rPr>
        <w:t>, COP-</w:t>
      </w:r>
      <w:proofErr w:type="spellStart"/>
      <w:r w:rsidRPr="00196BD1">
        <w:rPr>
          <w:color w:val="000000" w:themeColor="text1"/>
        </w:rPr>
        <w:t>Ppcfe</w:t>
      </w:r>
      <w:proofErr w:type="spellEnd"/>
      <w:r w:rsidRPr="00196BD1">
        <w:rPr>
          <w:color w:val="000000" w:themeColor="text1"/>
        </w:rPr>
        <w:t>, COP-Nap and COP-</w:t>
      </w:r>
      <w:proofErr w:type="spellStart"/>
      <w:r w:rsidRPr="00196BD1">
        <w:rPr>
          <w:color w:val="000000" w:themeColor="text1"/>
        </w:rPr>
        <w:t>Pyr</w:t>
      </w:r>
      <w:proofErr w:type="spellEnd"/>
      <w:r w:rsidRPr="00196BD1">
        <w:rPr>
          <w:color w:val="000000" w:themeColor="text1"/>
        </w:rPr>
        <w:t xml:space="preserve"> were calculated by:</w:t>
      </w:r>
      <w:r>
        <w:rPr>
          <w:rFonts w:hint="eastAsia"/>
          <w:color w:val="000000" w:themeColor="text1"/>
        </w:rPr>
        <w:t xml:space="preserve"> </w:t>
      </w:r>
      <w:r w:rsidRPr="00196BD1">
        <w:rPr>
          <w:color w:val="000000" w:themeColor="text1"/>
        </w:rPr>
        <w:t>TOF=(</w:t>
      </w:r>
      <w:proofErr w:type="spellStart"/>
      <w:r w:rsidRPr="00196BD1">
        <w:rPr>
          <w:color w:val="000000" w:themeColor="text1"/>
        </w:rPr>
        <w:t>J</w:t>
      </w:r>
      <w:r w:rsidRPr="0087091F">
        <w:rPr>
          <w:color w:val="000000" w:themeColor="text1"/>
          <w:vertAlign w:val="subscript"/>
        </w:rPr>
        <w:t>k</w:t>
      </w:r>
      <w:r w:rsidRPr="00196BD1">
        <w:rPr>
          <w:color w:val="000000" w:themeColor="text1"/>
        </w:rPr>
        <w:t>×s</w:t>
      </w:r>
      <w:proofErr w:type="spellEnd"/>
      <w:r w:rsidRPr="00196BD1">
        <w:rPr>
          <w:color w:val="000000" w:themeColor="text1"/>
        </w:rPr>
        <w:t>)/</w:t>
      </w:r>
      <w:r>
        <w:rPr>
          <w:color w:val="000000" w:themeColor="text1"/>
        </w:rPr>
        <w:t xml:space="preserve"> </w:t>
      </w:r>
      <w:r w:rsidRPr="00196BD1">
        <w:rPr>
          <w:color w:val="000000" w:themeColor="text1"/>
        </w:rPr>
        <w:t>(4×m×F)</w:t>
      </w:r>
      <w:r>
        <w:rPr>
          <w:color w:val="000000" w:themeColor="text1"/>
        </w:rPr>
        <w:t>, w</w:t>
      </w:r>
      <w:r w:rsidRPr="00196BD1">
        <w:rPr>
          <w:color w:val="000000" w:themeColor="text1"/>
        </w:rPr>
        <w:t xml:space="preserve">here </w:t>
      </w:r>
      <w:proofErr w:type="spellStart"/>
      <w:r w:rsidRPr="00196BD1">
        <w:rPr>
          <w:color w:val="000000" w:themeColor="text1"/>
        </w:rPr>
        <w:t>J</w:t>
      </w:r>
      <w:r w:rsidRPr="0087091F">
        <w:rPr>
          <w:color w:val="000000" w:themeColor="text1"/>
          <w:vertAlign w:val="subscript"/>
        </w:rPr>
        <w:t>k</w:t>
      </w:r>
      <w:proofErr w:type="spellEnd"/>
      <w:r w:rsidRPr="00196BD1">
        <w:rPr>
          <w:color w:val="000000" w:themeColor="text1"/>
        </w:rPr>
        <w:t xml:space="preserve"> represents kinetic current density at 0.7 V, s represents the surface area of the glass carbon electrode, m represents the mole numbers of FeN</w:t>
      </w:r>
      <w:r w:rsidRPr="0087091F">
        <w:rPr>
          <w:color w:val="000000" w:themeColor="text1"/>
          <w:vertAlign w:val="subscript"/>
        </w:rPr>
        <w:t>4</w:t>
      </w:r>
      <w:r w:rsidRPr="00196BD1">
        <w:rPr>
          <w:color w:val="000000" w:themeColor="text1"/>
        </w:rPr>
        <w:t xml:space="preserve"> active moieties on the electrode, F is the Faraday constant (96,500 C mol</w:t>
      </w:r>
      <w:r w:rsidRPr="0087091F">
        <w:rPr>
          <w:color w:val="000000" w:themeColor="text1"/>
          <w:vertAlign w:val="superscript"/>
        </w:rPr>
        <w:t>-1</w:t>
      </w:r>
      <w:r w:rsidRPr="00196BD1">
        <w:rPr>
          <w:color w:val="000000" w:themeColor="text1"/>
        </w:rPr>
        <w:t>).</w:t>
      </w:r>
      <w:r>
        <w:rPr>
          <w:rFonts w:hint="eastAsia"/>
          <w:color w:val="000000" w:themeColor="text1"/>
        </w:rPr>
        <w:t xml:space="preserve"> </w:t>
      </w:r>
      <w:r w:rsidRPr="00196BD1">
        <w:rPr>
          <w:color w:val="000000" w:themeColor="text1"/>
        </w:rPr>
        <w:t>The mass activity (Ma) per mass of metal were calculated by:</w:t>
      </w:r>
      <w:r>
        <w:rPr>
          <w:rFonts w:hint="eastAsia"/>
          <w:color w:val="000000" w:themeColor="text1"/>
        </w:rPr>
        <w:t xml:space="preserve"> </w:t>
      </w:r>
      <w:r w:rsidRPr="00196BD1">
        <w:rPr>
          <w:color w:val="000000" w:themeColor="text1"/>
        </w:rPr>
        <w:t>Ma=</w:t>
      </w:r>
      <w:proofErr w:type="spellStart"/>
      <w:r w:rsidRPr="00196BD1">
        <w:rPr>
          <w:color w:val="000000" w:themeColor="text1"/>
        </w:rPr>
        <w:t>J</w:t>
      </w:r>
      <w:r w:rsidRPr="0087091F">
        <w:rPr>
          <w:color w:val="000000" w:themeColor="text1"/>
          <w:vertAlign w:val="subscript"/>
        </w:rPr>
        <w:t>k</w:t>
      </w:r>
      <w:proofErr w:type="spellEnd"/>
      <w:r w:rsidRPr="00196BD1">
        <w:rPr>
          <w:color w:val="000000" w:themeColor="text1"/>
        </w:rPr>
        <w:t>/m</w:t>
      </w:r>
      <w:r>
        <w:rPr>
          <w:color w:val="000000" w:themeColor="text1"/>
        </w:rPr>
        <w:t>, w</w:t>
      </w:r>
      <w:r w:rsidRPr="00196BD1">
        <w:rPr>
          <w:color w:val="000000" w:themeColor="text1"/>
        </w:rPr>
        <w:t xml:space="preserve">here </w:t>
      </w:r>
      <w:proofErr w:type="spellStart"/>
      <w:r w:rsidRPr="00196BD1">
        <w:rPr>
          <w:color w:val="000000" w:themeColor="text1"/>
        </w:rPr>
        <w:t>J</w:t>
      </w:r>
      <w:r w:rsidRPr="0087091F">
        <w:rPr>
          <w:color w:val="000000" w:themeColor="text1"/>
          <w:vertAlign w:val="subscript"/>
        </w:rPr>
        <w:t>k</w:t>
      </w:r>
      <w:proofErr w:type="spellEnd"/>
      <w:r w:rsidRPr="00196BD1">
        <w:rPr>
          <w:color w:val="000000" w:themeColor="text1"/>
        </w:rPr>
        <w:t xml:space="preserve"> represents kinetic current density at 0.7 V, m represents the contents of metal in the glass carbon electrode.</w:t>
      </w:r>
    </w:p>
    <w:p w14:paraId="4A40EB74" w14:textId="77777777" w:rsidR="008866C2" w:rsidRPr="00196BD1" w:rsidRDefault="008866C2" w:rsidP="008866C2">
      <w:pPr>
        <w:ind w:firstLine="480"/>
        <w:jc w:val="both"/>
        <w:rPr>
          <w:color w:val="000000" w:themeColor="text1"/>
        </w:rPr>
      </w:pPr>
    </w:p>
    <w:p w14:paraId="37959F2D" w14:textId="77777777" w:rsidR="008866C2" w:rsidRDefault="008866C2" w:rsidP="008866C2">
      <w:pPr>
        <w:ind w:firstLineChars="0" w:firstLine="0"/>
        <w:jc w:val="both"/>
        <w:rPr>
          <w:color w:val="000000" w:themeColor="text1"/>
        </w:rPr>
      </w:pPr>
      <w:r w:rsidRPr="0087091F">
        <w:rPr>
          <w:b/>
          <w:bCs/>
          <w:color w:val="000000" w:themeColor="text1"/>
        </w:rPr>
        <w:t>Square wave voltammetry experiment</w:t>
      </w:r>
      <w:r>
        <w:rPr>
          <w:b/>
          <w:bCs/>
          <w:color w:val="000000" w:themeColor="text1"/>
        </w:rPr>
        <w:t xml:space="preserve">. </w:t>
      </w:r>
      <w:r w:rsidRPr="00196BD1">
        <w:rPr>
          <w:color w:val="000000" w:themeColor="text1"/>
        </w:rPr>
        <w:t>Square wave voltammetry test was performed in N</w:t>
      </w:r>
      <w:r w:rsidRPr="0087091F">
        <w:rPr>
          <w:color w:val="000000" w:themeColor="text1"/>
          <w:vertAlign w:val="subscript"/>
        </w:rPr>
        <w:t>2</w:t>
      </w:r>
      <w:r w:rsidRPr="00196BD1">
        <w:rPr>
          <w:color w:val="000000" w:themeColor="text1"/>
        </w:rPr>
        <w:t>-saturated 0.1 M HClO</w:t>
      </w:r>
      <w:r w:rsidRPr="0087091F">
        <w:rPr>
          <w:color w:val="000000" w:themeColor="text1"/>
          <w:vertAlign w:val="subscript"/>
        </w:rPr>
        <w:t>4</w:t>
      </w:r>
      <w:r w:rsidRPr="00196BD1">
        <w:rPr>
          <w:color w:val="000000" w:themeColor="text1"/>
        </w:rPr>
        <w:t xml:space="preserve"> electrolyte with a step potential of 1 mV, amplitude of 1 mV and scan frequency of 10 Hz.</w:t>
      </w:r>
    </w:p>
    <w:p w14:paraId="043D2FCB" w14:textId="278236AA" w:rsidR="00014EF3" w:rsidRPr="008866C2" w:rsidRDefault="00014EF3" w:rsidP="00A016F7">
      <w:pPr>
        <w:autoSpaceDE w:val="0"/>
        <w:autoSpaceDN w:val="0"/>
        <w:adjustRightInd w:val="0"/>
        <w:ind w:firstLineChars="0" w:firstLine="0"/>
        <w:rPr>
          <w:rFonts w:cs="Times New Roman"/>
          <w:sz w:val="20"/>
        </w:rPr>
      </w:pPr>
    </w:p>
    <w:p w14:paraId="4977D041" w14:textId="77777777" w:rsidR="008866C2" w:rsidRPr="00014EF3" w:rsidRDefault="008866C2" w:rsidP="00A016F7">
      <w:pPr>
        <w:autoSpaceDE w:val="0"/>
        <w:autoSpaceDN w:val="0"/>
        <w:adjustRightInd w:val="0"/>
        <w:ind w:firstLineChars="0" w:firstLine="0"/>
        <w:rPr>
          <w:rFonts w:cs="Times New Roman"/>
          <w:sz w:val="20"/>
        </w:rPr>
      </w:pPr>
    </w:p>
    <w:p w14:paraId="07A431F9" w14:textId="77777777" w:rsidR="00FC71B8" w:rsidRDefault="00FC71B8">
      <w:pPr>
        <w:ind w:firstLine="723"/>
        <w:rPr>
          <w:b/>
          <w:bCs/>
          <w:sz w:val="36"/>
          <w:szCs w:val="36"/>
        </w:rPr>
      </w:pPr>
      <w:r>
        <w:rPr>
          <w:b/>
          <w:bCs/>
          <w:sz w:val="36"/>
          <w:szCs w:val="36"/>
        </w:rPr>
        <w:br w:type="page"/>
      </w:r>
    </w:p>
    <w:p w14:paraId="66750B29" w14:textId="7598F2B6" w:rsidR="00A74855" w:rsidRDefault="00E97A38" w:rsidP="008C4D62">
      <w:pPr>
        <w:ind w:firstLineChars="0" w:firstLine="0"/>
        <w:jc w:val="both"/>
        <w:rPr>
          <w:b/>
          <w:bCs/>
          <w:sz w:val="36"/>
          <w:szCs w:val="36"/>
        </w:rPr>
      </w:pPr>
      <w:r w:rsidRPr="00E97A38">
        <w:rPr>
          <w:b/>
          <w:bCs/>
          <w:sz w:val="36"/>
          <w:szCs w:val="36"/>
        </w:rPr>
        <w:lastRenderedPageBreak/>
        <w:t>Supplementary</w:t>
      </w:r>
      <w:r w:rsidRPr="008C4D62">
        <w:rPr>
          <w:rFonts w:hint="eastAsia"/>
          <w:b/>
          <w:bCs/>
          <w:sz w:val="36"/>
          <w:szCs w:val="36"/>
        </w:rPr>
        <w:t xml:space="preserve"> </w:t>
      </w:r>
      <w:r w:rsidR="008C4D62" w:rsidRPr="008C4D62">
        <w:rPr>
          <w:rFonts w:hint="eastAsia"/>
          <w:b/>
          <w:bCs/>
          <w:sz w:val="36"/>
          <w:szCs w:val="36"/>
        </w:rPr>
        <w:t>F</w:t>
      </w:r>
      <w:r w:rsidR="008C4D62" w:rsidRPr="008C4D62">
        <w:rPr>
          <w:b/>
          <w:bCs/>
          <w:sz w:val="36"/>
          <w:szCs w:val="36"/>
        </w:rPr>
        <w:t>igures:</w:t>
      </w:r>
    </w:p>
    <w:p w14:paraId="283D4F15" w14:textId="77777777" w:rsidR="00B35D2D" w:rsidRDefault="00B35D2D" w:rsidP="008C4D62">
      <w:pPr>
        <w:ind w:firstLineChars="0" w:firstLine="0"/>
        <w:jc w:val="both"/>
        <w:rPr>
          <w:b/>
          <w:bCs/>
          <w:sz w:val="36"/>
          <w:szCs w:val="36"/>
        </w:rPr>
      </w:pPr>
    </w:p>
    <w:p w14:paraId="79C4A472" w14:textId="2C4D8475" w:rsidR="004A6457" w:rsidRDefault="00B35D2D" w:rsidP="004A6457">
      <w:pPr>
        <w:ind w:firstLineChars="0" w:firstLine="0"/>
        <w:jc w:val="center"/>
        <w:rPr>
          <w:b/>
          <w:bCs/>
          <w:sz w:val="36"/>
          <w:szCs w:val="36"/>
        </w:rPr>
      </w:pPr>
      <w:r>
        <w:rPr>
          <w:b/>
          <w:bCs/>
          <w:noProof/>
          <w:sz w:val="36"/>
          <w:szCs w:val="36"/>
        </w:rPr>
        <w:drawing>
          <wp:inline distT="0" distB="0" distL="0" distR="0" wp14:anchorId="2019C114" wp14:editId="585A9A05">
            <wp:extent cx="5274310" cy="40601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5"/>
                    <a:stretch>
                      <a:fillRect/>
                    </a:stretch>
                  </pic:blipFill>
                  <pic:spPr>
                    <a:xfrm>
                      <a:off x="0" y="0"/>
                      <a:ext cx="5274310" cy="4060190"/>
                    </a:xfrm>
                    <a:prstGeom prst="rect">
                      <a:avLst/>
                    </a:prstGeom>
                  </pic:spPr>
                </pic:pic>
              </a:graphicData>
            </a:graphic>
          </wp:inline>
        </w:drawing>
      </w:r>
    </w:p>
    <w:p w14:paraId="3D66443A" w14:textId="494845AB" w:rsidR="004A6457" w:rsidRPr="004A30D9" w:rsidRDefault="00C51D3E" w:rsidP="004A6457">
      <w:pPr>
        <w:ind w:firstLineChars="0" w:firstLine="0"/>
        <w:jc w:val="both"/>
        <w:rPr>
          <w:noProof/>
        </w:rPr>
      </w:pPr>
      <w:r w:rsidRPr="004A30D9">
        <w:rPr>
          <w:b/>
          <w:bCs/>
          <w:noProof/>
        </w:rPr>
        <w:t xml:space="preserve">Supplementary </w:t>
      </w:r>
      <w:r w:rsidR="004A6457" w:rsidRPr="004A30D9">
        <w:rPr>
          <w:b/>
          <w:bCs/>
          <w:noProof/>
        </w:rPr>
        <w:t>Fig. 1.</w:t>
      </w:r>
      <w:r w:rsidR="004A6457" w:rsidRPr="004A30D9">
        <w:rPr>
          <w:noProof/>
        </w:rPr>
        <w:t xml:space="preserve"> </w:t>
      </w:r>
      <w:bookmarkStart w:id="4" w:name="OLE_LINK74"/>
      <w:r w:rsidR="004A6457" w:rsidRPr="004A30D9">
        <w:t xml:space="preserve">The </w:t>
      </w:r>
      <w:bookmarkStart w:id="5" w:name="_Hlk65401188"/>
      <w:r w:rsidR="004A6457" w:rsidRPr="004A30D9">
        <w:rPr>
          <w:vertAlign w:val="superscript"/>
        </w:rPr>
        <w:t>13</w:t>
      </w:r>
      <w:r w:rsidR="004A6457" w:rsidRPr="004A30D9">
        <w:t>C solid-</w:t>
      </w:r>
      <w:bookmarkEnd w:id="4"/>
      <w:r w:rsidR="004A6457" w:rsidRPr="004A30D9">
        <w:t>state nuclear magnetic resonance (NMR)</w:t>
      </w:r>
      <w:bookmarkEnd w:id="5"/>
      <w:r w:rsidR="004A6457" w:rsidRPr="004A30D9">
        <w:rPr>
          <w:noProof/>
        </w:rPr>
        <w:t xml:space="preserve"> spectra of COP-Ene, COP-Ppcfe, COP-Nap and COP-Pyr.</w:t>
      </w:r>
    </w:p>
    <w:p w14:paraId="74A591C7" w14:textId="294057E0" w:rsidR="000033CB" w:rsidRPr="004A30D9" w:rsidRDefault="000033CB" w:rsidP="004A6457">
      <w:pPr>
        <w:ind w:firstLineChars="0" w:firstLine="0"/>
        <w:jc w:val="both"/>
        <w:rPr>
          <w:noProof/>
        </w:rPr>
      </w:pPr>
    </w:p>
    <w:p w14:paraId="1A33FC23" w14:textId="748F0072" w:rsidR="004E5C80" w:rsidRPr="004A30D9" w:rsidRDefault="004E5C80" w:rsidP="000033CB">
      <w:pPr>
        <w:ind w:firstLineChars="0" w:firstLine="0"/>
        <w:jc w:val="both"/>
        <w:rPr>
          <w:rFonts w:cs="Times New Roman"/>
        </w:rPr>
      </w:pPr>
      <w:r w:rsidRPr="004A30D9">
        <w:t>COP-</w:t>
      </w:r>
      <w:proofErr w:type="spellStart"/>
      <w:r w:rsidRPr="004A30D9">
        <w:t>Ene</w:t>
      </w:r>
      <w:proofErr w:type="spellEnd"/>
      <w:r w:rsidRPr="004A30D9">
        <w:t>:</w:t>
      </w:r>
      <w:r w:rsidR="008C5993" w:rsidRPr="004A30D9">
        <w:t xml:space="preserve"> </w:t>
      </w:r>
      <w:r w:rsidR="008C5993" w:rsidRPr="004A30D9">
        <w:rPr>
          <w:vertAlign w:val="superscript"/>
        </w:rPr>
        <w:t>13</w:t>
      </w:r>
      <w:r w:rsidR="008C5993" w:rsidRPr="004A30D9">
        <w:t xml:space="preserve">C </w:t>
      </w:r>
      <w:r w:rsidRPr="004A30D9">
        <w:t xml:space="preserve">NMR (MHz) </w:t>
      </w:r>
      <w:r w:rsidRPr="004A30D9">
        <w:rPr>
          <w:rFonts w:cs="Times New Roman"/>
        </w:rPr>
        <w:t>δ 167.4 (</w:t>
      </w:r>
      <w:r w:rsidR="00F80159" w:rsidRPr="004A30D9">
        <w:rPr>
          <w:rFonts w:cs="Times New Roman"/>
        </w:rPr>
        <w:t>a</w:t>
      </w:r>
      <w:r w:rsidRPr="004A30D9">
        <w:rPr>
          <w:rFonts w:cs="Times New Roman"/>
        </w:rPr>
        <w:t>)</w:t>
      </w:r>
      <w:r w:rsidR="00F80159" w:rsidRPr="004A30D9">
        <w:rPr>
          <w:rFonts w:cs="Times New Roman"/>
        </w:rPr>
        <w:t>, δ 161.3 (b);</w:t>
      </w:r>
    </w:p>
    <w:p w14:paraId="7ADAA8B1" w14:textId="2CE7E7A6" w:rsidR="00F80159" w:rsidRPr="004A30D9" w:rsidRDefault="00F80159" w:rsidP="000033CB">
      <w:pPr>
        <w:ind w:firstLineChars="0" w:firstLine="0"/>
        <w:jc w:val="both"/>
      </w:pPr>
      <w:r w:rsidRPr="004A30D9">
        <w:rPr>
          <w:rFonts w:cs="Times New Roman"/>
        </w:rPr>
        <w:t>COP-</w:t>
      </w:r>
      <w:proofErr w:type="spellStart"/>
      <w:r w:rsidRPr="004A30D9">
        <w:rPr>
          <w:rFonts w:cs="Times New Roman"/>
        </w:rPr>
        <w:t>Ppcfe</w:t>
      </w:r>
      <w:proofErr w:type="spellEnd"/>
      <w:r w:rsidRPr="004A30D9">
        <w:rPr>
          <w:rFonts w:cs="Times New Roman"/>
        </w:rPr>
        <w:t>:</w:t>
      </w:r>
      <w:r w:rsidRPr="004A30D9">
        <w:rPr>
          <w:vertAlign w:val="superscript"/>
        </w:rPr>
        <w:t xml:space="preserve"> 13</w:t>
      </w:r>
      <w:r w:rsidRPr="004A30D9">
        <w:t xml:space="preserve">C NMR (MHz) </w:t>
      </w:r>
      <w:r w:rsidRPr="004A30D9">
        <w:rPr>
          <w:rFonts w:cs="Times New Roman"/>
        </w:rPr>
        <w:t>δ 171 (a), δ 167.4 (b), δ 138 (c), δ 118.3 (d);</w:t>
      </w:r>
    </w:p>
    <w:p w14:paraId="19BEAC0F" w14:textId="3767A026" w:rsidR="00F80159" w:rsidRPr="004A30D9" w:rsidRDefault="00F80159" w:rsidP="00F80159">
      <w:pPr>
        <w:ind w:firstLineChars="0" w:firstLine="0"/>
        <w:jc w:val="both"/>
      </w:pPr>
      <w:r w:rsidRPr="004A30D9">
        <w:rPr>
          <w:rFonts w:cs="Times New Roman"/>
        </w:rPr>
        <w:t>COP-Nap:</w:t>
      </w:r>
      <w:r w:rsidRPr="004A30D9">
        <w:rPr>
          <w:vertAlign w:val="superscript"/>
        </w:rPr>
        <w:t xml:space="preserve"> 13</w:t>
      </w:r>
      <w:r w:rsidRPr="004A30D9">
        <w:t xml:space="preserve">C NMR (MHz) </w:t>
      </w:r>
      <w:r w:rsidRPr="004A30D9">
        <w:rPr>
          <w:rFonts w:cs="Times New Roman"/>
        </w:rPr>
        <w:t>δ 165 (a), δ 162.3 (b), δ 131 (c), δ 125.5 (d);</w:t>
      </w:r>
    </w:p>
    <w:p w14:paraId="42DB7CDD" w14:textId="480232D1" w:rsidR="00F80159" w:rsidRDefault="00F80159" w:rsidP="00F80159">
      <w:pPr>
        <w:ind w:firstLineChars="0" w:firstLine="0"/>
        <w:jc w:val="both"/>
        <w:rPr>
          <w:rFonts w:cs="Times New Roman"/>
        </w:rPr>
      </w:pPr>
      <w:r w:rsidRPr="004A30D9">
        <w:rPr>
          <w:rFonts w:cs="Times New Roman"/>
        </w:rPr>
        <w:t>COP-</w:t>
      </w:r>
      <w:proofErr w:type="spellStart"/>
      <w:r w:rsidRPr="004A30D9">
        <w:rPr>
          <w:rFonts w:cs="Times New Roman"/>
        </w:rPr>
        <w:t>Pyr</w:t>
      </w:r>
      <w:proofErr w:type="spellEnd"/>
      <w:r w:rsidRPr="004A30D9">
        <w:rPr>
          <w:rFonts w:cs="Times New Roman"/>
        </w:rPr>
        <w:t>:</w:t>
      </w:r>
      <w:r w:rsidRPr="004A30D9">
        <w:rPr>
          <w:vertAlign w:val="superscript"/>
        </w:rPr>
        <w:t xml:space="preserve"> 13</w:t>
      </w:r>
      <w:r w:rsidRPr="004A30D9">
        <w:t xml:space="preserve">C NMR (MHz) </w:t>
      </w:r>
      <w:r w:rsidRPr="004A30D9">
        <w:rPr>
          <w:rFonts w:cs="Times New Roman"/>
        </w:rPr>
        <w:t>δ 166 (a), δ 162.7 (b), δ 133.4 (c and d), δ 124 (e, f and g)</w:t>
      </w:r>
      <w:r w:rsidR="004A30D9">
        <w:rPr>
          <w:rFonts w:cs="Times New Roman"/>
        </w:rPr>
        <w:t>.</w:t>
      </w:r>
    </w:p>
    <w:p w14:paraId="2AEAA5A6" w14:textId="7324ECA4" w:rsidR="00DA521E" w:rsidRPr="00F80159" w:rsidRDefault="00DA521E" w:rsidP="00F80159">
      <w:pPr>
        <w:ind w:firstLineChars="0" w:firstLine="0"/>
        <w:jc w:val="both"/>
      </w:pPr>
    </w:p>
    <w:p w14:paraId="4B69CFB5" w14:textId="3A4982FB" w:rsidR="00F85B29" w:rsidRDefault="001A0925" w:rsidP="00184541">
      <w:pPr>
        <w:ind w:firstLineChars="0" w:firstLine="0"/>
        <w:jc w:val="center"/>
        <w:rPr>
          <w:noProof/>
        </w:rPr>
      </w:pPr>
      <w:r>
        <w:rPr>
          <w:noProof/>
        </w:rPr>
        <w:lastRenderedPageBreak/>
        <w:drawing>
          <wp:inline distT="0" distB="0" distL="0" distR="0" wp14:anchorId="313298F9" wp14:editId="14023127">
            <wp:extent cx="5274310" cy="37293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6"/>
                    <a:stretch>
                      <a:fillRect/>
                    </a:stretch>
                  </pic:blipFill>
                  <pic:spPr>
                    <a:xfrm>
                      <a:off x="0" y="0"/>
                      <a:ext cx="5274310" cy="3729355"/>
                    </a:xfrm>
                    <a:prstGeom prst="rect">
                      <a:avLst/>
                    </a:prstGeom>
                  </pic:spPr>
                </pic:pic>
              </a:graphicData>
            </a:graphic>
          </wp:inline>
        </w:drawing>
      </w:r>
    </w:p>
    <w:p w14:paraId="524C0E64" w14:textId="23D77DEB" w:rsidR="00184541" w:rsidRDefault="00C51D3E" w:rsidP="00184541">
      <w:pPr>
        <w:ind w:firstLineChars="0" w:firstLine="0"/>
        <w:jc w:val="both"/>
        <w:rPr>
          <w:noProof/>
        </w:rPr>
      </w:pPr>
      <w:r w:rsidRPr="00C51D3E">
        <w:rPr>
          <w:b/>
          <w:bCs/>
          <w:noProof/>
        </w:rPr>
        <w:t>Supplementary</w:t>
      </w:r>
      <w:r w:rsidRPr="00610B5D">
        <w:rPr>
          <w:b/>
          <w:bCs/>
          <w:noProof/>
        </w:rPr>
        <w:t xml:space="preserve"> </w:t>
      </w:r>
      <w:r w:rsidR="00184541" w:rsidRPr="00610B5D">
        <w:rPr>
          <w:b/>
          <w:bCs/>
          <w:noProof/>
        </w:rPr>
        <w:t xml:space="preserve">Fig. </w:t>
      </w:r>
      <w:r w:rsidR="004A6457">
        <w:rPr>
          <w:b/>
          <w:bCs/>
          <w:noProof/>
        </w:rPr>
        <w:t>2</w:t>
      </w:r>
      <w:r w:rsidR="008C4D62" w:rsidRPr="00610B5D">
        <w:rPr>
          <w:b/>
          <w:bCs/>
          <w:noProof/>
        </w:rPr>
        <w:t>.</w:t>
      </w:r>
      <w:r w:rsidR="00184541" w:rsidRPr="00610B5D">
        <w:rPr>
          <w:noProof/>
        </w:rPr>
        <w:t xml:space="preserve"> FT-IR spectra of </w:t>
      </w:r>
      <w:r w:rsidR="00981EA2" w:rsidRPr="00610B5D">
        <w:rPr>
          <w:noProof/>
        </w:rPr>
        <w:t>COP-</w:t>
      </w:r>
      <w:r w:rsidR="00184541" w:rsidRPr="00610B5D">
        <w:rPr>
          <w:noProof/>
        </w:rPr>
        <w:t xml:space="preserve">Ene, </w:t>
      </w:r>
      <w:r w:rsidR="00981EA2" w:rsidRPr="00610B5D">
        <w:rPr>
          <w:noProof/>
        </w:rPr>
        <w:t>COP-</w:t>
      </w:r>
      <w:r w:rsidR="00184541" w:rsidRPr="00610B5D">
        <w:rPr>
          <w:noProof/>
        </w:rPr>
        <w:t xml:space="preserve">Ppcfe, </w:t>
      </w:r>
      <w:r w:rsidR="00981EA2" w:rsidRPr="00610B5D">
        <w:rPr>
          <w:noProof/>
        </w:rPr>
        <w:t>COP-</w:t>
      </w:r>
      <w:r w:rsidR="00184541" w:rsidRPr="00610B5D">
        <w:rPr>
          <w:noProof/>
        </w:rPr>
        <w:t xml:space="preserve">Nap and </w:t>
      </w:r>
      <w:r w:rsidR="00981EA2" w:rsidRPr="00610B5D">
        <w:rPr>
          <w:noProof/>
        </w:rPr>
        <w:t>COP-</w:t>
      </w:r>
      <w:r w:rsidR="00184541" w:rsidRPr="00610B5D">
        <w:rPr>
          <w:noProof/>
        </w:rPr>
        <w:t>Pyr.</w:t>
      </w:r>
    </w:p>
    <w:p w14:paraId="024A533B" w14:textId="45E6A3F0" w:rsidR="00FA018D" w:rsidRPr="00610B5D" w:rsidRDefault="00FA018D" w:rsidP="00184541">
      <w:pPr>
        <w:ind w:firstLineChars="0" w:firstLine="0"/>
        <w:jc w:val="both"/>
        <w:rPr>
          <w:noProof/>
        </w:rPr>
      </w:pPr>
    </w:p>
    <w:p w14:paraId="59A207EC" w14:textId="1D06672E" w:rsidR="00444F1C" w:rsidRPr="00BF7245" w:rsidRDefault="00A9572C" w:rsidP="00184541">
      <w:pPr>
        <w:ind w:firstLineChars="0" w:firstLine="0"/>
        <w:jc w:val="both"/>
        <w:rPr>
          <w:noProof/>
        </w:rPr>
      </w:pPr>
      <w:bookmarkStart w:id="6" w:name="OLE_LINK23"/>
      <w:bookmarkStart w:id="7" w:name="OLE_LINK24"/>
      <w:r w:rsidRPr="00A9572C">
        <w:rPr>
          <w:noProof/>
        </w:rPr>
        <w:t xml:space="preserve">Notably, the FT-IR spectra of covalent organic polymers frameworks in all samples  are presented the same signals: the stretching vibration peaks of </w:t>
      </w:r>
      <w:r w:rsidR="005A2350" w:rsidRPr="00A9572C">
        <w:rPr>
          <w:noProof/>
        </w:rPr>
        <w:t>~</w:t>
      </w:r>
      <w:r w:rsidRPr="00A9572C">
        <w:rPr>
          <w:noProof/>
        </w:rPr>
        <w:t>1120 cm</w:t>
      </w:r>
      <w:r w:rsidRPr="00FD766B">
        <w:rPr>
          <w:noProof/>
          <w:vertAlign w:val="superscript"/>
        </w:rPr>
        <w:t>-1</w:t>
      </w:r>
      <w:r w:rsidRPr="00A9572C">
        <w:rPr>
          <w:noProof/>
        </w:rPr>
        <w:t xml:space="preserve"> region</w:t>
      </w:r>
      <w:r w:rsidR="005A2350">
        <w:rPr>
          <w:noProof/>
        </w:rPr>
        <w:t xml:space="preserve"> are </w:t>
      </w:r>
      <w:r w:rsidR="005A2350" w:rsidRPr="00A9572C">
        <w:rPr>
          <w:noProof/>
        </w:rPr>
        <w:t>assigned</w:t>
      </w:r>
      <w:r w:rsidR="005A2350">
        <w:rPr>
          <w:noProof/>
        </w:rPr>
        <w:t xml:space="preserve"> to </w:t>
      </w:r>
      <w:r w:rsidR="005A2350" w:rsidRPr="00A9572C">
        <w:rPr>
          <w:noProof/>
        </w:rPr>
        <w:t>the coordination bond between central metal and ring inner N in COPs</w:t>
      </w:r>
      <w:r w:rsidR="00FD766B">
        <w:rPr>
          <w:rFonts w:hint="eastAsia"/>
          <w:noProof/>
        </w:rPr>
        <w:t>;</w:t>
      </w:r>
      <w:r w:rsidRPr="00A9572C">
        <w:rPr>
          <w:noProof/>
        </w:rPr>
        <w:t xml:space="preserve"> </w:t>
      </w:r>
      <w:bookmarkStart w:id="8" w:name="OLE_LINK9"/>
      <w:bookmarkStart w:id="9" w:name="OLE_LINK10"/>
      <w:r w:rsidR="005A2350" w:rsidRPr="00A9572C">
        <w:rPr>
          <w:noProof/>
        </w:rPr>
        <w:t xml:space="preserve">the stretching vibration peaks of </w:t>
      </w:r>
      <w:r w:rsidRPr="00A9572C">
        <w:rPr>
          <w:noProof/>
        </w:rPr>
        <w:t>~</w:t>
      </w:r>
      <w:bookmarkEnd w:id="8"/>
      <w:bookmarkEnd w:id="9"/>
      <w:r w:rsidRPr="00A9572C">
        <w:rPr>
          <w:noProof/>
        </w:rPr>
        <w:t>900 cm</w:t>
      </w:r>
      <w:r w:rsidRPr="00FD766B">
        <w:rPr>
          <w:noProof/>
          <w:vertAlign w:val="superscript"/>
        </w:rPr>
        <w:t>-1</w:t>
      </w:r>
      <w:r w:rsidR="005A2350">
        <w:rPr>
          <w:noProof/>
          <w:vertAlign w:val="superscript"/>
        </w:rPr>
        <w:t xml:space="preserve"> </w:t>
      </w:r>
      <w:r w:rsidR="005A2350">
        <w:rPr>
          <w:noProof/>
        </w:rPr>
        <w:t xml:space="preserve">are ascrribed to </w:t>
      </w:r>
      <w:r w:rsidR="005A2350" w:rsidRPr="00A9572C">
        <w:rPr>
          <w:noProof/>
        </w:rPr>
        <w:t>metal ligand vibration</w:t>
      </w:r>
      <w:r w:rsidR="00FD766B">
        <w:rPr>
          <w:noProof/>
        </w:rPr>
        <w:t>;</w:t>
      </w:r>
      <w:r w:rsidRPr="00A9572C">
        <w:rPr>
          <w:noProof/>
        </w:rPr>
        <w:t xml:space="preserve"> </w:t>
      </w:r>
      <w:r w:rsidR="005A2350" w:rsidRPr="00A9572C">
        <w:rPr>
          <w:noProof/>
        </w:rPr>
        <w:t xml:space="preserve">the stretching vibration peaks </w:t>
      </w:r>
      <w:r w:rsidRPr="00A9572C">
        <w:rPr>
          <w:noProof/>
        </w:rPr>
        <w:t>about 73</w:t>
      </w:r>
      <w:r w:rsidR="005A2350">
        <w:rPr>
          <w:noProof/>
        </w:rPr>
        <w:t>6</w:t>
      </w:r>
      <w:r w:rsidRPr="00A9572C">
        <w:rPr>
          <w:noProof/>
        </w:rPr>
        <w:t xml:space="preserve"> cm</w:t>
      </w:r>
      <w:r w:rsidRPr="00FD766B">
        <w:rPr>
          <w:noProof/>
          <w:vertAlign w:val="superscript"/>
        </w:rPr>
        <w:t>-1</w:t>
      </w:r>
      <w:r w:rsidRPr="00A9572C">
        <w:rPr>
          <w:noProof/>
        </w:rPr>
        <w:t xml:space="preserve"> region</w:t>
      </w:r>
      <w:r w:rsidR="005A2350">
        <w:rPr>
          <w:noProof/>
        </w:rPr>
        <w:t xml:space="preserve"> </w:t>
      </w:r>
      <w:r w:rsidR="005A2350" w:rsidRPr="00A9572C">
        <w:rPr>
          <w:noProof/>
        </w:rPr>
        <w:t xml:space="preserve">are </w:t>
      </w:r>
      <w:r w:rsidR="005A2350">
        <w:rPr>
          <w:noProof/>
        </w:rPr>
        <w:t>ascrribed</w:t>
      </w:r>
      <w:r w:rsidR="005A2350" w:rsidRPr="00A9572C">
        <w:rPr>
          <w:noProof/>
        </w:rPr>
        <w:t xml:space="preserve"> to</w:t>
      </w:r>
      <w:r w:rsidR="005A2350">
        <w:rPr>
          <w:noProof/>
        </w:rPr>
        <w:t xml:space="preserve"> t</w:t>
      </w:r>
      <w:r w:rsidR="005A2350" w:rsidRPr="00A9572C">
        <w:rPr>
          <w:noProof/>
        </w:rPr>
        <w:t>he characteristic peaks of backbone</w:t>
      </w:r>
      <w:r w:rsidRPr="00A9572C">
        <w:rPr>
          <w:noProof/>
        </w:rPr>
        <w:t xml:space="preserve">. Peaks at </w:t>
      </w:r>
      <w:r w:rsidR="005A2350" w:rsidRPr="00A9572C">
        <w:rPr>
          <w:noProof/>
        </w:rPr>
        <w:t>~</w:t>
      </w:r>
      <w:r w:rsidRPr="00A9572C">
        <w:rPr>
          <w:noProof/>
        </w:rPr>
        <w:t>144</w:t>
      </w:r>
      <w:r w:rsidR="005A2350">
        <w:rPr>
          <w:noProof/>
        </w:rPr>
        <w:t>5</w:t>
      </w:r>
      <w:r w:rsidRPr="00A9572C">
        <w:rPr>
          <w:noProof/>
        </w:rPr>
        <w:t xml:space="preserve"> cm</w:t>
      </w:r>
      <w:r w:rsidRPr="00FD766B">
        <w:rPr>
          <w:noProof/>
          <w:vertAlign w:val="superscript"/>
        </w:rPr>
        <w:t>-1</w:t>
      </w:r>
      <w:r w:rsidRPr="00A9572C">
        <w:rPr>
          <w:noProof/>
        </w:rPr>
        <w:t xml:space="preserve"> region and</w:t>
      </w:r>
      <w:r w:rsidR="005A2350" w:rsidRPr="00A9572C">
        <w:rPr>
          <w:noProof/>
        </w:rPr>
        <w:t xml:space="preserve"> ~</w:t>
      </w:r>
      <w:r w:rsidRPr="00A9572C">
        <w:rPr>
          <w:noProof/>
        </w:rPr>
        <w:t>158</w:t>
      </w:r>
      <w:r w:rsidR="005A2350">
        <w:rPr>
          <w:noProof/>
        </w:rPr>
        <w:t>6</w:t>
      </w:r>
      <w:r w:rsidRPr="00A9572C">
        <w:rPr>
          <w:noProof/>
        </w:rPr>
        <w:t xml:space="preserve"> cm</w:t>
      </w:r>
      <w:r w:rsidRPr="005A2350">
        <w:rPr>
          <w:noProof/>
          <w:vertAlign w:val="superscript"/>
        </w:rPr>
        <w:t>-1</w:t>
      </w:r>
      <w:r w:rsidRPr="00A9572C">
        <w:rPr>
          <w:noProof/>
        </w:rPr>
        <w:t xml:space="preserve"> region are ascribed to the stretching vibration of the C=C and C=N links connecting building block, respectively. The </w:t>
      </w:r>
      <w:r w:rsidR="00FD766B" w:rsidRPr="00FD766B">
        <w:rPr>
          <w:noProof/>
        </w:rPr>
        <w:t>vibration</w:t>
      </w:r>
      <w:r w:rsidR="00FD766B">
        <w:rPr>
          <w:rStyle w:val="apple-converted-space"/>
          <w:rFonts w:ascii="Arial" w:hAnsi="Arial" w:cs="Arial"/>
          <w:color w:val="666666"/>
          <w:sz w:val="21"/>
          <w:szCs w:val="21"/>
          <w:shd w:val="clear" w:color="auto" w:fill="FFFFFF"/>
        </w:rPr>
        <w:t xml:space="preserve"> </w:t>
      </w:r>
      <w:r w:rsidRPr="00A9572C">
        <w:rPr>
          <w:noProof/>
        </w:rPr>
        <w:t>peaks of C=O appear at</w:t>
      </w:r>
      <w:r w:rsidR="005A2350" w:rsidRPr="00A9572C">
        <w:rPr>
          <w:noProof/>
        </w:rPr>
        <w:t xml:space="preserve"> ~</w:t>
      </w:r>
      <w:r w:rsidRPr="00A9572C">
        <w:rPr>
          <w:noProof/>
        </w:rPr>
        <w:t>16</w:t>
      </w:r>
      <w:r w:rsidR="005A2350">
        <w:rPr>
          <w:noProof/>
        </w:rPr>
        <w:t>90</w:t>
      </w:r>
      <w:r w:rsidRPr="00A9572C">
        <w:rPr>
          <w:noProof/>
        </w:rPr>
        <w:t xml:space="preserve"> cm</w:t>
      </w:r>
      <w:r w:rsidRPr="00FD766B">
        <w:rPr>
          <w:noProof/>
          <w:vertAlign w:val="superscript"/>
        </w:rPr>
        <w:t>-1</w:t>
      </w:r>
      <w:r w:rsidRPr="00A9572C">
        <w:rPr>
          <w:noProof/>
        </w:rPr>
        <w:t xml:space="preserve"> and</w:t>
      </w:r>
      <w:r w:rsidR="005A2350" w:rsidRPr="00A9572C">
        <w:rPr>
          <w:noProof/>
        </w:rPr>
        <w:t xml:space="preserve"> ~</w:t>
      </w:r>
      <w:r w:rsidRPr="00A9572C">
        <w:rPr>
          <w:noProof/>
        </w:rPr>
        <w:t>304</w:t>
      </w:r>
      <w:r w:rsidR="005A2350">
        <w:rPr>
          <w:noProof/>
        </w:rPr>
        <w:t>6</w:t>
      </w:r>
      <w:r w:rsidRPr="00A9572C">
        <w:rPr>
          <w:noProof/>
        </w:rPr>
        <w:t xml:space="preserve"> cm</w:t>
      </w:r>
      <w:r w:rsidRPr="00FD766B">
        <w:rPr>
          <w:noProof/>
          <w:vertAlign w:val="superscript"/>
        </w:rPr>
        <w:t>-1</w:t>
      </w:r>
      <w:r w:rsidRPr="00A9572C">
        <w:rPr>
          <w:noProof/>
        </w:rPr>
        <w:t xml:space="preserve">, respectively. </w:t>
      </w:r>
      <w:r>
        <w:rPr>
          <w:noProof/>
        </w:rPr>
        <w:t>M</w:t>
      </w:r>
      <w:r w:rsidRPr="00A9572C">
        <w:rPr>
          <w:noProof/>
        </w:rPr>
        <w:t>oreover, a sequential ascending C=C stretching vibrations (~1400 cm</w:t>
      </w:r>
      <w:r w:rsidRPr="00FD766B">
        <w:rPr>
          <w:noProof/>
          <w:vertAlign w:val="superscript"/>
        </w:rPr>
        <w:t>-1</w:t>
      </w:r>
      <w:r w:rsidRPr="00A9572C">
        <w:rPr>
          <w:noProof/>
        </w:rPr>
        <w:t xml:space="preserve">) manifest successively </w:t>
      </w:r>
      <w:r w:rsidR="00B96DBE" w:rsidRPr="00B96DBE">
        <w:rPr>
          <w:noProof/>
        </w:rPr>
        <w:t>incremental</w:t>
      </w:r>
      <w:r w:rsidRPr="00A9572C">
        <w:rPr>
          <w:noProof/>
        </w:rPr>
        <w:t xml:space="preserve"> planar-electron abundance in for polymers.</w:t>
      </w:r>
      <w:r w:rsidR="00764AE2">
        <w:rPr>
          <w:noProof/>
        </w:rPr>
        <w:t xml:space="preserve"> </w:t>
      </w:r>
      <w:r w:rsidR="00764AE2" w:rsidRPr="00764AE2">
        <w:rPr>
          <w:noProof/>
        </w:rPr>
        <w:t>Through the peak position analysis of the above bonded groups</w:t>
      </w:r>
      <w:r w:rsidR="00711A1A">
        <w:rPr>
          <w:noProof/>
        </w:rPr>
        <w:t xml:space="preserve"> comined with </w:t>
      </w:r>
      <w:r w:rsidR="00711A1A" w:rsidRPr="000E2998">
        <w:rPr>
          <w:vertAlign w:val="superscript"/>
        </w:rPr>
        <w:t>13</w:t>
      </w:r>
      <w:r w:rsidR="00711A1A" w:rsidRPr="00E6696B">
        <w:t>C solid-state nuclear magneti</w:t>
      </w:r>
      <w:r w:rsidR="00711A1A" w:rsidRPr="00930AA5">
        <w:t xml:space="preserve">c resonance </w:t>
      </w:r>
      <w:r w:rsidR="00711A1A">
        <w:t xml:space="preserve">(NMR) </w:t>
      </w:r>
      <w:r w:rsidR="00711A1A" w:rsidRPr="00C871E9">
        <w:t>spectr</w:t>
      </w:r>
      <w:r w:rsidR="002B77ED">
        <w:t>a</w:t>
      </w:r>
      <w:r w:rsidR="00FE4CF2">
        <w:t xml:space="preserve"> </w:t>
      </w:r>
      <w:r w:rsidR="00FE4CF2" w:rsidRPr="0053201D">
        <w:t>(</w:t>
      </w:r>
      <w:r w:rsidR="00C51D3E" w:rsidRPr="00C51D3E">
        <w:rPr>
          <w:noProof/>
        </w:rPr>
        <w:t>Supplementary</w:t>
      </w:r>
      <w:r w:rsidR="00C51D3E" w:rsidRPr="0053201D">
        <w:t xml:space="preserve"> </w:t>
      </w:r>
      <w:r w:rsidR="00FE4CF2" w:rsidRPr="0053201D">
        <w:t>Fig. 1</w:t>
      </w:r>
      <w:r w:rsidR="00FE4CF2">
        <w:t>)</w:t>
      </w:r>
      <w:r w:rsidR="00764AE2" w:rsidRPr="00764AE2">
        <w:rPr>
          <w:noProof/>
        </w:rPr>
        <w:t>, we proved that the four target samples were successfully synthesized</w:t>
      </w:r>
      <w:r w:rsidR="00764AE2" w:rsidRPr="00A9572C">
        <w:rPr>
          <w:noProof/>
        </w:rPr>
        <w:t>.</w:t>
      </w:r>
    </w:p>
    <w:bookmarkEnd w:id="6"/>
    <w:bookmarkEnd w:id="7"/>
    <w:p w14:paraId="05500D7B" w14:textId="2C08B8FB" w:rsidR="00F85B29" w:rsidRDefault="005713B4" w:rsidP="00EA21A2">
      <w:pPr>
        <w:ind w:firstLineChars="0" w:firstLine="0"/>
        <w:rPr>
          <w:b/>
          <w:bCs/>
        </w:rPr>
      </w:pPr>
      <w:r>
        <w:rPr>
          <w:b/>
          <w:bCs/>
          <w:noProof/>
        </w:rPr>
        <w:lastRenderedPageBreak/>
        <w:drawing>
          <wp:inline distT="0" distB="0" distL="0" distR="0" wp14:anchorId="65AD49A0" wp14:editId="34C7E81F">
            <wp:extent cx="5274310" cy="46202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7"/>
                    <a:stretch>
                      <a:fillRect/>
                    </a:stretch>
                  </pic:blipFill>
                  <pic:spPr>
                    <a:xfrm>
                      <a:off x="0" y="0"/>
                      <a:ext cx="5274310" cy="4620260"/>
                    </a:xfrm>
                    <a:prstGeom prst="rect">
                      <a:avLst/>
                    </a:prstGeom>
                  </pic:spPr>
                </pic:pic>
              </a:graphicData>
            </a:graphic>
          </wp:inline>
        </w:drawing>
      </w:r>
    </w:p>
    <w:p w14:paraId="4AB0AE6C" w14:textId="19B11C24" w:rsidR="00184541" w:rsidRDefault="00C51D3E" w:rsidP="00EA21A2">
      <w:pPr>
        <w:ind w:firstLineChars="0" w:firstLine="0"/>
      </w:pPr>
      <w:r w:rsidRPr="00C51D3E">
        <w:rPr>
          <w:b/>
          <w:bCs/>
          <w:noProof/>
        </w:rPr>
        <w:t>Supplementary</w:t>
      </w:r>
      <w:r w:rsidRPr="008C4D62">
        <w:rPr>
          <w:b/>
          <w:bCs/>
        </w:rPr>
        <w:t xml:space="preserve"> </w:t>
      </w:r>
      <w:r w:rsidR="00184541" w:rsidRPr="008C4D62">
        <w:rPr>
          <w:b/>
          <w:bCs/>
        </w:rPr>
        <w:t xml:space="preserve">Fig. </w:t>
      </w:r>
      <w:r w:rsidR="004A6457">
        <w:rPr>
          <w:b/>
          <w:bCs/>
        </w:rPr>
        <w:t>3</w:t>
      </w:r>
      <w:r w:rsidR="00184541" w:rsidRPr="008C4D62">
        <w:rPr>
          <w:b/>
          <w:bCs/>
        </w:rPr>
        <w:t>.</w:t>
      </w:r>
      <w:r w:rsidR="00184541">
        <w:t xml:space="preserve"> The SEM images of </w:t>
      </w:r>
      <w:r w:rsidR="00981EA2">
        <w:t>COP-</w:t>
      </w:r>
      <w:proofErr w:type="spellStart"/>
      <w:r w:rsidR="00184541">
        <w:t>Ene</w:t>
      </w:r>
      <w:proofErr w:type="spellEnd"/>
      <w:r w:rsidR="00184541">
        <w:t xml:space="preserve">, </w:t>
      </w:r>
      <w:r w:rsidR="00981EA2">
        <w:t>COP-</w:t>
      </w:r>
      <w:proofErr w:type="spellStart"/>
      <w:r w:rsidR="00184541">
        <w:t>Ppcfe</w:t>
      </w:r>
      <w:proofErr w:type="spellEnd"/>
      <w:r w:rsidR="00184541">
        <w:t xml:space="preserve">, </w:t>
      </w:r>
      <w:r w:rsidR="00981EA2">
        <w:t>COP-</w:t>
      </w:r>
      <w:r w:rsidR="00184541">
        <w:t xml:space="preserve">Nap and </w:t>
      </w:r>
      <w:r w:rsidR="00981EA2">
        <w:t>COP-</w:t>
      </w:r>
      <w:proofErr w:type="spellStart"/>
      <w:r w:rsidR="00184541">
        <w:t>Pyr</w:t>
      </w:r>
      <w:proofErr w:type="spellEnd"/>
      <w:r w:rsidR="00184541">
        <w:t xml:space="preserve"> samples.</w:t>
      </w:r>
    </w:p>
    <w:p w14:paraId="7720546D" w14:textId="77777777" w:rsidR="00184541" w:rsidRDefault="00184541" w:rsidP="00184541">
      <w:pPr>
        <w:ind w:firstLineChars="0" w:firstLine="0"/>
        <w:jc w:val="both"/>
      </w:pPr>
    </w:p>
    <w:p w14:paraId="296A5B22" w14:textId="223C94DD" w:rsidR="00052F5E" w:rsidRDefault="005713B4" w:rsidP="00184541">
      <w:pPr>
        <w:ind w:firstLineChars="0" w:firstLine="0"/>
        <w:jc w:val="both"/>
      </w:pPr>
      <w:r>
        <w:rPr>
          <w:noProof/>
        </w:rPr>
        <w:lastRenderedPageBreak/>
        <w:drawing>
          <wp:inline distT="0" distB="0" distL="0" distR="0" wp14:anchorId="0927A02E" wp14:editId="4F1C0C98">
            <wp:extent cx="5274310" cy="49453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a:stretch>
                      <a:fillRect/>
                    </a:stretch>
                  </pic:blipFill>
                  <pic:spPr>
                    <a:xfrm>
                      <a:off x="0" y="0"/>
                      <a:ext cx="5274310" cy="4945380"/>
                    </a:xfrm>
                    <a:prstGeom prst="rect">
                      <a:avLst/>
                    </a:prstGeom>
                  </pic:spPr>
                </pic:pic>
              </a:graphicData>
            </a:graphic>
          </wp:inline>
        </w:drawing>
      </w:r>
    </w:p>
    <w:p w14:paraId="1B3C3338" w14:textId="3A914F0B" w:rsidR="00FF0AE8" w:rsidRDefault="005D7350" w:rsidP="00EA21A2">
      <w:pPr>
        <w:ind w:firstLineChars="0" w:firstLine="0"/>
      </w:pPr>
      <w:r w:rsidRPr="00C51D3E">
        <w:rPr>
          <w:b/>
          <w:bCs/>
          <w:noProof/>
        </w:rPr>
        <w:t>Supplementary</w:t>
      </w:r>
      <w:r w:rsidRPr="008C4D62">
        <w:rPr>
          <w:b/>
          <w:bCs/>
        </w:rPr>
        <w:t xml:space="preserve"> </w:t>
      </w:r>
      <w:r w:rsidR="00FF0AE8" w:rsidRPr="008C4D62">
        <w:rPr>
          <w:b/>
          <w:bCs/>
        </w:rPr>
        <w:t xml:space="preserve">Fig. </w:t>
      </w:r>
      <w:r w:rsidR="004A6457">
        <w:rPr>
          <w:b/>
          <w:bCs/>
        </w:rPr>
        <w:t>4</w:t>
      </w:r>
      <w:r w:rsidR="00FF0AE8" w:rsidRPr="008C4D62">
        <w:rPr>
          <w:b/>
          <w:bCs/>
        </w:rPr>
        <w:t xml:space="preserve">. </w:t>
      </w:r>
      <w:r w:rsidR="00FF0AE8">
        <w:t>T</w:t>
      </w:r>
      <w:r w:rsidR="00FF0AE8">
        <w:rPr>
          <w:rFonts w:hint="eastAsia"/>
        </w:rPr>
        <w:t>h</w:t>
      </w:r>
      <w:r w:rsidR="00FF0AE8">
        <w:t>e</w:t>
      </w:r>
      <w:r w:rsidR="00E07D74">
        <w:t xml:space="preserve"> EDX</w:t>
      </w:r>
      <w:r w:rsidR="00FF0AE8">
        <w:t xml:space="preserve"> mapping images of </w:t>
      </w:r>
      <w:r w:rsidR="00981EA2">
        <w:t>COP-</w:t>
      </w:r>
      <w:proofErr w:type="spellStart"/>
      <w:r w:rsidR="00FF0AE8">
        <w:t>Ene</w:t>
      </w:r>
      <w:proofErr w:type="spellEnd"/>
      <w:r w:rsidR="00FF0AE8">
        <w:t xml:space="preserve"> sample</w:t>
      </w:r>
      <w:bookmarkStart w:id="10" w:name="OLE_LINK27"/>
      <w:bookmarkStart w:id="11" w:name="OLE_LINK28"/>
      <w:r w:rsidR="006D1B15">
        <w:t xml:space="preserve"> in HRTEM</w:t>
      </w:r>
      <w:bookmarkEnd w:id="10"/>
      <w:bookmarkEnd w:id="11"/>
      <w:r w:rsidR="00FF0AE8">
        <w:t>.</w:t>
      </w:r>
    </w:p>
    <w:p w14:paraId="411FF638" w14:textId="27EB6DD5" w:rsidR="00052F5E" w:rsidRPr="006D1B15" w:rsidRDefault="00052F5E" w:rsidP="00184541">
      <w:pPr>
        <w:ind w:firstLineChars="0" w:firstLine="0"/>
        <w:jc w:val="both"/>
        <w:rPr>
          <w:noProof/>
        </w:rPr>
      </w:pPr>
    </w:p>
    <w:p w14:paraId="7D3AD19D" w14:textId="40F26DC3" w:rsidR="00411631" w:rsidRDefault="005713B4" w:rsidP="00184541">
      <w:pPr>
        <w:ind w:firstLineChars="0" w:firstLine="0"/>
        <w:jc w:val="both"/>
        <w:rPr>
          <w:noProof/>
        </w:rPr>
      </w:pPr>
      <w:r>
        <w:rPr>
          <w:noProof/>
        </w:rPr>
        <w:lastRenderedPageBreak/>
        <w:drawing>
          <wp:inline distT="0" distB="0" distL="0" distR="0" wp14:anchorId="2F699EB5" wp14:editId="45716130">
            <wp:extent cx="5274310" cy="50133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9"/>
                    <a:stretch>
                      <a:fillRect/>
                    </a:stretch>
                  </pic:blipFill>
                  <pic:spPr>
                    <a:xfrm>
                      <a:off x="0" y="0"/>
                      <a:ext cx="5274310" cy="5013325"/>
                    </a:xfrm>
                    <a:prstGeom prst="rect">
                      <a:avLst/>
                    </a:prstGeom>
                  </pic:spPr>
                </pic:pic>
              </a:graphicData>
            </a:graphic>
          </wp:inline>
        </w:drawing>
      </w:r>
    </w:p>
    <w:p w14:paraId="37377629" w14:textId="73923B26" w:rsidR="00FF0AE8" w:rsidRDefault="00C51D3E" w:rsidP="00EA21A2">
      <w:pPr>
        <w:ind w:firstLineChars="0" w:firstLine="0"/>
      </w:pPr>
      <w:r w:rsidRPr="00C51D3E">
        <w:rPr>
          <w:b/>
          <w:bCs/>
          <w:noProof/>
        </w:rPr>
        <w:t>Supplementary</w:t>
      </w:r>
      <w:r w:rsidRPr="008C4D62">
        <w:rPr>
          <w:b/>
          <w:bCs/>
        </w:rPr>
        <w:t xml:space="preserve"> </w:t>
      </w:r>
      <w:r w:rsidR="00FF0AE8" w:rsidRPr="008C4D62">
        <w:rPr>
          <w:b/>
          <w:bCs/>
        </w:rPr>
        <w:t xml:space="preserve">Fig. </w:t>
      </w:r>
      <w:r w:rsidR="004A6457">
        <w:rPr>
          <w:b/>
          <w:bCs/>
        </w:rPr>
        <w:t>5</w:t>
      </w:r>
      <w:r w:rsidR="00FF0AE8" w:rsidRPr="008C4D62">
        <w:rPr>
          <w:b/>
          <w:bCs/>
        </w:rPr>
        <w:t xml:space="preserve">. </w:t>
      </w:r>
      <w:r w:rsidR="00FF0AE8">
        <w:t>T</w:t>
      </w:r>
      <w:r w:rsidR="00FF0AE8">
        <w:rPr>
          <w:rFonts w:hint="eastAsia"/>
        </w:rPr>
        <w:t>h</w:t>
      </w:r>
      <w:r w:rsidR="00FF0AE8">
        <w:t>e</w:t>
      </w:r>
      <w:r w:rsidR="00E07D74">
        <w:t xml:space="preserve"> EDX</w:t>
      </w:r>
      <w:r w:rsidR="00FF0AE8">
        <w:t xml:space="preserve"> mapping images of </w:t>
      </w:r>
      <w:r w:rsidR="00981EA2">
        <w:t>COP-</w:t>
      </w:r>
      <w:proofErr w:type="spellStart"/>
      <w:r w:rsidR="00FF0AE8">
        <w:t>Ppcfe</w:t>
      </w:r>
      <w:proofErr w:type="spellEnd"/>
      <w:r w:rsidR="00FF0AE8">
        <w:t xml:space="preserve"> sample</w:t>
      </w:r>
      <w:r w:rsidR="00C33B87">
        <w:t xml:space="preserve"> in HRTEM</w:t>
      </w:r>
      <w:r w:rsidR="00FF0AE8">
        <w:t>.</w:t>
      </w:r>
    </w:p>
    <w:p w14:paraId="3857B37C" w14:textId="48EA5CD7" w:rsidR="00052F5E" w:rsidRDefault="005713B4" w:rsidP="00184541">
      <w:pPr>
        <w:ind w:firstLineChars="0" w:firstLine="0"/>
        <w:jc w:val="both"/>
        <w:rPr>
          <w:noProof/>
        </w:rPr>
      </w:pPr>
      <w:r>
        <w:rPr>
          <w:noProof/>
        </w:rPr>
        <w:lastRenderedPageBreak/>
        <w:drawing>
          <wp:inline distT="0" distB="0" distL="0" distR="0" wp14:anchorId="61F8898E" wp14:editId="0181E577">
            <wp:extent cx="5274310" cy="497522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0"/>
                    <a:stretch>
                      <a:fillRect/>
                    </a:stretch>
                  </pic:blipFill>
                  <pic:spPr>
                    <a:xfrm>
                      <a:off x="0" y="0"/>
                      <a:ext cx="5274310" cy="4975225"/>
                    </a:xfrm>
                    <a:prstGeom prst="rect">
                      <a:avLst/>
                    </a:prstGeom>
                  </pic:spPr>
                </pic:pic>
              </a:graphicData>
            </a:graphic>
          </wp:inline>
        </w:drawing>
      </w:r>
    </w:p>
    <w:p w14:paraId="7E29CE00" w14:textId="4BF41F0F" w:rsidR="00FF0AE8" w:rsidRDefault="00C51D3E" w:rsidP="00EA21A2">
      <w:pPr>
        <w:ind w:firstLineChars="0" w:firstLine="0"/>
      </w:pPr>
      <w:r w:rsidRPr="00C51D3E">
        <w:rPr>
          <w:b/>
          <w:bCs/>
          <w:noProof/>
        </w:rPr>
        <w:t>Supplementary</w:t>
      </w:r>
      <w:r w:rsidRPr="008C4D62">
        <w:rPr>
          <w:b/>
          <w:bCs/>
        </w:rPr>
        <w:t xml:space="preserve"> </w:t>
      </w:r>
      <w:r w:rsidR="00FF0AE8" w:rsidRPr="008C4D62">
        <w:rPr>
          <w:b/>
          <w:bCs/>
        </w:rPr>
        <w:t xml:space="preserve">Fig. </w:t>
      </w:r>
      <w:r w:rsidR="004A6457">
        <w:rPr>
          <w:b/>
          <w:bCs/>
        </w:rPr>
        <w:t>6</w:t>
      </w:r>
      <w:r w:rsidR="00FF0AE8" w:rsidRPr="008C4D62">
        <w:rPr>
          <w:b/>
          <w:bCs/>
        </w:rPr>
        <w:t xml:space="preserve">. </w:t>
      </w:r>
      <w:r w:rsidR="00FF0AE8">
        <w:t>T</w:t>
      </w:r>
      <w:r w:rsidR="00FF0AE8">
        <w:rPr>
          <w:rFonts w:hint="eastAsia"/>
        </w:rPr>
        <w:t>h</w:t>
      </w:r>
      <w:r w:rsidR="00FF0AE8">
        <w:t>e</w:t>
      </w:r>
      <w:r w:rsidR="00E07D74">
        <w:t xml:space="preserve"> EDX</w:t>
      </w:r>
      <w:r w:rsidR="00FF0AE8">
        <w:t xml:space="preserve"> mapping images of </w:t>
      </w:r>
      <w:r w:rsidR="00F233D4">
        <w:t>COP-</w:t>
      </w:r>
      <w:r w:rsidR="00FF0AE8">
        <w:t>Nap sample</w:t>
      </w:r>
      <w:r w:rsidR="00C33B87">
        <w:t xml:space="preserve"> in HRTEM</w:t>
      </w:r>
      <w:r w:rsidR="00FF0AE8">
        <w:t>.</w:t>
      </w:r>
    </w:p>
    <w:p w14:paraId="3B97B927" w14:textId="3FADEEE1" w:rsidR="00052F5E" w:rsidRDefault="005713B4" w:rsidP="00184541">
      <w:pPr>
        <w:ind w:firstLineChars="0" w:firstLine="0"/>
        <w:jc w:val="both"/>
        <w:rPr>
          <w:noProof/>
        </w:rPr>
      </w:pPr>
      <w:r>
        <w:rPr>
          <w:noProof/>
        </w:rPr>
        <w:lastRenderedPageBreak/>
        <w:drawing>
          <wp:inline distT="0" distB="0" distL="0" distR="0" wp14:anchorId="0EB1F872" wp14:editId="224F19FE">
            <wp:extent cx="5274310" cy="4660265"/>
            <wp:effectExtent l="0" t="0" r="254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1"/>
                    <a:stretch>
                      <a:fillRect/>
                    </a:stretch>
                  </pic:blipFill>
                  <pic:spPr>
                    <a:xfrm>
                      <a:off x="0" y="0"/>
                      <a:ext cx="5274310" cy="4660265"/>
                    </a:xfrm>
                    <a:prstGeom prst="rect">
                      <a:avLst/>
                    </a:prstGeom>
                  </pic:spPr>
                </pic:pic>
              </a:graphicData>
            </a:graphic>
          </wp:inline>
        </w:drawing>
      </w:r>
    </w:p>
    <w:p w14:paraId="6C078B6E" w14:textId="4E6DCC04" w:rsidR="00FF0AE8" w:rsidRDefault="00C51D3E" w:rsidP="00EA21A2">
      <w:pPr>
        <w:ind w:firstLineChars="0" w:firstLine="0"/>
      </w:pPr>
      <w:r w:rsidRPr="00C51D3E">
        <w:rPr>
          <w:b/>
          <w:bCs/>
          <w:noProof/>
        </w:rPr>
        <w:t>Supplementary</w:t>
      </w:r>
      <w:r w:rsidRPr="008C4D62">
        <w:rPr>
          <w:b/>
          <w:bCs/>
        </w:rPr>
        <w:t xml:space="preserve"> </w:t>
      </w:r>
      <w:r w:rsidR="00FF0AE8" w:rsidRPr="008C4D62">
        <w:rPr>
          <w:b/>
          <w:bCs/>
        </w:rPr>
        <w:t xml:space="preserve">Fig. </w:t>
      </w:r>
      <w:r w:rsidR="004A6457">
        <w:rPr>
          <w:b/>
          <w:bCs/>
        </w:rPr>
        <w:t>7</w:t>
      </w:r>
      <w:r w:rsidR="00FF0AE8" w:rsidRPr="008C4D62">
        <w:rPr>
          <w:b/>
          <w:bCs/>
        </w:rPr>
        <w:t xml:space="preserve">. </w:t>
      </w:r>
      <w:r w:rsidR="00FF0AE8">
        <w:t>T</w:t>
      </w:r>
      <w:r w:rsidR="00FF0AE8">
        <w:rPr>
          <w:rFonts w:hint="eastAsia"/>
        </w:rPr>
        <w:t>h</w:t>
      </w:r>
      <w:r w:rsidR="00FF0AE8">
        <w:t>e</w:t>
      </w:r>
      <w:bookmarkStart w:id="12" w:name="OLE_LINK29"/>
      <w:bookmarkStart w:id="13" w:name="OLE_LINK30"/>
      <w:r w:rsidR="00FF0AE8">
        <w:t xml:space="preserve"> </w:t>
      </w:r>
      <w:r w:rsidR="00E07D74">
        <w:t xml:space="preserve">EDX </w:t>
      </w:r>
      <w:bookmarkEnd w:id="12"/>
      <w:bookmarkEnd w:id="13"/>
      <w:r w:rsidR="00FF0AE8">
        <w:t xml:space="preserve">mapping images of </w:t>
      </w:r>
      <w:r w:rsidR="00F233D4">
        <w:t>COP-</w:t>
      </w:r>
      <w:proofErr w:type="spellStart"/>
      <w:r w:rsidR="00FF0AE8">
        <w:t>Pyr</w:t>
      </w:r>
      <w:proofErr w:type="spellEnd"/>
      <w:r w:rsidR="00FF0AE8">
        <w:t xml:space="preserve"> sample</w:t>
      </w:r>
      <w:r w:rsidR="00C33B87">
        <w:t xml:space="preserve"> in HRTEM</w:t>
      </w:r>
      <w:r w:rsidR="00FF0AE8">
        <w:t>.</w:t>
      </w:r>
    </w:p>
    <w:p w14:paraId="65388866" w14:textId="77777777" w:rsidR="0049433F" w:rsidRDefault="0049433F" w:rsidP="00EA21A2">
      <w:pPr>
        <w:ind w:firstLineChars="0" w:firstLine="0"/>
      </w:pPr>
    </w:p>
    <w:p w14:paraId="748FB969" w14:textId="1458EA16" w:rsidR="00011A2B" w:rsidRDefault="009D3A3A" w:rsidP="0049433F">
      <w:pPr>
        <w:ind w:firstLineChars="0" w:firstLine="0"/>
        <w:jc w:val="both"/>
      </w:pPr>
      <w:r>
        <w:t xml:space="preserve">In the </w:t>
      </w:r>
      <w:r w:rsidR="0049433F" w:rsidRPr="0049433F">
        <w:t>element mapping</w:t>
      </w:r>
      <w:r>
        <w:t xml:space="preserve"> </w:t>
      </w:r>
      <w:r w:rsidR="00252D29">
        <w:t xml:space="preserve">of Fe </w:t>
      </w:r>
      <w:r>
        <w:t>(</w:t>
      </w:r>
      <w:r w:rsidRPr="009D3A3A">
        <w:rPr>
          <w:noProof/>
        </w:rPr>
        <w:t>Supplementary</w:t>
      </w:r>
      <w:r w:rsidRPr="009D3A3A">
        <w:t xml:space="preserve"> Figs. 4-7.</w:t>
      </w:r>
      <w:r>
        <w:t>)</w:t>
      </w:r>
      <w:r w:rsidR="00252D29">
        <w:t>,</w:t>
      </w:r>
      <w:r w:rsidR="00252D29" w:rsidRPr="00252D29">
        <w:t xml:space="preserve"> the good dispersibility of Fe atom not only effectively indicates that Fe </w:t>
      </w:r>
      <w:r w:rsidR="00252D29">
        <w:t>exists</w:t>
      </w:r>
      <w:r w:rsidR="00252D29" w:rsidRPr="00252D29">
        <w:t xml:space="preserve"> as single iron atoms, but the gradual decrease in Fe atom content also reflects the gradual increase in the degree of conjugation of the carbon skeleton </w:t>
      </w:r>
      <w:r w:rsidR="00252D29">
        <w:t>in</w:t>
      </w:r>
      <w:r w:rsidR="00252D29" w:rsidRPr="00252D29">
        <w:t xml:space="preserve"> the synthesized </w:t>
      </w:r>
      <w:r w:rsidR="00252D29">
        <w:t xml:space="preserve">four </w:t>
      </w:r>
      <w:r w:rsidR="00252D29" w:rsidRPr="00252D29">
        <w:t>sample.</w:t>
      </w:r>
    </w:p>
    <w:p w14:paraId="529A44C3" w14:textId="034CC1AA" w:rsidR="0049433F" w:rsidRDefault="0049433F" w:rsidP="00EA21A2">
      <w:pPr>
        <w:ind w:firstLineChars="0" w:firstLine="0"/>
      </w:pPr>
    </w:p>
    <w:p w14:paraId="51982658" w14:textId="42830614" w:rsidR="00011A2B" w:rsidRDefault="005713B4" w:rsidP="00EA21A2">
      <w:pPr>
        <w:ind w:firstLineChars="0" w:firstLine="0"/>
      </w:pPr>
      <w:r>
        <w:rPr>
          <w:noProof/>
        </w:rPr>
        <w:lastRenderedPageBreak/>
        <w:drawing>
          <wp:inline distT="0" distB="0" distL="0" distR="0" wp14:anchorId="378D1558" wp14:editId="69D0FA16">
            <wp:extent cx="5274310" cy="295529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2"/>
                    <a:stretch>
                      <a:fillRect/>
                    </a:stretch>
                  </pic:blipFill>
                  <pic:spPr>
                    <a:xfrm>
                      <a:off x="0" y="0"/>
                      <a:ext cx="5274310" cy="2955290"/>
                    </a:xfrm>
                    <a:prstGeom prst="rect">
                      <a:avLst/>
                    </a:prstGeom>
                  </pic:spPr>
                </pic:pic>
              </a:graphicData>
            </a:graphic>
          </wp:inline>
        </w:drawing>
      </w:r>
    </w:p>
    <w:p w14:paraId="077F050B" w14:textId="2C3B1029" w:rsidR="00011A2B" w:rsidRDefault="00C51D3E" w:rsidP="00011A2B">
      <w:pPr>
        <w:ind w:firstLineChars="0" w:firstLine="0"/>
      </w:pPr>
      <w:bookmarkStart w:id="14" w:name="OLE_LINK25"/>
      <w:bookmarkStart w:id="15" w:name="OLE_LINK26"/>
      <w:r w:rsidRPr="00C51D3E">
        <w:rPr>
          <w:b/>
          <w:bCs/>
          <w:noProof/>
        </w:rPr>
        <w:t>Supplementary</w:t>
      </w:r>
      <w:r w:rsidRPr="008C4D62">
        <w:rPr>
          <w:b/>
          <w:bCs/>
        </w:rPr>
        <w:t xml:space="preserve"> </w:t>
      </w:r>
      <w:r w:rsidR="00011A2B" w:rsidRPr="008C4D62">
        <w:rPr>
          <w:b/>
          <w:bCs/>
        </w:rPr>
        <w:t xml:space="preserve">Fig. </w:t>
      </w:r>
      <w:r w:rsidR="004A6457">
        <w:rPr>
          <w:b/>
          <w:bCs/>
        </w:rPr>
        <w:t>8</w:t>
      </w:r>
      <w:r w:rsidR="00011A2B" w:rsidRPr="008C4D62">
        <w:rPr>
          <w:b/>
          <w:bCs/>
        </w:rPr>
        <w:t xml:space="preserve">. </w:t>
      </w:r>
      <w:bookmarkStart w:id="16" w:name="_Hlk66173785"/>
      <w:r w:rsidR="00011A2B">
        <w:t>T</w:t>
      </w:r>
      <w:r w:rsidR="00011A2B">
        <w:rPr>
          <w:rFonts w:hint="eastAsia"/>
        </w:rPr>
        <w:t>h</w:t>
      </w:r>
      <w:r w:rsidR="00011A2B">
        <w:t xml:space="preserve">e HRTEM images of </w:t>
      </w:r>
      <w:r w:rsidR="00D32FEA">
        <w:t>COP-</w:t>
      </w:r>
      <w:proofErr w:type="spellStart"/>
      <w:r w:rsidR="00011A2B">
        <w:t>Ppcfe</w:t>
      </w:r>
      <w:proofErr w:type="spellEnd"/>
      <w:r w:rsidR="00011A2B">
        <w:t xml:space="preserve"> sample.</w:t>
      </w:r>
      <w:bookmarkEnd w:id="16"/>
    </w:p>
    <w:p w14:paraId="0B1B259D" w14:textId="77777777" w:rsidR="00011A2B" w:rsidRDefault="00011A2B" w:rsidP="00011A2B">
      <w:pPr>
        <w:ind w:firstLineChars="0" w:firstLine="0"/>
      </w:pPr>
    </w:p>
    <w:p w14:paraId="2EF134AA" w14:textId="0F6E8382" w:rsidR="00011A2B" w:rsidRDefault="005713B4" w:rsidP="00011A2B">
      <w:pPr>
        <w:ind w:firstLineChars="0" w:firstLine="0"/>
      </w:pPr>
      <w:r>
        <w:rPr>
          <w:noProof/>
        </w:rPr>
        <w:drawing>
          <wp:inline distT="0" distB="0" distL="0" distR="0" wp14:anchorId="1DB7DE6E" wp14:editId="20F41B08">
            <wp:extent cx="5274310" cy="45593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3"/>
                    <a:stretch>
                      <a:fillRect/>
                    </a:stretch>
                  </pic:blipFill>
                  <pic:spPr>
                    <a:xfrm>
                      <a:off x="0" y="0"/>
                      <a:ext cx="5274310" cy="4559300"/>
                    </a:xfrm>
                    <a:prstGeom prst="rect">
                      <a:avLst/>
                    </a:prstGeom>
                  </pic:spPr>
                </pic:pic>
              </a:graphicData>
            </a:graphic>
          </wp:inline>
        </w:drawing>
      </w:r>
    </w:p>
    <w:bookmarkEnd w:id="14"/>
    <w:bookmarkEnd w:id="15"/>
    <w:p w14:paraId="04074707" w14:textId="70E7B541" w:rsidR="00011A2B" w:rsidRDefault="00C51D3E" w:rsidP="00011A2B">
      <w:pPr>
        <w:ind w:firstLineChars="0" w:firstLine="0"/>
      </w:pPr>
      <w:r w:rsidRPr="00C51D3E">
        <w:rPr>
          <w:b/>
          <w:bCs/>
          <w:noProof/>
        </w:rPr>
        <w:t>Supplementary</w:t>
      </w:r>
      <w:r w:rsidRPr="008C4D62">
        <w:rPr>
          <w:b/>
          <w:bCs/>
        </w:rPr>
        <w:t xml:space="preserve"> </w:t>
      </w:r>
      <w:r w:rsidR="00011A2B" w:rsidRPr="008C4D62">
        <w:rPr>
          <w:b/>
          <w:bCs/>
        </w:rPr>
        <w:t xml:space="preserve">Fig. </w:t>
      </w:r>
      <w:r w:rsidR="004A6457">
        <w:rPr>
          <w:b/>
          <w:bCs/>
        </w:rPr>
        <w:t>9</w:t>
      </w:r>
      <w:r w:rsidR="00011A2B" w:rsidRPr="008C4D62">
        <w:rPr>
          <w:b/>
          <w:bCs/>
        </w:rPr>
        <w:t>.</w:t>
      </w:r>
      <w:r w:rsidR="00011A2B">
        <w:t xml:space="preserve"> </w:t>
      </w:r>
      <w:bookmarkStart w:id="17" w:name="_Hlk66174021"/>
      <w:r w:rsidR="00011A2B">
        <w:t>T</w:t>
      </w:r>
      <w:r w:rsidR="00011A2B">
        <w:rPr>
          <w:rFonts w:hint="eastAsia"/>
        </w:rPr>
        <w:t>h</w:t>
      </w:r>
      <w:r w:rsidR="00011A2B">
        <w:t xml:space="preserve">e HAADF STEM images of </w:t>
      </w:r>
      <w:r w:rsidR="00F233D4">
        <w:t>COP-</w:t>
      </w:r>
      <w:proofErr w:type="spellStart"/>
      <w:r w:rsidR="00011A2B">
        <w:t>Ppcfe</w:t>
      </w:r>
      <w:proofErr w:type="spellEnd"/>
      <w:r w:rsidR="00011A2B">
        <w:t xml:space="preserve"> sample </w:t>
      </w:r>
      <w:bookmarkEnd w:id="17"/>
      <w:r w:rsidR="00011A2B">
        <w:t>at different positions.</w:t>
      </w:r>
    </w:p>
    <w:p w14:paraId="5EADC4DD" w14:textId="13367B64" w:rsidR="00945D05" w:rsidRDefault="00945D05" w:rsidP="00011A2B">
      <w:pPr>
        <w:ind w:firstLineChars="0" w:firstLine="0"/>
      </w:pPr>
    </w:p>
    <w:p w14:paraId="2C286D7E" w14:textId="7797531E" w:rsidR="00ED4AA9" w:rsidRDefault="00ED4AA9" w:rsidP="00ED4AA9">
      <w:pPr>
        <w:ind w:firstLineChars="0" w:firstLine="0"/>
        <w:jc w:val="both"/>
      </w:pPr>
      <w:r w:rsidRPr="00ED4AA9">
        <w:t xml:space="preserve">Through HRTEM, we observed that the Fe, N, and C in the </w:t>
      </w:r>
      <w:r>
        <w:t>COP-</w:t>
      </w:r>
      <w:proofErr w:type="spellStart"/>
      <w:r>
        <w:t>Ene</w:t>
      </w:r>
      <w:proofErr w:type="spellEnd"/>
      <w:r>
        <w:t>, COP-</w:t>
      </w:r>
      <w:proofErr w:type="spellStart"/>
      <w:r>
        <w:t>Ppcfe</w:t>
      </w:r>
      <w:proofErr w:type="spellEnd"/>
      <w:r>
        <w:t>, COP-</w:t>
      </w:r>
      <w:r w:rsidR="006221B5">
        <w:t>Nap and COP-</w:t>
      </w:r>
      <w:proofErr w:type="spellStart"/>
      <w:r w:rsidR="006221B5">
        <w:t>Pyr</w:t>
      </w:r>
      <w:proofErr w:type="spellEnd"/>
      <w:r w:rsidR="006221B5">
        <w:t xml:space="preserve"> samples</w:t>
      </w:r>
      <w:r w:rsidRPr="00ED4AA9">
        <w:t xml:space="preserve"> were uniformly dispersed, and no metal clusters were found.</w:t>
      </w:r>
      <w:r>
        <w:t xml:space="preserve"> </w:t>
      </w:r>
      <w:r w:rsidRPr="00ED4AA9">
        <w:t>Furthermore, we observed multiple positions of the COP-</w:t>
      </w:r>
      <w:proofErr w:type="spellStart"/>
      <w:r w:rsidRPr="00ED4AA9">
        <w:t>Ppcfe</w:t>
      </w:r>
      <w:proofErr w:type="spellEnd"/>
      <w:r w:rsidRPr="00ED4AA9">
        <w:t xml:space="preserve"> sample through HAADF STEM, and </w:t>
      </w:r>
      <w:r w:rsidR="00A96A47">
        <w:t>observed</w:t>
      </w:r>
      <w:r w:rsidRPr="00ED4AA9">
        <w:t xml:space="preserve"> </w:t>
      </w:r>
      <w:r w:rsidR="00A96A47">
        <w:t xml:space="preserve">numerous </w:t>
      </w:r>
      <w:r w:rsidRPr="00ED4AA9">
        <w:t>monodispersed bright spots</w:t>
      </w:r>
      <w:r w:rsidR="006221B5">
        <w:t xml:space="preserve"> images, which</w:t>
      </w:r>
      <w:r w:rsidRPr="00ED4AA9">
        <w:t xml:space="preserve"> confirmed that the Fe atoms were dispersed in the form of atoms.</w:t>
      </w:r>
      <w:r w:rsidR="00811FF8">
        <w:t xml:space="preserve"> </w:t>
      </w:r>
      <w:r w:rsidR="00811FF8" w:rsidRPr="00811FF8">
        <w:t>In addition, the gradual decrease of Fe distribution content also shows the gradual increase of the conjugated system in the four COPs, which is consistent with the Fe content measured by ICP</w:t>
      </w:r>
      <w:r w:rsidR="00811FF8">
        <w:t>-OES</w:t>
      </w:r>
      <w:r w:rsidR="00811FF8" w:rsidRPr="00811FF8">
        <w:t>.</w:t>
      </w:r>
    </w:p>
    <w:p w14:paraId="72B543A8" w14:textId="77777777" w:rsidR="007B75FC" w:rsidRPr="00811FF8" w:rsidRDefault="007B75FC" w:rsidP="007B75FC">
      <w:pPr>
        <w:ind w:firstLineChars="0" w:firstLine="0"/>
      </w:pPr>
    </w:p>
    <w:p w14:paraId="2EF18762" w14:textId="77777777" w:rsidR="007B75FC" w:rsidRDefault="007B75FC" w:rsidP="007B75FC">
      <w:pPr>
        <w:ind w:firstLineChars="0" w:firstLine="0"/>
        <w:jc w:val="center"/>
        <w:rPr>
          <w:b/>
          <w:bCs/>
        </w:rPr>
      </w:pPr>
      <w:r>
        <w:rPr>
          <w:b/>
          <w:bCs/>
          <w:noProof/>
        </w:rPr>
        <w:drawing>
          <wp:inline distT="0" distB="0" distL="0" distR="0" wp14:anchorId="3673432F" wp14:editId="7EE52462">
            <wp:extent cx="5274310" cy="372935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4"/>
                    <a:stretch>
                      <a:fillRect/>
                    </a:stretch>
                  </pic:blipFill>
                  <pic:spPr>
                    <a:xfrm>
                      <a:off x="0" y="0"/>
                      <a:ext cx="5274310" cy="3729355"/>
                    </a:xfrm>
                    <a:prstGeom prst="rect">
                      <a:avLst/>
                    </a:prstGeom>
                  </pic:spPr>
                </pic:pic>
              </a:graphicData>
            </a:graphic>
          </wp:inline>
        </w:drawing>
      </w:r>
    </w:p>
    <w:p w14:paraId="02E37E1E" w14:textId="04217FF2" w:rsidR="007B75FC" w:rsidRDefault="00C51D3E" w:rsidP="007B75FC">
      <w:pPr>
        <w:ind w:firstLineChars="0" w:firstLine="0"/>
      </w:pPr>
      <w:r w:rsidRPr="00C51D3E">
        <w:rPr>
          <w:b/>
          <w:bCs/>
          <w:noProof/>
        </w:rPr>
        <w:t>Supplementary</w:t>
      </w:r>
      <w:r w:rsidRPr="00CE5C8E">
        <w:rPr>
          <w:b/>
          <w:bCs/>
        </w:rPr>
        <w:t xml:space="preserve"> </w:t>
      </w:r>
      <w:r w:rsidR="007B75FC" w:rsidRPr="00CE5C8E">
        <w:rPr>
          <w:b/>
          <w:bCs/>
        </w:rPr>
        <w:t>Fig. 1</w:t>
      </w:r>
      <w:r w:rsidR="007B75FC">
        <w:rPr>
          <w:b/>
          <w:bCs/>
        </w:rPr>
        <w:t>0</w:t>
      </w:r>
      <w:r w:rsidR="007B75FC" w:rsidRPr="00CE5C8E">
        <w:rPr>
          <w:b/>
          <w:bCs/>
        </w:rPr>
        <w:t>.</w:t>
      </w:r>
      <w:r w:rsidR="007B75FC" w:rsidRPr="00CE5C8E">
        <w:t xml:space="preserve"> The Fe K</w:t>
      </w:r>
      <w:r w:rsidR="007B75FC" w:rsidRPr="00BE16DD">
        <w:t>-edge XANES of</w:t>
      </w:r>
      <w:r w:rsidR="007B75FC">
        <w:t xml:space="preserve"> Fe foil, </w:t>
      </w:r>
      <w:proofErr w:type="spellStart"/>
      <w:r w:rsidR="007B75FC">
        <w:t>FePc</w:t>
      </w:r>
      <w:proofErr w:type="spellEnd"/>
      <w:r w:rsidR="007B75FC">
        <w:t xml:space="preserve"> and COP-</w:t>
      </w:r>
      <w:proofErr w:type="spellStart"/>
      <w:r w:rsidR="007B75FC">
        <w:t>Ppcfe</w:t>
      </w:r>
      <w:proofErr w:type="spellEnd"/>
      <w:r w:rsidR="007B75FC">
        <w:t xml:space="preserve"> sample.</w:t>
      </w:r>
    </w:p>
    <w:p w14:paraId="6C69EB42" w14:textId="77777777" w:rsidR="007B75FC" w:rsidRDefault="007B75FC" w:rsidP="007B75FC">
      <w:pPr>
        <w:ind w:firstLineChars="0" w:firstLine="0"/>
      </w:pPr>
    </w:p>
    <w:p w14:paraId="2A920F78" w14:textId="77777777" w:rsidR="00945D05" w:rsidRPr="007B75FC" w:rsidRDefault="00945D05" w:rsidP="00011A2B">
      <w:pPr>
        <w:ind w:firstLineChars="0" w:firstLine="0"/>
      </w:pPr>
    </w:p>
    <w:p w14:paraId="2D5200F0" w14:textId="61DB9579" w:rsidR="00A75A1D" w:rsidRDefault="00574993" w:rsidP="00921660">
      <w:pPr>
        <w:ind w:firstLineChars="0" w:firstLine="0"/>
        <w:jc w:val="center"/>
        <w:rPr>
          <w:b/>
          <w:bCs/>
        </w:rPr>
      </w:pPr>
      <w:r>
        <w:rPr>
          <w:b/>
          <w:bCs/>
          <w:noProof/>
        </w:rPr>
        <w:lastRenderedPageBreak/>
        <w:drawing>
          <wp:inline distT="0" distB="0" distL="0" distR="0" wp14:anchorId="40023FCA" wp14:editId="728CC690">
            <wp:extent cx="5274310" cy="3729355"/>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5"/>
                    <a:stretch>
                      <a:fillRect/>
                    </a:stretch>
                  </pic:blipFill>
                  <pic:spPr>
                    <a:xfrm>
                      <a:off x="0" y="0"/>
                      <a:ext cx="5274310" cy="3729355"/>
                    </a:xfrm>
                    <a:prstGeom prst="rect">
                      <a:avLst/>
                    </a:prstGeom>
                  </pic:spPr>
                </pic:pic>
              </a:graphicData>
            </a:graphic>
          </wp:inline>
        </w:drawing>
      </w:r>
    </w:p>
    <w:p w14:paraId="64BC7B3F" w14:textId="6CFF803A" w:rsidR="00921660" w:rsidRDefault="00C51D3E" w:rsidP="00011A2B">
      <w:pPr>
        <w:ind w:firstLineChars="0" w:firstLine="0"/>
        <w:rPr>
          <w:rFonts w:hint="eastAsia"/>
        </w:rPr>
      </w:pPr>
      <w:r w:rsidRPr="00C51D3E">
        <w:rPr>
          <w:b/>
          <w:bCs/>
          <w:noProof/>
        </w:rPr>
        <w:t>Supplementary</w:t>
      </w:r>
      <w:r w:rsidRPr="00CE5C8E">
        <w:rPr>
          <w:b/>
          <w:bCs/>
        </w:rPr>
        <w:t xml:space="preserve"> </w:t>
      </w:r>
      <w:r w:rsidR="00A75A1D" w:rsidRPr="00CE5C8E">
        <w:rPr>
          <w:b/>
          <w:bCs/>
        </w:rPr>
        <w:t xml:space="preserve">Fig. </w:t>
      </w:r>
      <w:r w:rsidR="004A6457">
        <w:rPr>
          <w:b/>
          <w:bCs/>
        </w:rPr>
        <w:t>1</w:t>
      </w:r>
      <w:r w:rsidR="007B75FC">
        <w:rPr>
          <w:b/>
          <w:bCs/>
        </w:rPr>
        <w:t>1</w:t>
      </w:r>
      <w:r w:rsidR="003B5B20" w:rsidRPr="00CE5C8E">
        <w:rPr>
          <w:b/>
          <w:bCs/>
        </w:rPr>
        <w:t xml:space="preserve">. </w:t>
      </w:r>
      <w:r w:rsidR="00C17DEE" w:rsidRPr="00CE5C8E">
        <w:t>The Fourier transformations of the EXAFS spectra and corresponding</w:t>
      </w:r>
      <w:r w:rsidR="00C17DEE" w:rsidRPr="00DA760B">
        <w:t xml:space="preserve"> EXAFS </w:t>
      </w:r>
      <w:r w:rsidR="00277A10">
        <w:t>R</w:t>
      </w:r>
      <w:r w:rsidR="00C17DEE" w:rsidRPr="00DA760B">
        <w:t xml:space="preserve"> space fitting curves</w:t>
      </w:r>
      <w:r w:rsidR="00C17DEE">
        <w:t xml:space="preserve"> of</w:t>
      </w:r>
      <w:bookmarkStart w:id="18" w:name="OLE_LINK33"/>
      <w:bookmarkStart w:id="19" w:name="OLE_LINK34"/>
      <w:r w:rsidR="00C17DEE">
        <w:t xml:space="preserve"> Fe foil, </w:t>
      </w:r>
      <w:proofErr w:type="spellStart"/>
      <w:r w:rsidR="00C17DEE">
        <w:t>FePc</w:t>
      </w:r>
      <w:proofErr w:type="spellEnd"/>
      <w:r w:rsidR="00C17DEE">
        <w:t xml:space="preserve"> and COP-</w:t>
      </w:r>
      <w:proofErr w:type="spellStart"/>
      <w:r w:rsidR="00C17DEE">
        <w:t>Ppcfe</w:t>
      </w:r>
      <w:proofErr w:type="spellEnd"/>
      <w:r w:rsidR="00C17DEE">
        <w:t xml:space="preserve"> sample</w:t>
      </w:r>
      <w:bookmarkEnd w:id="18"/>
      <w:bookmarkEnd w:id="19"/>
      <w:r w:rsidR="00C17DEE">
        <w:t>.</w:t>
      </w:r>
    </w:p>
    <w:p w14:paraId="781FFAD4" w14:textId="12668F8B" w:rsidR="00921660" w:rsidRDefault="00921660" w:rsidP="00921660">
      <w:pPr>
        <w:ind w:firstLineChars="0" w:firstLine="0"/>
        <w:jc w:val="center"/>
      </w:pPr>
      <w:r>
        <w:rPr>
          <w:rFonts w:hint="eastAsia"/>
          <w:noProof/>
        </w:rPr>
        <w:drawing>
          <wp:inline distT="0" distB="0" distL="0" distR="0" wp14:anchorId="039D767B" wp14:editId="164D68D9">
            <wp:extent cx="5274310" cy="3729355"/>
            <wp:effectExtent l="0" t="0" r="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16"/>
                    <a:stretch>
                      <a:fillRect/>
                    </a:stretch>
                  </pic:blipFill>
                  <pic:spPr>
                    <a:xfrm>
                      <a:off x="0" y="0"/>
                      <a:ext cx="5274310" cy="3729355"/>
                    </a:xfrm>
                    <a:prstGeom prst="rect">
                      <a:avLst/>
                    </a:prstGeom>
                  </pic:spPr>
                </pic:pic>
              </a:graphicData>
            </a:graphic>
          </wp:inline>
        </w:drawing>
      </w:r>
    </w:p>
    <w:p w14:paraId="186B72E1" w14:textId="77D66012" w:rsidR="00A75A1D" w:rsidRDefault="00C51D3E" w:rsidP="00011A2B">
      <w:pPr>
        <w:ind w:firstLineChars="0" w:firstLine="0"/>
      </w:pPr>
      <w:r w:rsidRPr="00C51D3E">
        <w:rPr>
          <w:b/>
          <w:bCs/>
          <w:noProof/>
        </w:rPr>
        <w:t>Supplementary</w:t>
      </w:r>
      <w:r w:rsidRPr="00CE5C8E">
        <w:rPr>
          <w:b/>
          <w:bCs/>
        </w:rPr>
        <w:t xml:space="preserve"> </w:t>
      </w:r>
      <w:r w:rsidR="00A75A1D" w:rsidRPr="00CE5C8E">
        <w:rPr>
          <w:b/>
          <w:bCs/>
        </w:rPr>
        <w:t xml:space="preserve">Fig. </w:t>
      </w:r>
      <w:r w:rsidR="00B61277" w:rsidRPr="00CE5C8E">
        <w:rPr>
          <w:b/>
          <w:bCs/>
        </w:rPr>
        <w:t>1</w:t>
      </w:r>
      <w:r w:rsidR="007B75FC">
        <w:rPr>
          <w:b/>
          <w:bCs/>
        </w:rPr>
        <w:t>2</w:t>
      </w:r>
      <w:r w:rsidR="00A75A1D" w:rsidRPr="00CE5C8E">
        <w:rPr>
          <w:b/>
          <w:bCs/>
        </w:rPr>
        <w:t>.</w:t>
      </w:r>
      <w:r w:rsidR="003B5B20" w:rsidRPr="00CE5C8E">
        <w:rPr>
          <w:b/>
          <w:bCs/>
        </w:rPr>
        <w:t xml:space="preserve"> </w:t>
      </w:r>
      <w:r w:rsidR="00C17DEE" w:rsidRPr="00CE5C8E">
        <w:t xml:space="preserve">The corresponding EXAFS </w:t>
      </w:r>
      <w:r w:rsidR="00C17DEE" w:rsidRPr="000C5096">
        <w:rPr>
          <w:i/>
          <w:iCs/>
        </w:rPr>
        <w:t>k</w:t>
      </w:r>
      <w:r w:rsidR="00C17DEE" w:rsidRPr="00CE5C8E">
        <w:t xml:space="preserve"> space fitting curves of Fe foil, </w:t>
      </w:r>
      <w:proofErr w:type="spellStart"/>
      <w:r w:rsidR="00C17DEE" w:rsidRPr="00CE5C8E">
        <w:t>FePc</w:t>
      </w:r>
      <w:proofErr w:type="spellEnd"/>
      <w:r w:rsidR="00C17DEE" w:rsidRPr="00CE5C8E">
        <w:t xml:space="preserve"> and COP-</w:t>
      </w:r>
      <w:proofErr w:type="spellStart"/>
      <w:r w:rsidR="00C17DEE" w:rsidRPr="00CE5C8E">
        <w:t>Ppcfe</w:t>
      </w:r>
      <w:proofErr w:type="spellEnd"/>
      <w:r w:rsidR="00C17DEE" w:rsidRPr="00CE5C8E">
        <w:t xml:space="preserve"> sampl</w:t>
      </w:r>
      <w:r w:rsidR="00C17DEE">
        <w:t>e.</w:t>
      </w:r>
    </w:p>
    <w:p w14:paraId="7ABD94BC" w14:textId="6470FF46" w:rsidR="00B76CCC" w:rsidRPr="00B61277" w:rsidRDefault="007F715E" w:rsidP="000E2068">
      <w:pPr>
        <w:ind w:firstLineChars="0" w:firstLine="0"/>
        <w:jc w:val="both"/>
      </w:pPr>
      <w:r w:rsidRPr="007F715E">
        <w:lastRenderedPageBreak/>
        <w:t>COP-</w:t>
      </w:r>
      <w:proofErr w:type="spellStart"/>
      <w:r w:rsidRPr="007F715E">
        <w:t>Ppcfe</w:t>
      </w:r>
      <w:proofErr w:type="spellEnd"/>
      <w:r w:rsidRPr="007F715E">
        <w:t xml:space="preserve"> sample was demonstrated high similarity to </w:t>
      </w:r>
      <w:proofErr w:type="spellStart"/>
      <w:r w:rsidRPr="007F715E">
        <w:t>FePc</w:t>
      </w:r>
      <w:proofErr w:type="spellEnd"/>
      <w:r w:rsidRPr="007F715E">
        <w:t xml:space="preserve"> benchmark, exhibiting dominated peaks corresponding to the Fe-N (~ 1.53 Å) and Fe-N-C (~ 2.7 Å) scattering paths, whereas the Fe-Fe bond (~ 2.18 Å) was not observed (Fig. 2d and Supplementary Fig. 11). EXAFS fitting of COP-</w:t>
      </w:r>
      <w:proofErr w:type="spellStart"/>
      <w:r w:rsidRPr="007F715E">
        <w:t>Ppcfe</w:t>
      </w:r>
      <w:proofErr w:type="spellEnd"/>
      <w:r w:rsidRPr="007F715E">
        <w:t xml:space="preserve"> sample in k-space were also consistent with that of </w:t>
      </w:r>
      <w:proofErr w:type="spellStart"/>
      <w:r w:rsidRPr="007F715E">
        <w:t>FePc</w:t>
      </w:r>
      <w:proofErr w:type="spellEnd"/>
      <w:r w:rsidRPr="007F715E">
        <w:t xml:space="preserve"> benchmark, whereas completely deviated from Fe foil (Supplementary Fig. 12), manifesting iron atom in COP-</w:t>
      </w:r>
      <w:proofErr w:type="spellStart"/>
      <w:r w:rsidRPr="007F715E">
        <w:t>Ppcfe</w:t>
      </w:r>
      <w:proofErr w:type="spellEnd"/>
      <w:r w:rsidRPr="007F715E">
        <w:t xml:space="preserve"> sample exists as mononuclear centers.</w:t>
      </w:r>
      <w:r w:rsidR="00B76CCC" w:rsidRPr="00B61277">
        <w:t xml:space="preserve"> The </w:t>
      </w:r>
      <w:r w:rsidR="00B76CCC">
        <w:t>Fe</w:t>
      </w:r>
      <w:r w:rsidR="00B76CCC" w:rsidRPr="00B61277">
        <w:t xml:space="preserve"> K-edge XANES profiles in </w:t>
      </w:r>
      <w:r w:rsidR="00C51D3E" w:rsidRPr="00C51D3E">
        <w:rPr>
          <w:noProof/>
        </w:rPr>
        <w:t>Supplementary</w:t>
      </w:r>
      <w:r w:rsidR="00C51D3E" w:rsidRPr="00B61277">
        <w:t xml:space="preserve"> </w:t>
      </w:r>
      <w:r w:rsidR="00B76CCC" w:rsidRPr="00B61277">
        <w:t xml:space="preserve">Fig. </w:t>
      </w:r>
      <w:r w:rsidR="00B76CCC">
        <w:t>1</w:t>
      </w:r>
      <w:r w:rsidR="007B75FC">
        <w:t>0</w:t>
      </w:r>
      <w:r w:rsidR="00B76CCC" w:rsidRPr="00B61277">
        <w:t xml:space="preserve"> suggest the oxidation valence state of the isolated single </w:t>
      </w:r>
      <w:r w:rsidR="00B76CCC">
        <w:t>Fe</w:t>
      </w:r>
      <w:r w:rsidR="00B76CCC" w:rsidRPr="00B61277">
        <w:t xml:space="preserve"> atoms in </w:t>
      </w:r>
      <w:r w:rsidR="00B76CCC">
        <w:t>COP-</w:t>
      </w:r>
      <w:proofErr w:type="spellStart"/>
      <w:r w:rsidR="00B76CCC">
        <w:t>Ppcfe</w:t>
      </w:r>
      <w:proofErr w:type="spellEnd"/>
      <w:r w:rsidR="00B76CCC" w:rsidRPr="00B61277">
        <w:t xml:space="preserve"> is likely to be higher than metallic </w:t>
      </w:r>
      <w:r w:rsidR="00B76CCC">
        <w:t>Fe</w:t>
      </w:r>
      <w:r w:rsidR="00B76CCC" w:rsidRPr="00504FD1">
        <w:rPr>
          <w:vertAlign w:val="superscript"/>
        </w:rPr>
        <w:t>0</w:t>
      </w:r>
      <w:r w:rsidR="00B76CCC">
        <w:rPr>
          <w:vertAlign w:val="superscript"/>
        </w:rPr>
        <w:t xml:space="preserve"> </w:t>
      </w:r>
      <w:r w:rsidR="00B76CCC">
        <w:t>(Fe foil)</w:t>
      </w:r>
      <w:r w:rsidR="00B76CCC" w:rsidRPr="00B61277">
        <w:t xml:space="preserve"> and lower than </w:t>
      </w:r>
      <w:r w:rsidR="00B76CCC">
        <w:t>Fe</w:t>
      </w:r>
      <w:r w:rsidR="00B76CCC" w:rsidRPr="00504FD1">
        <w:rPr>
          <w:vertAlign w:val="superscript"/>
        </w:rPr>
        <w:t>2+</w:t>
      </w:r>
      <w:r w:rsidR="00B76CCC">
        <w:rPr>
          <w:vertAlign w:val="superscript"/>
        </w:rPr>
        <w:t xml:space="preserve"> </w:t>
      </w:r>
      <w:r w:rsidR="00B76CCC">
        <w:t>(</w:t>
      </w:r>
      <w:proofErr w:type="spellStart"/>
      <w:r w:rsidR="00B76CCC">
        <w:t>FePc</w:t>
      </w:r>
      <w:proofErr w:type="spellEnd"/>
      <w:r w:rsidR="00B76CCC">
        <w:t>) and Fe</w:t>
      </w:r>
      <w:r w:rsidR="00B76CCC" w:rsidRPr="00504FD1">
        <w:rPr>
          <w:vertAlign w:val="superscript"/>
        </w:rPr>
        <w:t>3+</w:t>
      </w:r>
      <w:r w:rsidR="00B76CCC">
        <w:t xml:space="preserve"> (Fe</w:t>
      </w:r>
      <w:r w:rsidR="00B76CCC" w:rsidRPr="00504FD1">
        <w:rPr>
          <w:vertAlign w:val="subscript"/>
        </w:rPr>
        <w:t>2</w:t>
      </w:r>
      <w:r w:rsidR="00B76CCC">
        <w:t>O</w:t>
      </w:r>
      <w:r w:rsidR="00B76CCC">
        <w:rPr>
          <w:vertAlign w:val="subscript"/>
        </w:rPr>
        <w:t>3</w:t>
      </w:r>
      <w:r w:rsidR="00B76CCC">
        <w:t>), whi</w:t>
      </w:r>
      <w:r w:rsidR="00B76CCC" w:rsidRPr="00184B82">
        <w:t>ch indicates that</w:t>
      </w:r>
      <w:r w:rsidR="00B76CCC" w:rsidRPr="00B61277">
        <w:t xml:space="preserve"> the Fe-N</w:t>
      </w:r>
      <w:r w:rsidR="00B76CCC" w:rsidRPr="00B61277">
        <w:rPr>
          <w:vertAlign w:val="subscript"/>
        </w:rPr>
        <w:t>4</w:t>
      </w:r>
      <w:r w:rsidR="00B76CCC" w:rsidRPr="00B61277">
        <w:t xml:space="preserve"> structure in COP-</w:t>
      </w:r>
      <w:proofErr w:type="spellStart"/>
      <w:r w:rsidR="00B76CCC" w:rsidRPr="00B61277">
        <w:t>Ppcfe</w:t>
      </w:r>
      <w:proofErr w:type="spellEnd"/>
      <w:r w:rsidR="00B76CCC" w:rsidRPr="00B61277">
        <w:t xml:space="preserve"> </w:t>
      </w:r>
      <w:r w:rsidR="00B76CCC">
        <w:t xml:space="preserve">sample </w:t>
      </w:r>
      <w:r w:rsidR="00B76CCC" w:rsidRPr="00B61277">
        <w:t>adsorb</w:t>
      </w:r>
      <w:r w:rsidR="007B75FC">
        <w:t>ed</w:t>
      </w:r>
      <w:r w:rsidR="00B76CCC" w:rsidRPr="00B61277">
        <w:t xml:space="preserve"> O</w:t>
      </w:r>
      <w:r w:rsidR="00B76CCC" w:rsidRPr="00B61277">
        <w:rPr>
          <w:vertAlign w:val="subscript"/>
        </w:rPr>
        <w:t>2</w:t>
      </w:r>
      <w:r w:rsidR="00B76CCC" w:rsidRPr="00B61277">
        <w:t xml:space="preserve"> </w:t>
      </w:r>
      <w:r w:rsidR="000C5096">
        <w:t>of</w:t>
      </w:r>
      <w:r w:rsidR="00B76CCC" w:rsidRPr="00B61277">
        <w:t xml:space="preserve"> the air during storage or testing.</w:t>
      </w:r>
      <w:r w:rsidR="00D831E7" w:rsidRPr="00D831E7">
        <w:rPr>
          <w:vertAlign w:val="superscript"/>
        </w:rPr>
        <w:t>1,2</w:t>
      </w:r>
    </w:p>
    <w:p w14:paraId="23971A23" w14:textId="5DD613A6" w:rsidR="00184541" w:rsidRDefault="005713B4" w:rsidP="00184541">
      <w:pPr>
        <w:ind w:firstLineChars="0" w:firstLine="0"/>
        <w:jc w:val="both"/>
        <w:rPr>
          <w:noProof/>
        </w:rPr>
      </w:pPr>
      <w:r>
        <w:rPr>
          <w:noProof/>
        </w:rPr>
        <w:drawing>
          <wp:inline distT="0" distB="0" distL="0" distR="0" wp14:anchorId="69C914FB" wp14:editId="07D14491">
            <wp:extent cx="5274310" cy="398716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7"/>
                    <a:stretch>
                      <a:fillRect/>
                    </a:stretch>
                  </pic:blipFill>
                  <pic:spPr>
                    <a:xfrm>
                      <a:off x="0" y="0"/>
                      <a:ext cx="5274310" cy="3987165"/>
                    </a:xfrm>
                    <a:prstGeom prst="rect">
                      <a:avLst/>
                    </a:prstGeom>
                  </pic:spPr>
                </pic:pic>
              </a:graphicData>
            </a:graphic>
          </wp:inline>
        </w:drawing>
      </w:r>
    </w:p>
    <w:p w14:paraId="76D2647D" w14:textId="328C7336" w:rsidR="00184541" w:rsidRDefault="00C51D3E" w:rsidP="00184541">
      <w:pPr>
        <w:ind w:firstLineChars="0" w:firstLine="0"/>
        <w:jc w:val="both"/>
        <w:rPr>
          <w:noProof/>
        </w:rPr>
      </w:pPr>
      <w:r w:rsidRPr="00C51D3E">
        <w:rPr>
          <w:b/>
          <w:bCs/>
          <w:noProof/>
        </w:rPr>
        <w:t>Supplementary</w:t>
      </w:r>
      <w:r w:rsidRPr="008C4D62">
        <w:rPr>
          <w:b/>
          <w:bCs/>
          <w:noProof/>
        </w:rPr>
        <w:t xml:space="preserve"> </w:t>
      </w:r>
      <w:r w:rsidR="00184541" w:rsidRPr="008C4D62">
        <w:rPr>
          <w:b/>
          <w:bCs/>
          <w:noProof/>
        </w:rPr>
        <w:t>Fi</w:t>
      </w:r>
      <w:r w:rsidR="00184541" w:rsidRPr="00BD55A3">
        <w:rPr>
          <w:b/>
          <w:bCs/>
          <w:noProof/>
        </w:rPr>
        <w:t xml:space="preserve">g. </w:t>
      </w:r>
      <w:r w:rsidR="00A75A1D">
        <w:rPr>
          <w:b/>
          <w:bCs/>
          <w:noProof/>
        </w:rPr>
        <w:t>1</w:t>
      </w:r>
      <w:r w:rsidR="004A6457">
        <w:rPr>
          <w:b/>
          <w:bCs/>
          <w:noProof/>
        </w:rPr>
        <w:t>3</w:t>
      </w:r>
      <w:r w:rsidR="008C4D62" w:rsidRPr="00BD55A3">
        <w:rPr>
          <w:noProof/>
        </w:rPr>
        <w:t>.</w:t>
      </w:r>
      <w:r w:rsidR="00184541" w:rsidRPr="00BD55A3">
        <w:rPr>
          <w:noProof/>
        </w:rPr>
        <w:t xml:space="preserve"> XPS survey spectra of four samples with </w:t>
      </w:r>
      <w:r w:rsidR="00981EA2" w:rsidRPr="00BD55A3">
        <w:rPr>
          <w:noProof/>
        </w:rPr>
        <w:t>COP-</w:t>
      </w:r>
      <w:r w:rsidR="00184541" w:rsidRPr="00BD55A3">
        <w:rPr>
          <w:noProof/>
        </w:rPr>
        <w:t xml:space="preserve">Ene, </w:t>
      </w:r>
      <w:r w:rsidR="00981EA2" w:rsidRPr="00BD55A3">
        <w:rPr>
          <w:noProof/>
        </w:rPr>
        <w:t>COP-</w:t>
      </w:r>
      <w:r w:rsidR="00184541" w:rsidRPr="00BD55A3">
        <w:rPr>
          <w:noProof/>
        </w:rPr>
        <w:t xml:space="preserve">Ppcfe, </w:t>
      </w:r>
      <w:r w:rsidR="00981EA2" w:rsidRPr="00BD55A3">
        <w:rPr>
          <w:noProof/>
        </w:rPr>
        <w:t>COP-</w:t>
      </w:r>
      <w:r w:rsidR="00184541" w:rsidRPr="00BD55A3">
        <w:rPr>
          <w:noProof/>
        </w:rPr>
        <w:t xml:space="preserve">Nap and </w:t>
      </w:r>
      <w:r w:rsidR="00981EA2" w:rsidRPr="00BD55A3">
        <w:rPr>
          <w:noProof/>
        </w:rPr>
        <w:t>COP-</w:t>
      </w:r>
      <w:r w:rsidR="00184541" w:rsidRPr="00BD55A3">
        <w:rPr>
          <w:noProof/>
        </w:rPr>
        <w:t>Pyr.</w:t>
      </w:r>
    </w:p>
    <w:p w14:paraId="0065FCF6" w14:textId="77777777" w:rsidR="00184541" w:rsidRDefault="00184541" w:rsidP="00184541">
      <w:pPr>
        <w:ind w:firstLineChars="0" w:firstLine="0"/>
        <w:jc w:val="both"/>
        <w:rPr>
          <w:noProof/>
        </w:rPr>
      </w:pPr>
    </w:p>
    <w:p w14:paraId="63A60C0F" w14:textId="455928AD" w:rsidR="00184541" w:rsidRPr="008F23EF" w:rsidRDefault="00D0180C" w:rsidP="00184541">
      <w:pPr>
        <w:ind w:firstLineChars="0" w:firstLine="0"/>
        <w:jc w:val="both"/>
      </w:pPr>
      <w:r w:rsidRPr="00D0180C">
        <w:t>XPS spectra showed that only carbon, nitrogen, metals and oxygen were present in the four samples, indicating that the synthesized corresponding samples all had higher purity.</w:t>
      </w:r>
      <w:r w:rsidR="00184541">
        <w:t xml:space="preserve"> T</w:t>
      </w:r>
      <w:r w:rsidR="00184541" w:rsidRPr="00B00208">
        <w:rPr>
          <w:color w:val="000000" w:themeColor="text1"/>
        </w:rPr>
        <w:t xml:space="preserve">he gradually </w:t>
      </w:r>
      <w:r w:rsidR="00184541">
        <w:rPr>
          <w:color w:val="000000" w:themeColor="text1"/>
        </w:rPr>
        <w:t>weakening of</w:t>
      </w:r>
      <w:r w:rsidR="00184541" w:rsidRPr="00B00208">
        <w:rPr>
          <w:color w:val="000000" w:themeColor="text1"/>
        </w:rPr>
        <w:t xml:space="preserve"> Fe</w:t>
      </w:r>
      <w:r w:rsidR="00184541" w:rsidRPr="00B00208">
        <w:rPr>
          <w:color w:val="000000" w:themeColor="text1"/>
          <w:vertAlign w:val="subscript"/>
        </w:rPr>
        <w:t>LMM</w:t>
      </w:r>
      <w:r w:rsidR="00184541" w:rsidRPr="00B00208">
        <w:rPr>
          <w:color w:val="000000" w:themeColor="text1"/>
        </w:rPr>
        <w:t xml:space="preserve"> </w:t>
      </w:r>
      <w:r w:rsidR="00184541">
        <w:rPr>
          <w:color w:val="000000" w:themeColor="text1"/>
        </w:rPr>
        <w:t xml:space="preserve">peak </w:t>
      </w:r>
      <w:r w:rsidR="00184541" w:rsidRPr="00B00208">
        <w:rPr>
          <w:color w:val="000000" w:themeColor="text1"/>
        </w:rPr>
        <w:t xml:space="preserve">with the augment of the carbon </w:t>
      </w:r>
      <w:r w:rsidR="00184541" w:rsidRPr="00B00208">
        <w:rPr>
          <w:color w:val="000000" w:themeColor="text1"/>
        </w:rPr>
        <w:lastRenderedPageBreak/>
        <w:t>conjugated skeletons</w:t>
      </w:r>
      <w:r w:rsidR="00184541">
        <w:rPr>
          <w:color w:val="000000" w:themeColor="text1"/>
        </w:rPr>
        <w:t xml:space="preserve"> also suggests</w:t>
      </w:r>
      <w:r w:rsidR="00184541" w:rsidRPr="00B00208">
        <w:rPr>
          <w:color w:val="000000" w:themeColor="text1"/>
        </w:rPr>
        <w:t xml:space="preserve"> </w:t>
      </w:r>
      <w:r w:rsidR="00184541">
        <w:rPr>
          <w:color w:val="000000" w:themeColor="text1"/>
        </w:rPr>
        <w:t>stronger</w:t>
      </w:r>
      <w:r w:rsidR="00184541" w:rsidRPr="00B00208">
        <w:rPr>
          <w:color w:val="000000" w:themeColor="text1"/>
        </w:rPr>
        <w:t xml:space="preserve"> conjugated degree of the polymerization skeletons.</w:t>
      </w:r>
    </w:p>
    <w:p w14:paraId="7429791C" w14:textId="77777777" w:rsidR="00184541" w:rsidRPr="000822B9" w:rsidRDefault="00184541" w:rsidP="00184541">
      <w:pPr>
        <w:ind w:firstLineChars="0" w:firstLine="0"/>
        <w:jc w:val="both"/>
        <w:rPr>
          <w:noProof/>
        </w:rPr>
      </w:pPr>
    </w:p>
    <w:p w14:paraId="76181158" w14:textId="77777777" w:rsidR="00184541" w:rsidRDefault="00184541" w:rsidP="00184541">
      <w:pPr>
        <w:ind w:firstLineChars="0" w:firstLine="0"/>
        <w:jc w:val="center"/>
        <w:rPr>
          <w:noProof/>
        </w:rPr>
      </w:pPr>
    </w:p>
    <w:p w14:paraId="145E45A6" w14:textId="5DC9B84E" w:rsidR="00184541" w:rsidRDefault="00184541" w:rsidP="00184541">
      <w:pPr>
        <w:ind w:firstLineChars="0" w:firstLine="0"/>
        <w:jc w:val="center"/>
        <w:rPr>
          <w:noProof/>
        </w:rPr>
      </w:pPr>
    </w:p>
    <w:p w14:paraId="5F5E6AD8" w14:textId="5C86D6E1" w:rsidR="00D827A7" w:rsidRDefault="00D827A7" w:rsidP="00184541">
      <w:pPr>
        <w:ind w:firstLineChars="0" w:firstLine="0"/>
        <w:jc w:val="center"/>
        <w:rPr>
          <w:noProof/>
        </w:rPr>
      </w:pPr>
      <w:r>
        <w:rPr>
          <w:rFonts w:hint="eastAsia"/>
          <w:noProof/>
        </w:rPr>
        <w:drawing>
          <wp:inline distT="0" distB="0" distL="0" distR="0" wp14:anchorId="3BEE52F3" wp14:editId="4B66829D">
            <wp:extent cx="5274310" cy="37293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8"/>
                    <a:stretch>
                      <a:fillRect/>
                    </a:stretch>
                  </pic:blipFill>
                  <pic:spPr>
                    <a:xfrm>
                      <a:off x="0" y="0"/>
                      <a:ext cx="5274310" cy="3729355"/>
                    </a:xfrm>
                    <a:prstGeom prst="rect">
                      <a:avLst/>
                    </a:prstGeom>
                  </pic:spPr>
                </pic:pic>
              </a:graphicData>
            </a:graphic>
          </wp:inline>
        </w:drawing>
      </w:r>
    </w:p>
    <w:p w14:paraId="7FA29B56" w14:textId="597F62D6" w:rsidR="00184541" w:rsidRDefault="00C51D3E" w:rsidP="00184541">
      <w:pPr>
        <w:ind w:firstLineChars="0" w:firstLine="0"/>
        <w:jc w:val="both"/>
        <w:rPr>
          <w:noProof/>
        </w:rPr>
      </w:pPr>
      <w:r w:rsidRPr="00C51D3E">
        <w:rPr>
          <w:b/>
          <w:bCs/>
          <w:noProof/>
        </w:rPr>
        <w:t>Supplementary</w:t>
      </w:r>
      <w:r w:rsidRPr="001F313B">
        <w:rPr>
          <w:b/>
          <w:bCs/>
          <w:noProof/>
        </w:rPr>
        <w:t xml:space="preserve"> </w:t>
      </w:r>
      <w:r w:rsidR="00184541" w:rsidRPr="001F313B">
        <w:rPr>
          <w:b/>
          <w:bCs/>
          <w:noProof/>
        </w:rPr>
        <w:t xml:space="preserve">Fig. </w:t>
      </w:r>
      <w:r w:rsidR="003663B9" w:rsidRPr="00B45046">
        <w:rPr>
          <w:b/>
          <w:bCs/>
          <w:noProof/>
        </w:rPr>
        <w:t>1</w:t>
      </w:r>
      <w:r w:rsidR="004A6457" w:rsidRPr="00B45046">
        <w:rPr>
          <w:b/>
          <w:bCs/>
          <w:noProof/>
        </w:rPr>
        <w:t>4</w:t>
      </w:r>
      <w:r w:rsidR="00184541" w:rsidRPr="00B45046">
        <w:rPr>
          <w:b/>
          <w:bCs/>
          <w:noProof/>
        </w:rPr>
        <w:t>.</w:t>
      </w:r>
      <w:r w:rsidR="00184541" w:rsidRPr="00B45046">
        <w:rPr>
          <w:noProof/>
        </w:rPr>
        <w:t xml:space="preserve"> The Fe 2p XPS spectra of </w:t>
      </w:r>
      <w:r w:rsidR="00981EA2" w:rsidRPr="00B45046">
        <w:rPr>
          <w:noProof/>
        </w:rPr>
        <w:t>COP-</w:t>
      </w:r>
      <w:r w:rsidR="00184541" w:rsidRPr="00B45046">
        <w:rPr>
          <w:noProof/>
        </w:rPr>
        <w:t>Ene</w:t>
      </w:r>
      <w:r w:rsidR="00D827A7" w:rsidRPr="00B45046">
        <w:rPr>
          <w:noProof/>
        </w:rPr>
        <w:t>,</w:t>
      </w:r>
      <w:r w:rsidR="00184541" w:rsidRPr="00B45046">
        <w:rPr>
          <w:noProof/>
        </w:rPr>
        <w:t xml:space="preserve"> </w:t>
      </w:r>
      <w:r w:rsidR="00981EA2" w:rsidRPr="00B45046">
        <w:rPr>
          <w:noProof/>
        </w:rPr>
        <w:t>COP-</w:t>
      </w:r>
      <w:r w:rsidR="00184541" w:rsidRPr="001F313B">
        <w:rPr>
          <w:noProof/>
        </w:rPr>
        <w:t>Ppcfe</w:t>
      </w:r>
      <w:r w:rsidR="00D827A7">
        <w:rPr>
          <w:noProof/>
        </w:rPr>
        <w:t>,</w:t>
      </w:r>
      <w:r w:rsidR="00184541" w:rsidRPr="001F313B">
        <w:rPr>
          <w:noProof/>
        </w:rPr>
        <w:t xml:space="preserve"> </w:t>
      </w:r>
      <w:r w:rsidR="00981EA2" w:rsidRPr="001F313B">
        <w:rPr>
          <w:noProof/>
        </w:rPr>
        <w:t>COP-</w:t>
      </w:r>
      <w:r w:rsidR="00184541" w:rsidRPr="001F313B">
        <w:rPr>
          <w:noProof/>
        </w:rPr>
        <w:t>Nap</w:t>
      </w:r>
      <w:r w:rsidR="00D827A7">
        <w:rPr>
          <w:noProof/>
        </w:rPr>
        <w:t xml:space="preserve"> and</w:t>
      </w:r>
      <w:r w:rsidR="00184541" w:rsidRPr="001F313B">
        <w:rPr>
          <w:noProof/>
        </w:rPr>
        <w:t xml:space="preserve"> </w:t>
      </w:r>
      <w:r w:rsidR="00981EA2" w:rsidRPr="001F313B">
        <w:rPr>
          <w:noProof/>
        </w:rPr>
        <w:t>COP-</w:t>
      </w:r>
      <w:r w:rsidR="00184541" w:rsidRPr="001F313B">
        <w:rPr>
          <w:noProof/>
        </w:rPr>
        <w:t>Pyr.</w:t>
      </w:r>
    </w:p>
    <w:p w14:paraId="06FF96F8" w14:textId="55FC881B" w:rsidR="00B45046" w:rsidRDefault="00B45046" w:rsidP="00184541">
      <w:pPr>
        <w:ind w:firstLineChars="0" w:firstLine="0"/>
        <w:jc w:val="both"/>
        <w:rPr>
          <w:noProof/>
        </w:rPr>
      </w:pPr>
      <w:r w:rsidRPr="00B45046">
        <w:rPr>
          <w:noProof/>
        </w:rPr>
        <w:t xml:space="preserve">The increasing </w:t>
      </w:r>
      <w:r w:rsidR="00A61254">
        <w:rPr>
          <w:noProof/>
        </w:rPr>
        <w:t>DDE</w:t>
      </w:r>
      <w:r w:rsidRPr="00B45046">
        <w:rPr>
          <w:noProof/>
        </w:rPr>
        <w:t xml:space="preserve"> in the carbon matrix adjacent to FeN</w:t>
      </w:r>
      <w:r w:rsidRPr="00B45046">
        <w:rPr>
          <w:noProof/>
          <w:vertAlign w:val="subscript"/>
        </w:rPr>
        <w:t>4</w:t>
      </w:r>
      <w:r w:rsidRPr="00B45046">
        <w:rPr>
          <w:noProof/>
        </w:rPr>
        <w:t xml:space="preserve"> </w:t>
      </w:r>
      <w:r>
        <w:rPr>
          <w:noProof/>
        </w:rPr>
        <w:t xml:space="preserve">moieties </w:t>
      </w:r>
      <w:r w:rsidRPr="00B45046">
        <w:rPr>
          <w:noProof/>
        </w:rPr>
        <w:t>makes Fe 2p</w:t>
      </w:r>
      <w:r w:rsidRPr="00A61254">
        <w:rPr>
          <w:noProof/>
          <w:vertAlign w:val="subscript"/>
        </w:rPr>
        <w:t>1/2</w:t>
      </w:r>
      <w:r w:rsidRPr="00B45046">
        <w:rPr>
          <w:noProof/>
        </w:rPr>
        <w:t xml:space="preserve"> and Fe 2p</w:t>
      </w:r>
      <w:r w:rsidRPr="00A61254">
        <w:rPr>
          <w:noProof/>
          <w:vertAlign w:val="subscript"/>
        </w:rPr>
        <w:t>3/2</w:t>
      </w:r>
      <w:r w:rsidRPr="00B45046">
        <w:rPr>
          <w:noProof/>
        </w:rPr>
        <w:t xml:space="preserve"> </w:t>
      </w:r>
      <w:r w:rsidR="00A61254">
        <w:rPr>
          <w:noProof/>
        </w:rPr>
        <w:t>peak</w:t>
      </w:r>
      <w:r w:rsidR="001163FF">
        <w:rPr>
          <w:noProof/>
        </w:rPr>
        <w:t xml:space="preserve">s </w:t>
      </w:r>
      <w:r w:rsidR="00A61254">
        <w:rPr>
          <w:noProof/>
        </w:rPr>
        <w:t xml:space="preserve">in COP-Nap and COP-Pyr samples </w:t>
      </w:r>
      <w:r w:rsidRPr="00B45046">
        <w:rPr>
          <w:noProof/>
        </w:rPr>
        <w:t xml:space="preserve">closer to the higher binding energy </w:t>
      </w:r>
      <w:r w:rsidR="00A61254">
        <w:rPr>
          <w:noProof/>
        </w:rPr>
        <w:t>than COP-Ene and COP-Ppcfe</w:t>
      </w:r>
      <w:r>
        <w:rPr>
          <w:noProof/>
        </w:rPr>
        <w:t>.</w:t>
      </w:r>
    </w:p>
    <w:p w14:paraId="3E3F4D7C" w14:textId="67D32ED7" w:rsidR="00184541" w:rsidRDefault="005713B4" w:rsidP="00184541">
      <w:pPr>
        <w:ind w:firstLineChars="0" w:firstLine="0"/>
        <w:jc w:val="center"/>
        <w:rPr>
          <w:noProof/>
        </w:rPr>
      </w:pPr>
      <w:r>
        <w:rPr>
          <w:noProof/>
        </w:rPr>
        <w:lastRenderedPageBreak/>
        <w:drawing>
          <wp:inline distT="0" distB="0" distL="0" distR="0" wp14:anchorId="2BB8DD4D" wp14:editId="5D697D43">
            <wp:extent cx="5274310" cy="372935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9"/>
                    <a:stretch>
                      <a:fillRect/>
                    </a:stretch>
                  </pic:blipFill>
                  <pic:spPr>
                    <a:xfrm>
                      <a:off x="0" y="0"/>
                      <a:ext cx="5274310" cy="3729355"/>
                    </a:xfrm>
                    <a:prstGeom prst="rect">
                      <a:avLst/>
                    </a:prstGeom>
                  </pic:spPr>
                </pic:pic>
              </a:graphicData>
            </a:graphic>
          </wp:inline>
        </w:drawing>
      </w:r>
    </w:p>
    <w:p w14:paraId="1D8C7407" w14:textId="4737FE3D" w:rsidR="00184541" w:rsidRDefault="00C51D3E" w:rsidP="00184541">
      <w:pPr>
        <w:ind w:firstLineChars="0" w:firstLine="0"/>
        <w:jc w:val="both"/>
        <w:rPr>
          <w:noProof/>
        </w:rPr>
      </w:pPr>
      <w:r w:rsidRPr="00C51D3E">
        <w:rPr>
          <w:b/>
          <w:bCs/>
          <w:noProof/>
        </w:rPr>
        <w:t>Supplementary</w:t>
      </w:r>
      <w:r w:rsidRPr="008C4D62">
        <w:rPr>
          <w:b/>
          <w:bCs/>
          <w:noProof/>
        </w:rPr>
        <w:t xml:space="preserve"> </w:t>
      </w:r>
      <w:r w:rsidR="00184541" w:rsidRPr="008C4D62">
        <w:rPr>
          <w:b/>
          <w:bCs/>
          <w:noProof/>
        </w:rPr>
        <w:t xml:space="preserve">Fig. </w:t>
      </w:r>
      <w:r w:rsidR="00FF0AE8" w:rsidRPr="008C4D62">
        <w:rPr>
          <w:b/>
          <w:bCs/>
          <w:noProof/>
        </w:rPr>
        <w:t>1</w:t>
      </w:r>
      <w:r w:rsidR="004A6457">
        <w:rPr>
          <w:b/>
          <w:bCs/>
          <w:noProof/>
        </w:rPr>
        <w:t>5</w:t>
      </w:r>
      <w:r w:rsidR="00184541" w:rsidRPr="001F313B">
        <w:rPr>
          <w:b/>
          <w:bCs/>
          <w:noProof/>
        </w:rPr>
        <w:t xml:space="preserve">. </w:t>
      </w:r>
      <w:r w:rsidR="00184541" w:rsidRPr="001F313B">
        <w:rPr>
          <w:noProof/>
        </w:rPr>
        <w:t xml:space="preserve">The N1s XPS spectra of (a) </w:t>
      </w:r>
      <w:r w:rsidR="00981EA2" w:rsidRPr="001F313B">
        <w:rPr>
          <w:noProof/>
        </w:rPr>
        <w:t>COP-</w:t>
      </w:r>
      <w:r w:rsidR="00184541" w:rsidRPr="001F313B">
        <w:rPr>
          <w:noProof/>
        </w:rPr>
        <w:t xml:space="preserve">Ene; (b) </w:t>
      </w:r>
      <w:r w:rsidR="00981EA2" w:rsidRPr="001F313B">
        <w:rPr>
          <w:noProof/>
        </w:rPr>
        <w:t>COP-</w:t>
      </w:r>
      <w:r w:rsidR="00184541" w:rsidRPr="001F313B">
        <w:rPr>
          <w:noProof/>
        </w:rPr>
        <w:t xml:space="preserve">Ppcfe; (c) </w:t>
      </w:r>
      <w:r w:rsidR="00981EA2" w:rsidRPr="001F313B">
        <w:rPr>
          <w:noProof/>
        </w:rPr>
        <w:t>COP-</w:t>
      </w:r>
      <w:r w:rsidR="00184541" w:rsidRPr="001F313B">
        <w:rPr>
          <w:noProof/>
        </w:rPr>
        <w:t xml:space="preserve">Nap; (d) </w:t>
      </w:r>
      <w:r w:rsidR="00981EA2" w:rsidRPr="001F313B">
        <w:rPr>
          <w:noProof/>
        </w:rPr>
        <w:t>COP-</w:t>
      </w:r>
      <w:r w:rsidR="00184541" w:rsidRPr="001F313B">
        <w:rPr>
          <w:noProof/>
        </w:rPr>
        <w:t>Pyr.</w:t>
      </w:r>
    </w:p>
    <w:p w14:paraId="4B6224C8" w14:textId="0F29E500" w:rsidR="00EA21A2" w:rsidRDefault="00EA21A2" w:rsidP="00184541">
      <w:pPr>
        <w:ind w:firstLineChars="0" w:firstLine="0"/>
        <w:jc w:val="both"/>
        <w:rPr>
          <w:noProof/>
        </w:rPr>
      </w:pPr>
    </w:p>
    <w:p w14:paraId="1656389D" w14:textId="75DF2881" w:rsidR="00184541" w:rsidRDefault="00184541" w:rsidP="00184541">
      <w:pPr>
        <w:ind w:firstLineChars="0" w:firstLine="0"/>
        <w:jc w:val="center"/>
      </w:pPr>
    </w:p>
    <w:p w14:paraId="04C6A998" w14:textId="296BD457" w:rsidR="00184541" w:rsidRPr="00BB5981" w:rsidRDefault="00FE5A26" w:rsidP="00184541">
      <w:pPr>
        <w:ind w:firstLineChars="0" w:firstLine="0"/>
        <w:jc w:val="center"/>
      </w:pPr>
      <w:r>
        <w:rPr>
          <w:noProof/>
        </w:rPr>
        <w:lastRenderedPageBreak/>
        <w:drawing>
          <wp:inline distT="0" distB="0" distL="0" distR="0" wp14:anchorId="28BDDAB5" wp14:editId="68FC8E5B">
            <wp:extent cx="5274310" cy="39884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0"/>
                    <a:stretch>
                      <a:fillRect/>
                    </a:stretch>
                  </pic:blipFill>
                  <pic:spPr>
                    <a:xfrm>
                      <a:off x="0" y="0"/>
                      <a:ext cx="5274310" cy="3988435"/>
                    </a:xfrm>
                    <a:prstGeom prst="rect">
                      <a:avLst/>
                    </a:prstGeom>
                  </pic:spPr>
                </pic:pic>
              </a:graphicData>
            </a:graphic>
          </wp:inline>
        </w:drawing>
      </w:r>
    </w:p>
    <w:p w14:paraId="5464D56E" w14:textId="3F3D1145" w:rsidR="00184541" w:rsidRPr="005C7793" w:rsidRDefault="00C51D3E" w:rsidP="00184541">
      <w:pPr>
        <w:ind w:firstLineChars="0" w:firstLine="0"/>
        <w:jc w:val="both"/>
      </w:pPr>
      <w:r w:rsidRPr="00C51D3E">
        <w:rPr>
          <w:b/>
          <w:bCs/>
          <w:noProof/>
        </w:rPr>
        <w:t>Supplementary</w:t>
      </w:r>
      <w:r w:rsidRPr="00407048">
        <w:rPr>
          <w:rFonts w:hint="eastAsia"/>
          <w:b/>
          <w:bCs/>
        </w:rPr>
        <w:t xml:space="preserve"> </w:t>
      </w:r>
      <w:r w:rsidR="00184541" w:rsidRPr="00407048">
        <w:rPr>
          <w:rFonts w:hint="eastAsia"/>
          <w:b/>
          <w:bCs/>
        </w:rPr>
        <w:t>Fig</w:t>
      </w:r>
      <w:r w:rsidR="00184541" w:rsidRPr="00407048">
        <w:rPr>
          <w:b/>
          <w:bCs/>
        </w:rPr>
        <w:t xml:space="preserve">. </w:t>
      </w:r>
      <w:r w:rsidR="00FF0AE8" w:rsidRPr="00407048">
        <w:rPr>
          <w:b/>
          <w:bCs/>
        </w:rPr>
        <w:t>1</w:t>
      </w:r>
      <w:r w:rsidR="00984E17">
        <w:rPr>
          <w:b/>
          <w:bCs/>
        </w:rPr>
        <w:t>6</w:t>
      </w:r>
      <w:r w:rsidR="00184541" w:rsidRPr="00407048">
        <w:rPr>
          <w:b/>
          <w:bCs/>
        </w:rPr>
        <w:t>.</w:t>
      </w:r>
      <w:r w:rsidR="005C7793">
        <w:t xml:space="preserve"> </w:t>
      </w:r>
      <w:r w:rsidR="00184541" w:rsidRPr="00407048">
        <w:t xml:space="preserve">Electrochemical characterization. LSV curves of </w:t>
      </w:r>
      <w:r w:rsidR="00981EA2" w:rsidRPr="00407048">
        <w:t>COP-</w:t>
      </w:r>
      <w:proofErr w:type="spellStart"/>
      <w:r w:rsidR="00184541" w:rsidRPr="00407048">
        <w:t>Ene</w:t>
      </w:r>
      <w:proofErr w:type="spellEnd"/>
      <w:r w:rsidR="00184541" w:rsidRPr="00407048">
        <w:t xml:space="preserve">, </w:t>
      </w:r>
      <w:r w:rsidR="00981EA2" w:rsidRPr="00407048">
        <w:t>COP-</w:t>
      </w:r>
      <w:proofErr w:type="spellStart"/>
      <w:r w:rsidR="00184541" w:rsidRPr="00407048">
        <w:t>Ppcfe</w:t>
      </w:r>
      <w:proofErr w:type="spellEnd"/>
      <w:r w:rsidR="00184541" w:rsidRPr="00407048">
        <w:t xml:space="preserve">, </w:t>
      </w:r>
      <w:r w:rsidR="00981EA2" w:rsidRPr="00407048">
        <w:t>COP-</w:t>
      </w:r>
      <w:r w:rsidR="00184541" w:rsidRPr="00407048">
        <w:t xml:space="preserve">Nap and </w:t>
      </w:r>
      <w:r w:rsidR="00981EA2" w:rsidRPr="00407048">
        <w:t>COP-</w:t>
      </w:r>
      <w:proofErr w:type="spellStart"/>
      <w:r w:rsidR="00184541" w:rsidRPr="00407048">
        <w:t>Pyr</w:t>
      </w:r>
      <w:proofErr w:type="spellEnd"/>
      <w:r w:rsidR="00184541" w:rsidRPr="00407048">
        <w:t xml:space="preserve"> samples in O</w:t>
      </w:r>
      <w:r w:rsidR="00184541" w:rsidRPr="00407048">
        <w:rPr>
          <w:vertAlign w:val="subscript"/>
        </w:rPr>
        <w:t>2</w:t>
      </w:r>
      <w:r w:rsidR="00184541" w:rsidRPr="00407048">
        <w:t>-saturated 0.1 KOH solution at a scan of 5 mV s</w:t>
      </w:r>
      <w:r w:rsidR="00184541" w:rsidRPr="00407048">
        <w:rPr>
          <w:vertAlign w:val="superscript"/>
        </w:rPr>
        <w:t>-1</w:t>
      </w:r>
      <w:r w:rsidR="00184541" w:rsidRPr="00407048">
        <w:t xml:space="preserve"> and a rotation speed of 1600 rpm.</w:t>
      </w:r>
      <w:r w:rsidR="005C7793">
        <w:rPr>
          <w:vertAlign w:val="subscript"/>
        </w:rPr>
        <w:t xml:space="preserve"> </w:t>
      </w:r>
    </w:p>
    <w:p w14:paraId="390CAC01" w14:textId="3EC487BC" w:rsidR="007D1D78" w:rsidRDefault="007D1D78" w:rsidP="00622C2C">
      <w:pPr>
        <w:ind w:firstLineChars="0" w:firstLine="0"/>
        <w:jc w:val="both"/>
      </w:pPr>
      <w:r w:rsidRPr="00531741">
        <w:t>To distinguished COP-Nap and COP-</w:t>
      </w:r>
      <w:proofErr w:type="spellStart"/>
      <w:r w:rsidRPr="00531741">
        <w:t>Pyr</w:t>
      </w:r>
      <w:proofErr w:type="spellEnd"/>
      <w:r w:rsidRPr="00531741">
        <w:t xml:space="preserve"> sample oxygen reduction activity, </w:t>
      </w:r>
      <w:r w:rsidR="00612A18" w:rsidRPr="00531741">
        <w:t xml:space="preserve">the </w:t>
      </w:r>
      <w:r w:rsidR="00612A18">
        <w:t>ORR measurements for four COPs were fir</w:t>
      </w:r>
      <w:r w:rsidR="00612A18" w:rsidRPr="00177533">
        <w:t>st</w:t>
      </w:r>
      <w:r w:rsidR="00612A18">
        <w:t xml:space="preserve"> carried out</w:t>
      </w:r>
      <w:r w:rsidR="00612A18" w:rsidRPr="00CC3762">
        <w:t xml:space="preserve"> </w:t>
      </w:r>
      <w:r w:rsidR="00612A18" w:rsidRPr="00177533">
        <w:t>in 0.1 M KOH</w:t>
      </w:r>
      <w:r w:rsidR="007B75FC">
        <w:t xml:space="preserve"> (</w:t>
      </w:r>
      <w:r w:rsidR="007B75FC" w:rsidRPr="00D90063">
        <w:rPr>
          <w:rFonts w:cs="Times New Roman"/>
          <w:kern w:val="0"/>
        </w:rPr>
        <w:t>mass loading of about 0.</w:t>
      </w:r>
      <w:r w:rsidR="007B75FC">
        <w:rPr>
          <w:rFonts w:cs="Times New Roman"/>
          <w:kern w:val="0"/>
        </w:rPr>
        <w:t>255</w:t>
      </w:r>
      <w:r w:rsidR="007B75FC" w:rsidRPr="00D90063">
        <w:rPr>
          <w:rFonts w:cs="Times New Roman"/>
          <w:kern w:val="0"/>
        </w:rPr>
        <w:t xml:space="preserve"> mg cm</w:t>
      </w:r>
      <w:r w:rsidR="007B75FC" w:rsidRPr="00D90063">
        <w:rPr>
          <w:rFonts w:cs="Times New Roman"/>
          <w:kern w:val="0"/>
          <w:vertAlign w:val="superscript"/>
        </w:rPr>
        <w:t>-2</w:t>
      </w:r>
      <w:r w:rsidR="007B75FC" w:rsidRPr="00030097">
        <w:t>)</w:t>
      </w:r>
      <w:r w:rsidR="00612A18" w:rsidRPr="00030097">
        <w:t xml:space="preserve">. Linear sweep voltammetry (LSV) curves in </w:t>
      </w:r>
      <w:r w:rsidR="00C51D3E" w:rsidRPr="00030097">
        <w:rPr>
          <w:noProof/>
        </w:rPr>
        <w:t>Supplementary</w:t>
      </w:r>
      <w:r w:rsidR="00C51D3E" w:rsidRPr="00030097">
        <w:t xml:space="preserve"> </w:t>
      </w:r>
      <w:r w:rsidR="00612A18" w:rsidRPr="00030097">
        <w:t xml:space="preserve">Fig. </w:t>
      </w:r>
      <w:r w:rsidR="00A75A1D" w:rsidRPr="00030097">
        <w:t>1</w:t>
      </w:r>
      <w:r w:rsidR="00984E17">
        <w:t>6</w:t>
      </w:r>
      <w:r w:rsidR="00612A18" w:rsidRPr="00030097">
        <w:t xml:space="preserve"> exhibit their halfwav</w:t>
      </w:r>
      <w:r w:rsidR="00612A18" w:rsidRPr="00177533">
        <w:t xml:space="preserve">e potential </w:t>
      </w:r>
      <w:r w:rsidR="00612A18" w:rsidRPr="00CC3762">
        <w:t>(E</w:t>
      </w:r>
      <w:r w:rsidR="00612A18" w:rsidRPr="00CC3762">
        <w:rPr>
          <w:vertAlign w:val="subscript"/>
        </w:rPr>
        <w:t>1/2</w:t>
      </w:r>
      <w:r w:rsidR="00612A18" w:rsidRPr="00CC3762">
        <w:t xml:space="preserve">) </w:t>
      </w:r>
      <w:r w:rsidR="00612A18" w:rsidRPr="00177533">
        <w:t xml:space="preserve">comparison, following the order of </w:t>
      </w:r>
      <w:r w:rsidR="00D82D98">
        <w:t>COP-</w:t>
      </w:r>
      <w:proofErr w:type="spellStart"/>
      <w:r w:rsidR="00612A18" w:rsidRPr="00177533">
        <w:t>Ppcfe</w:t>
      </w:r>
      <w:proofErr w:type="spellEnd"/>
      <w:r w:rsidR="00612A18" w:rsidRPr="00177533">
        <w:t xml:space="preserve"> (E</w:t>
      </w:r>
      <w:r w:rsidR="00612A18" w:rsidRPr="00177533">
        <w:rPr>
          <w:vertAlign w:val="subscript"/>
        </w:rPr>
        <w:t>1/2</w:t>
      </w:r>
      <w:r w:rsidR="00612A18" w:rsidRPr="00177533">
        <w:t xml:space="preserve">=874 mV) &gt; </w:t>
      </w:r>
      <w:r w:rsidR="00D82D98">
        <w:t>COP-</w:t>
      </w:r>
      <w:proofErr w:type="spellStart"/>
      <w:r w:rsidR="00612A18" w:rsidRPr="00177533">
        <w:t>Ene</w:t>
      </w:r>
      <w:proofErr w:type="spellEnd"/>
      <w:r w:rsidR="00612A18" w:rsidRPr="00177533">
        <w:t xml:space="preserve"> (E</w:t>
      </w:r>
      <w:r w:rsidR="00612A18" w:rsidRPr="00177533">
        <w:rPr>
          <w:vertAlign w:val="subscript"/>
        </w:rPr>
        <w:t>1/2</w:t>
      </w:r>
      <w:r w:rsidR="00612A18" w:rsidRPr="00177533">
        <w:t xml:space="preserve">=799 mV) &gt; </w:t>
      </w:r>
      <w:r w:rsidR="00D82D98">
        <w:t>COP-</w:t>
      </w:r>
      <w:r w:rsidR="00612A18" w:rsidRPr="00177533">
        <w:t>Nap (E</w:t>
      </w:r>
      <w:r w:rsidR="00612A18" w:rsidRPr="00177533">
        <w:rPr>
          <w:vertAlign w:val="subscript"/>
        </w:rPr>
        <w:t>1/2</w:t>
      </w:r>
      <w:r w:rsidR="00612A18" w:rsidRPr="00177533">
        <w:t xml:space="preserve">=669 mV) &gt; </w:t>
      </w:r>
      <w:r w:rsidR="00D82D98">
        <w:t>COP-</w:t>
      </w:r>
      <w:proofErr w:type="spellStart"/>
      <w:r w:rsidR="00612A18" w:rsidRPr="00177533">
        <w:t>Pyr</w:t>
      </w:r>
      <w:proofErr w:type="spellEnd"/>
      <w:r w:rsidR="00612A18" w:rsidRPr="00177533">
        <w:t xml:space="preserve"> (E</w:t>
      </w:r>
      <w:r w:rsidR="00612A18" w:rsidRPr="00177533">
        <w:rPr>
          <w:vertAlign w:val="subscript"/>
        </w:rPr>
        <w:t>1/2</w:t>
      </w:r>
      <w:r w:rsidR="00612A18" w:rsidRPr="00177533">
        <w:t>=598 mV)</w:t>
      </w:r>
      <w:r w:rsidR="0007798B">
        <w:t>, and embody a volcano relationship</w:t>
      </w:r>
      <w:r w:rsidR="00612A18" w:rsidRPr="00177533">
        <w:t>.</w:t>
      </w:r>
    </w:p>
    <w:p w14:paraId="0FB9A82E" w14:textId="77777777" w:rsidR="005D4A8D" w:rsidRPr="00B26D9F" w:rsidRDefault="005D4A8D" w:rsidP="00622C2C">
      <w:pPr>
        <w:ind w:firstLineChars="0" w:firstLine="0"/>
        <w:jc w:val="both"/>
        <w:rPr>
          <w:color w:val="C45911" w:themeColor="accent2" w:themeShade="BF"/>
        </w:rPr>
      </w:pPr>
    </w:p>
    <w:p w14:paraId="3B5CB30E" w14:textId="7539711B" w:rsidR="00184541" w:rsidRDefault="00984B66" w:rsidP="00184541">
      <w:pPr>
        <w:ind w:firstLineChars="0" w:firstLine="0"/>
        <w:jc w:val="center"/>
      </w:pPr>
      <w:r>
        <w:rPr>
          <w:noProof/>
        </w:rPr>
        <w:lastRenderedPageBreak/>
        <w:drawing>
          <wp:inline distT="0" distB="0" distL="0" distR="0" wp14:anchorId="37B507DA" wp14:editId="13032602">
            <wp:extent cx="5274310" cy="216852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1"/>
                    <a:stretch>
                      <a:fillRect/>
                    </a:stretch>
                  </pic:blipFill>
                  <pic:spPr>
                    <a:xfrm>
                      <a:off x="0" y="0"/>
                      <a:ext cx="5274310" cy="2168525"/>
                    </a:xfrm>
                    <a:prstGeom prst="rect">
                      <a:avLst/>
                    </a:prstGeom>
                  </pic:spPr>
                </pic:pic>
              </a:graphicData>
            </a:graphic>
          </wp:inline>
        </w:drawing>
      </w:r>
    </w:p>
    <w:p w14:paraId="481B7A73" w14:textId="449AABEA" w:rsidR="00D97A85" w:rsidRDefault="00C51D3E" w:rsidP="00184541">
      <w:pPr>
        <w:ind w:firstLineChars="0" w:firstLine="0"/>
        <w:jc w:val="both"/>
      </w:pPr>
      <w:r w:rsidRPr="00C51D3E">
        <w:rPr>
          <w:b/>
          <w:bCs/>
          <w:noProof/>
        </w:rPr>
        <w:t>Supplementary</w:t>
      </w:r>
      <w:r w:rsidRPr="00407048">
        <w:rPr>
          <w:b/>
          <w:bCs/>
        </w:rPr>
        <w:t xml:space="preserve"> </w:t>
      </w:r>
      <w:r w:rsidR="00184541" w:rsidRPr="00407048">
        <w:rPr>
          <w:b/>
          <w:bCs/>
        </w:rPr>
        <w:t xml:space="preserve">Fig. </w:t>
      </w:r>
      <w:r w:rsidR="00FF0AE8" w:rsidRPr="00407048">
        <w:rPr>
          <w:b/>
          <w:bCs/>
        </w:rPr>
        <w:t>1</w:t>
      </w:r>
      <w:r w:rsidR="00984E17" w:rsidRPr="00984B66">
        <w:rPr>
          <w:b/>
          <w:bCs/>
        </w:rPr>
        <w:t>7</w:t>
      </w:r>
      <w:r w:rsidR="00184541" w:rsidRPr="00984B66">
        <w:rPr>
          <w:b/>
          <w:bCs/>
        </w:rPr>
        <w:t>.</w:t>
      </w:r>
      <w:r w:rsidR="00184541" w:rsidRPr="00984B66">
        <w:t xml:space="preserve"> Electrochemical characterization. (a) LSV curves (b) onset potential of </w:t>
      </w:r>
      <w:r w:rsidR="00981EA2" w:rsidRPr="00984B66">
        <w:t>COP-</w:t>
      </w:r>
      <w:proofErr w:type="spellStart"/>
      <w:r w:rsidR="00184541" w:rsidRPr="00984B66">
        <w:t>Ene</w:t>
      </w:r>
      <w:proofErr w:type="spellEnd"/>
      <w:r w:rsidR="00184541" w:rsidRPr="00984B66">
        <w:t xml:space="preserve">, </w:t>
      </w:r>
      <w:r w:rsidR="00981EA2" w:rsidRPr="00984B66">
        <w:t>COP-</w:t>
      </w:r>
      <w:proofErr w:type="spellStart"/>
      <w:r w:rsidR="00184541" w:rsidRPr="00984B66">
        <w:t>Ppcfe</w:t>
      </w:r>
      <w:proofErr w:type="spellEnd"/>
      <w:r w:rsidR="00184541" w:rsidRPr="00984B66">
        <w:t>,</w:t>
      </w:r>
      <w:r w:rsidR="00184541" w:rsidRPr="00407048">
        <w:t xml:space="preserve"> </w:t>
      </w:r>
      <w:r w:rsidR="00981EA2" w:rsidRPr="00407048">
        <w:t>COP-</w:t>
      </w:r>
      <w:r w:rsidR="00184541" w:rsidRPr="00407048">
        <w:t xml:space="preserve">Nap and </w:t>
      </w:r>
      <w:r w:rsidR="00981EA2" w:rsidRPr="00407048">
        <w:t>COP-</w:t>
      </w:r>
      <w:proofErr w:type="spellStart"/>
      <w:r w:rsidR="00184541" w:rsidRPr="00407048">
        <w:t>Pyr</w:t>
      </w:r>
      <w:proofErr w:type="spellEnd"/>
      <w:r w:rsidR="00184541" w:rsidRPr="00407048">
        <w:t xml:space="preserve"> without Cabot Vulcan </w:t>
      </w:r>
      <w:r w:rsidR="00184541" w:rsidRPr="00407048">
        <w:rPr>
          <w:rFonts w:cs="Times New Roman"/>
          <w:kern w:val="0"/>
        </w:rPr>
        <w:t>XC-72</w:t>
      </w:r>
      <w:r w:rsidR="00184541" w:rsidRPr="00407048">
        <w:t xml:space="preserve"> in</w:t>
      </w:r>
      <w:bookmarkStart w:id="20" w:name="OLE_LINK5"/>
      <w:bookmarkStart w:id="21" w:name="OLE_LINK6"/>
      <w:r w:rsidR="00184541" w:rsidRPr="00407048">
        <w:t xml:space="preserve"> O</w:t>
      </w:r>
      <w:r w:rsidR="00184541" w:rsidRPr="00407048">
        <w:rPr>
          <w:vertAlign w:val="subscript"/>
        </w:rPr>
        <w:t>2</w:t>
      </w:r>
      <w:r w:rsidR="00184541" w:rsidRPr="00407048">
        <w:t>-saturated 0.1 HClO</w:t>
      </w:r>
      <w:r w:rsidR="00184541" w:rsidRPr="00407048">
        <w:rPr>
          <w:vertAlign w:val="subscript"/>
        </w:rPr>
        <w:t>4</w:t>
      </w:r>
      <w:r w:rsidR="00184541" w:rsidRPr="00407048">
        <w:t xml:space="preserve"> solution at a scan of 5 mV s</w:t>
      </w:r>
      <w:r w:rsidR="00184541" w:rsidRPr="00407048">
        <w:rPr>
          <w:vertAlign w:val="superscript"/>
        </w:rPr>
        <w:t>-1</w:t>
      </w:r>
      <w:r w:rsidR="00184541">
        <w:t xml:space="preserve"> and a rotation speed of 1600 rpm.</w:t>
      </w:r>
      <w:bookmarkEnd w:id="20"/>
      <w:bookmarkEnd w:id="21"/>
    </w:p>
    <w:p w14:paraId="6E4DEE9C" w14:textId="61356EBC" w:rsidR="00184541" w:rsidRDefault="00184541" w:rsidP="00622C2C">
      <w:pPr>
        <w:ind w:firstLineChars="0" w:firstLine="0"/>
        <w:jc w:val="both"/>
      </w:pPr>
      <w:r>
        <w:t>T</w:t>
      </w:r>
      <w:r w:rsidRPr="00A966F7">
        <w:t>o exclude the influence of the ORR activity of the conductive agent XC72, we tested their ORR activity without the conductive agent in 0.1M HClO</w:t>
      </w:r>
      <w:r w:rsidRPr="00963301">
        <w:rPr>
          <w:vertAlign w:val="subscript"/>
        </w:rPr>
        <w:t>4</w:t>
      </w:r>
      <w:r w:rsidRPr="00A966F7">
        <w:t>. The activity trend (initial potential) of the different samples remained consistent with the condition of carbon black.</w:t>
      </w:r>
    </w:p>
    <w:p w14:paraId="11BD3075" w14:textId="77777777" w:rsidR="002E7705" w:rsidRDefault="002E7705" w:rsidP="00184541">
      <w:pPr>
        <w:ind w:firstLineChars="0" w:firstLine="0"/>
        <w:jc w:val="both"/>
      </w:pPr>
    </w:p>
    <w:p w14:paraId="7447BC0F" w14:textId="4EA193E5" w:rsidR="002E7705" w:rsidRDefault="000531EA" w:rsidP="00184541">
      <w:pPr>
        <w:ind w:firstLineChars="0" w:firstLine="0"/>
        <w:jc w:val="both"/>
      </w:pPr>
      <w:r>
        <w:rPr>
          <w:noProof/>
        </w:rPr>
        <w:drawing>
          <wp:inline distT="0" distB="0" distL="0" distR="0" wp14:anchorId="27B38525" wp14:editId="6C1772E1">
            <wp:extent cx="5274310" cy="20942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2"/>
                    <a:stretch>
                      <a:fillRect/>
                    </a:stretch>
                  </pic:blipFill>
                  <pic:spPr>
                    <a:xfrm>
                      <a:off x="0" y="0"/>
                      <a:ext cx="5274310" cy="2094230"/>
                    </a:xfrm>
                    <a:prstGeom prst="rect">
                      <a:avLst/>
                    </a:prstGeom>
                  </pic:spPr>
                </pic:pic>
              </a:graphicData>
            </a:graphic>
          </wp:inline>
        </w:drawing>
      </w:r>
    </w:p>
    <w:p w14:paraId="3111B438" w14:textId="46B12E35" w:rsidR="002E7705" w:rsidRDefault="00C51D3E" w:rsidP="002E7705">
      <w:pPr>
        <w:ind w:firstLineChars="0" w:firstLine="0"/>
        <w:jc w:val="both"/>
      </w:pPr>
      <w:r w:rsidRPr="00C51D3E">
        <w:rPr>
          <w:b/>
          <w:bCs/>
          <w:noProof/>
        </w:rPr>
        <w:t>Supplementary</w:t>
      </w:r>
      <w:r w:rsidRPr="001F313B">
        <w:rPr>
          <w:b/>
          <w:bCs/>
        </w:rPr>
        <w:t xml:space="preserve"> </w:t>
      </w:r>
      <w:r w:rsidR="002E7705" w:rsidRPr="001F313B">
        <w:rPr>
          <w:b/>
          <w:bCs/>
        </w:rPr>
        <w:t>Fig. 1</w:t>
      </w:r>
      <w:r w:rsidR="00984E17">
        <w:rPr>
          <w:b/>
          <w:bCs/>
        </w:rPr>
        <w:t>8</w:t>
      </w:r>
      <w:r w:rsidR="002E7705" w:rsidRPr="001F313B">
        <w:rPr>
          <w:b/>
          <w:bCs/>
        </w:rPr>
        <w:t xml:space="preserve">. </w:t>
      </w:r>
      <w:r w:rsidR="000531EA" w:rsidRPr="000531EA">
        <w:t xml:space="preserve">(a) </w:t>
      </w:r>
      <w:r w:rsidR="002E7705" w:rsidRPr="001F313B">
        <w:t>Kinetic current density</w:t>
      </w:r>
      <w:r w:rsidR="00D42D17">
        <w:t xml:space="preserve"> (</w:t>
      </w:r>
      <w:proofErr w:type="spellStart"/>
      <w:r w:rsidR="00D42D17" w:rsidRPr="00D42D17">
        <w:rPr>
          <w:i/>
          <w:iCs/>
        </w:rPr>
        <w:t>J</w:t>
      </w:r>
      <w:r w:rsidR="00D42D17" w:rsidRPr="00D42D17">
        <w:rPr>
          <w:i/>
          <w:iCs/>
          <w:vertAlign w:val="subscript"/>
        </w:rPr>
        <w:t>k</w:t>
      </w:r>
      <w:proofErr w:type="spellEnd"/>
      <w:r w:rsidR="00D42D17">
        <w:t>)</w:t>
      </w:r>
      <w:r w:rsidR="00696C91">
        <w:t xml:space="preserve"> </w:t>
      </w:r>
      <w:r w:rsidR="002E7705" w:rsidRPr="001F313B">
        <w:t xml:space="preserve">of </w:t>
      </w:r>
      <w:bookmarkStart w:id="22" w:name="OLE_LINK1"/>
      <w:bookmarkStart w:id="23" w:name="OLE_LINK2"/>
      <w:r w:rsidR="00981EA2" w:rsidRPr="001F313B">
        <w:t>COP-</w:t>
      </w:r>
      <w:proofErr w:type="spellStart"/>
      <w:r w:rsidR="002E7705" w:rsidRPr="001F313B">
        <w:t>Ene</w:t>
      </w:r>
      <w:proofErr w:type="spellEnd"/>
      <w:r w:rsidR="002E7705" w:rsidRPr="001F313B">
        <w:t xml:space="preserve">, </w:t>
      </w:r>
      <w:r w:rsidR="00981EA2" w:rsidRPr="001F313B">
        <w:t>COP-</w:t>
      </w:r>
      <w:proofErr w:type="spellStart"/>
      <w:r w:rsidR="002E7705" w:rsidRPr="001F313B">
        <w:t>Ppcfe</w:t>
      </w:r>
      <w:proofErr w:type="spellEnd"/>
      <w:r w:rsidR="002E7705" w:rsidRPr="001F313B">
        <w:t xml:space="preserve">, </w:t>
      </w:r>
      <w:r w:rsidR="00981EA2" w:rsidRPr="001F313B">
        <w:t>COP-</w:t>
      </w:r>
      <w:r w:rsidR="002E7705" w:rsidRPr="001F313B">
        <w:t xml:space="preserve">Nap and </w:t>
      </w:r>
      <w:r w:rsidR="00981EA2" w:rsidRPr="001F313B">
        <w:t>COP-</w:t>
      </w:r>
      <w:proofErr w:type="spellStart"/>
      <w:r w:rsidR="002E7705" w:rsidRPr="001F313B">
        <w:t>Pyr</w:t>
      </w:r>
      <w:bookmarkEnd w:id="22"/>
      <w:bookmarkEnd w:id="23"/>
      <w:proofErr w:type="spellEnd"/>
      <w:r w:rsidR="002E7705" w:rsidRPr="001F313B">
        <w:t xml:space="preserve"> over 0</w:t>
      </w:r>
      <w:r w:rsidR="00D42D17">
        <w:t xml:space="preserve"> </w:t>
      </w:r>
      <w:r w:rsidR="002E7705" w:rsidRPr="001F313B">
        <w:t>~</w:t>
      </w:r>
      <w:r w:rsidR="00D42D17">
        <w:t xml:space="preserve"> </w:t>
      </w:r>
      <w:r w:rsidR="00D42D17">
        <w:rPr>
          <w:rFonts w:hint="eastAsia"/>
        </w:rPr>
        <w:t>1</w:t>
      </w:r>
      <w:r w:rsidR="00D42D17">
        <w:t xml:space="preserve"> </w:t>
      </w:r>
      <w:r w:rsidR="002E7705" w:rsidRPr="001F313B">
        <w:t>V versus RHE.</w:t>
      </w:r>
      <w:r w:rsidR="000531EA">
        <w:t xml:space="preserve"> (b) T</w:t>
      </w:r>
      <w:r w:rsidR="000531EA">
        <w:rPr>
          <w:rFonts w:hint="eastAsia"/>
        </w:rPr>
        <w:t>he</w:t>
      </w:r>
      <w:r w:rsidR="000531EA">
        <w:t xml:space="preserve"> </w:t>
      </w:r>
      <w:r w:rsidR="000531EA" w:rsidRPr="003C371A">
        <w:t>kinetic current density (</w:t>
      </w:r>
      <w:proofErr w:type="spellStart"/>
      <w:r w:rsidR="000531EA" w:rsidRPr="00696C91">
        <w:rPr>
          <w:i/>
          <w:iCs/>
        </w:rPr>
        <w:t>J</w:t>
      </w:r>
      <w:r w:rsidR="000531EA" w:rsidRPr="00696C91">
        <w:rPr>
          <w:i/>
          <w:iCs/>
          <w:vertAlign w:val="subscript"/>
        </w:rPr>
        <w:t>k</w:t>
      </w:r>
      <w:proofErr w:type="spellEnd"/>
      <w:r w:rsidR="000531EA" w:rsidRPr="003C371A">
        <w:t xml:space="preserve">) </w:t>
      </w:r>
      <w:r w:rsidR="000531EA">
        <w:t xml:space="preserve">@ 0.7 V </w:t>
      </w:r>
      <w:r w:rsidR="000531EA" w:rsidRPr="001F313B">
        <w:t>of COP-</w:t>
      </w:r>
      <w:proofErr w:type="spellStart"/>
      <w:r w:rsidR="000531EA" w:rsidRPr="001F313B">
        <w:t>Ene</w:t>
      </w:r>
      <w:proofErr w:type="spellEnd"/>
      <w:r w:rsidR="000531EA" w:rsidRPr="001F313B">
        <w:t>, COP-</w:t>
      </w:r>
      <w:proofErr w:type="spellStart"/>
      <w:r w:rsidR="000531EA" w:rsidRPr="001F313B">
        <w:t>Ppcfe</w:t>
      </w:r>
      <w:proofErr w:type="spellEnd"/>
      <w:r w:rsidR="000531EA" w:rsidRPr="001F313B">
        <w:t>, COP-Nap and COP-</w:t>
      </w:r>
      <w:proofErr w:type="spellStart"/>
      <w:r w:rsidR="000531EA" w:rsidRPr="001F313B">
        <w:t>Pyr</w:t>
      </w:r>
      <w:proofErr w:type="spellEnd"/>
      <w:r w:rsidR="000531EA">
        <w:t>.</w:t>
      </w:r>
    </w:p>
    <w:p w14:paraId="28757503" w14:textId="77777777" w:rsidR="00693C9E" w:rsidRDefault="00693C9E" w:rsidP="002E7705">
      <w:pPr>
        <w:ind w:firstLineChars="0" w:firstLine="0"/>
        <w:jc w:val="both"/>
      </w:pPr>
    </w:p>
    <w:p w14:paraId="0F3B8B1C" w14:textId="425A3BF2" w:rsidR="002E7705" w:rsidRPr="00693C9E" w:rsidRDefault="003C371A" w:rsidP="002E7705">
      <w:pPr>
        <w:ind w:firstLineChars="0" w:firstLine="0"/>
        <w:jc w:val="both"/>
      </w:pPr>
      <w:r>
        <w:t>T</w:t>
      </w:r>
      <w:r>
        <w:rPr>
          <w:rFonts w:hint="eastAsia"/>
        </w:rPr>
        <w:t>he</w:t>
      </w:r>
      <w:r>
        <w:t xml:space="preserve"> </w:t>
      </w:r>
      <w:r w:rsidRPr="003C371A">
        <w:t>kinetic current density (</w:t>
      </w:r>
      <w:proofErr w:type="spellStart"/>
      <w:r w:rsidRPr="00696C91">
        <w:rPr>
          <w:i/>
          <w:iCs/>
        </w:rPr>
        <w:t>J</w:t>
      </w:r>
      <w:r w:rsidRPr="00696C91">
        <w:rPr>
          <w:i/>
          <w:iCs/>
          <w:vertAlign w:val="subscript"/>
        </w:rPr>
        <w:t>k</w:t>
      </w:r>
      <w:proofErr w:type="spellEnd"/>
      <w:r w:rsidRPr="003C371A">
        <w:t xml:space="preserve">) </w:t>
      </w:r>
      <w:r w:rsidR="00693C9E">
        <w:t xml:space="preserve">@ 0.7 V </w:t>
      </w:r>
      <w:r w:rsidRPr="003C371A">
        <w:t xml:space="preserve">embodies discrepancy </w:t>
      </w:r>
      <w:r>
        <w:t xml:space="preserve">of as-synthesis catalysts </w:t>
      </w:r>
      <w:r w:rsidRPr="003C371A">
        <w:t>in electrocatalytic kinetics. As observed by Supplementary Fig. 18, the COP-</w:t>
      </w:r>
      <w:proofErr w:type="spellStart"/>
      <w:r w:rsidRPr="003C371A">
        <w:t>Ppcfe</w:t>
      </w:r>
      <w:proofErr w:type="spellEnd"/>
      <w:r w:rsidRPr="003C371A">
        <w:t xml:space="preserve"> </w:t>
      </w:r>
      <w:r w:rsidRPr="003C371A">
        <w:lastRenderedPageBreak/>
        <w:t xml:space="preserve">sample exhibits a superior </w:t>
      </w:r>
      <w:proofErr w:type="spellStart"/>
      <w:r w:rsidRPr="003C371A">
        <w:t>J</w:t>
      </w:r>
      <w:r w:rsidRPr="00693C9E">
        <w:rPr>
          <w:vertAlign w:val="subscript"/>
        </w:rPr>
        <w:t>k</w:t>
      </w:r>
      <w:proofErr w:type="spellEnd"/>
      <w:r w:rsidRPr="003C371A">
        <w:t xml:space="preserve"> of 5.51 mA cm</w:t>
      </w:r>
      <w:r w:rsidRPr="00693C9E">
        <w:rPr>
          <w:vertAlign w:val="superscript"/>
        </w:rPr>
        <w:t>−2</w:t>
      </w:r>
      <w:r w:rsidRPr="003C371A">
        <w:t xml:space="preserve"> at 0.7 V (versus RHE), which was about 42 times higher than that of COP-</w:t>
      </w:r>
      <w:proofErr w:type="spellStart"/>
      <w:r w:rsidRPr="003C371A">
        <w:t>Ene</w:t>
      </w:r>
      <w:proofErr w:type="spellEnd"/>
      <w:r w:rsidRPr="003C371A">
        <w:t xml:space="preserve">, </w:t>
      </w:r>
      <w:bookmarkStart w:id="24" w:name="_Hlk70027909"/>
      <w:r w:rsidRPr="003C371A">
        <w:t>1</w:t>
      </w:r>
      <w:r w:rsidR="000531EA">
        <w:t>37</w:t>
      </w:r>
      <w:r w:rsidRPr="003C371A">
        <w:t xml:space="preserve"> times higher than that of COP-Nap</w:t>
      </w:r>
      <w:r w:rsidR="000531EA">
        <w:t xml:space="preserve"> and</w:t>
      </w:r>
      <w:r w:rsidRPr="003C371A">
        <w:t xml:space="preserve"> </w:t>
      </w:r>
      <w:r w:rsidR="000531EA">
        <w:t>275 times higher than that of</w:t>
      </w:r>
      <w:r w:rsidRPr="003C371A">
        <w:t xml:space="preserve"> COP-</w:t>
      </w:r>
      <w:proofErr w:type="spellStart"/>
      <w:r w:rsidRPr="003C371A">
        <w:t>Pyr</w:t>
      </w:r>
      <w:proofErr w:type="spellEnd"/>
      <w:r w:rsidRPr="003C371A">
        <w:t xml:space="preserve"> in 0.1 M HClO</w:t>
      </w:r>
      <w:r w:rsidRPr="00693C9E">
        <w:rPr>
          <w:vertAlign w:val="subscript"/>
        </w:rPr>
        <w:t>4</w:t>
      </w:r>
      <w:r w:rsidR="00693C9E">
        <w:t xml:space="preserve">. </w:t>
      </w:r>
      <w:r w:rsidR="00693C9E" w:rsidRPr="00693C9E">
        <w:t>These results indicate that the kinetics of the four COPs also show a trend of increasing first and then decreasing</w:t>
      </w:r>
      <w:r w:rsidR="001745A7">
        <w:t xml:space="preserve"> with the increase of the DDE</w:t>
      </w:r>
      <w:r w:rsidR="00693C9E" w:rsidRPr="00693C9E">
        <w:t>.</w:t>
      </w:r>
    </w:p>
    <w:bookmarkEnd w:id="24"/>
    <w:p w14:paraId="3EC7BE4C" w14:textId="4C5C29C4" w:rsidR="00184541" w:rsidRDefault="005713B4" w:rsidP="00184541">
      <w:pPr>
        <w:ind w:firstLineChars="0" w:firstLine="0"/>
        <w:jc w:val="center"/>
      </w:pPr>
      <w:r>
        <w:rPr>
          <w:noProof/>
        </w:rPr>
        <w:drawing>
          <wp:inline distT="0" distB="0" distL="0" distR="0" wp14:anchorId="06BB32F3" wp14:editId="0689D264">
            <wp:extent cx="5274310" cy="403606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3"/>
                    <a:stretch>
                      <a:fillRect/>
                    </a:stretch>
                  </pic:blipFill>
                  <pic:spPr>
                    <a:xfrm>
                      <a:off x="0" y="0"/>
                      <a:ext cx="5274310" cy="4036060"/>
                    </a:xfrm>
                    <a:prstGeom prst="rect">
                      <a:avLst/>
                    </a:prstGeom>
                  </pic:spPr>
                </pic:pic>
              </a:graphicData>
            </a:graphic>
          </wp:inline>
        </w:drawing>
      </w:r>
    </w:p>
    <w:p w14:paraId="5BE75216" w14:textId="48ECFDF3" w:rsidR="002E7705" w:rsidRDefault="00C51D3E" w:rsidP="002E7705">
      <w:pPr>
        <w:ind w:firstLineChars="0" w:firstLine="0"/>
        <w:jc w:val="both"/>
      </w:pPr>
      <w:r w:rsidRPr="00C51D3E">
        <w:rPr>
          <w:b/>
          <w:bCs/>
          <w:noProof/>
        </w:rPr>
        <w:t>Supplementary</w:t>
      </w:r>
      <w:r w:rsidRPr="00F233D4">
        <w:rPr>
          <w:b/>
          <w:bCs/>
        </w:rPr>
        <w:t xml:space="preserve"> </w:t>
      </w:r>
      <w:r w:rsidR="002E7705" w:rsidRPr="00F233D4">
        <w:rPr>
          <w:b/>
          <w:bCs/>
        </w:rPr>
        <w:t xml:space="preserve">Fig. </w:t>
      </w:r>
      <w:r w:rsidR="00984E17">
        <w:rPr>
          <w:b/>
          <w:bCs/>
        </w:rPr>
        <w:t>19</w:t>
      </w:r>
      <w:r w:rsidR="002E7705" w:rsidRPr="00F233D4">
        <w:rPr>
          <w:b/>
          <w:bCs/>
        </w:rPr>
        <w:t xml:space="preserve">. </w:t>
      </w:r>
      <w:bookmarkStart w:id="25" w:name="OLE_LINK164"/>
      <w:r w:rsidR="002E7705" w:rsidRPr="00F233D4">
        <w:t>Square wave voltammetry</w:t>
      </w:r>
      <w:bookmarkEnd w:id="25"/>
      <w:r w:rsidR="002E7705" w:rsidRPr="00F233D4">
        <w:t xml:space="preserve"> (</w:t>
      </w:r>
      <w:bookmarkStart w:id="26" w:name="OLE_LINK129"/>
      <w:bookmarkStart w:id="27" w:name="OLE_LINK130"/>
      <w:r w:rsidR="002E7705" w:rsidRPr="00F233D4">
        <w:t>SWV</w:t>
      </w:r>
      <w:bookmarkEnd w:id="26"/>
      <w:bookmarkEnd w:id="27"/>
      <w:r w:rsidR="002E7705" w:rsidRPr="00F233D4">
        <w:t xml:space="preserve">) profiles of </w:t>
      </w:r>
      <w:r w:rsidR="00981EA2" w:rsidRPr="00F233D4">
        <w:t>COP-</w:t>
      </w:r>
      <w:proofErr w:type="spellStart"/>
      <w:r w:rsidR="002E7705" w:rsidRPr="00F233D4">
        <w:t>Ene</w:t>
      </w:r>
      <w:proofErr w:type="spellEnd"/>
      <w:r w:rsidR="002E7705" w:rsidRPr="00F233D4">
        <w:t xml:space="preserve">, </w:t>
      </w:r>
      <w:r w:rsidR="00981EA2" w:rsidRPr="00F233D4">
        <w:t>COP-</w:t>
      </w:r>
      <w:proofErr w:type="spellStart"/>
      <w:r w:rsidR="002E7705" w:rsidRPr="00F233D4">
        <w:t>Ppcfe</w:t>
      </w:r>
      <w:proofErr w:type="spellEnd"/>
      <w:r w:rsidR="002E7705" w:rsidRPr="00F233D4">
        <w:t xml:space="preserve">, </w:t>
      </w:r>
      <w:r w:rsidR="00981EA2" w:rsidRPr="00F233D4">
        <w:t>COP-</w:t>
      </w:r>
      <w:r w:rsidR="002E7705" w:rsidRPr="00F233D4">
        <w:t xml:space="preserve">Nap and </w:t>
      </w:r>
      <w:r w:rsidR="00981EA2" w:rsidRPr="00F233D4">
        <w:t>COP-</w:t>
      </w:r>
      <w:proofErr w:type="spellStart"/>
      <w:r w:rsidR="002E7705" w:rsidRPr="00F233D4">
        <w:t>Pyr</w:t>
      </w:r>
      <w:proofErr w:type="spellEnd"/>
      <w:r w:rsidR="002E7705" w:rsidRPr="00F233D4">
        <w:t xml:space="preserve"> samples.</w:t>
      </w:r>
    </w:p>
    <w:p w14:paraId="2CF939D6" w14:textId="096FBBDA" w:rsidR="007B6A8A" w:rsidRDefault="001A1834" w:rsidP="00184541">
      <w:pPr>
        <w:ind w:firstLineChars="0" w:firstLine="0"/>
        <w:jc w:val="center"/>
      </w:pPr>
      <w:r>
        <w:rPr>
          <w:noProof/>
        </w:rPr>
        <w:lastRenderedPageBreak/>
        <w:drawing>
          <wp:inline distT="0" distB="0" distL="0" distR="0" wp14:anchorId="1E865ED5" wp14:editId="2E9A939F">
            <wp:extent cx="5274310" cy="447738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24"/>
                    <a:stretch>
                      <a:fillRect/>
                    </a:stretch>
                  </pic:blipFill>
                  <pic:spPr>
                    <a:xfrm>
                      <a:off x="0" y="0"/>
                      <a:ext cx="5274310" cy="4477385"/>
                    </a:xfrm>
                    <a:prstGeom prst="rect">
                      <a:avLst/>
                    </a:prstGeom>
                  </pic:spPr>
                </pic:pic>
              </a:graphicData>
            </a:graphic>
          </wp:inline>
        </w:drawing>
      </w:r>
    </w:p>
    <w:p w14:paraId="7398ECC0" w14:textId="20D47A28" w:rsidR="00184541" w:rsidRDefault="00C51D3E" w:rsidP="00184541">
      <w:pPr>
        <w:ind w:firstLineChars="0" w:firstLine="0"/>
        <w:jc w:val="both"/>
      </w:pPr>
      <w:r w:rsidRPr="006969D4">
        <w:rPr>
          <w:b/>
          <w:bCs/>
          <w:noProof/>
        </w:rPr>
        <w:t>Supplementary</w:t>
      </w:r>
      <w:r w:rsidRPr="006969D4">
        <w:rPr>
          <w:b/>
          <w:bCs/>
        </w:rPr>
        <w:t xml:space="preserve"> </w:t>
      </w:r>
      <w:r w:rsidR="00184541" w:rsidRPr="006969D4">
        <w:rPr>
          <w:b/>
          <w:bCs/>
        </w:rPr>
        <w:t xml:space="preserve">Fig. </w:t>
      </w:r>
      <w:r w:rsidR="00A75A1D" w:rsidRPr="006969D4">
        <w:rPr>
          <w:b/>
          <w:bCs/>
        </w:rPr>
        <w:t>2</w:t>
      </w:r>
      <w:r w:rsidR="00984E17" w:rsidRPr="006969D4">
        <w:rPr>
          <w:b/>
          <w:bCs/>
        </w:rPr>
        <w:t>0</w:t>
      </w:r>
      <w:r w:rsidR="00184541" w:rsidRPr="006969D4">
        <w:rPr>
          <w:b/>
          <w:bCs/>
        </w:rPr>
        <w:t>.</w:t>
      </w:r>
      <w:r w:rsidR="00184541" w:rsidRPr="006969D4">
        <w:t xml:space="preserve"> </w:t>
      </w:r>
      <w:r w:rsidR="007B6A8A">
        <w:t>(a)</w:t>
      </w:r>
      <w:r w:rsidR="007B6A8A" w:rsidRPr="007B6A8A">
        <w:rPr>
          <w:rStyle w:val="fontstyle01"/>
        </w:rPr>
        <w:t xml:space="preserve"> </w:t>
      </w:r>
      <w:r w:rsidR="007B6A8A">
        <w:rPr>
          <w:rStyle w:val="fontstyle01"/>
        </w:rPr>
        <w:t>Calculated a</w:t>
      </w:r>
      <w:r w:rsidR="007B6A8A" w:rsidRPr="00B71581">
        <w:rPr>
          <w:rStyle w:val="fontstyle01"/>
        </w:rPr>
        <w:t xml:space="preserve">ctivation </w:t>
      </w:r>
      <w:r w:rsidR="007B6A8A">
        <w:rPr>
          <w:rStyle w:val="fontstyle01"/>
        </w:rPr>
        <w:t>e</w:t>
      </w:r>
      <w:r w:rsidR="007B6A8A" w:rsidRPr="00B71581">
        <w:rPr>
          <w:rStyle w:val="fontstyle01"/>
        </w:rPr>
        <w:t>nergies</w:t>
      </w:r>
      <w:r w:rsidR="007B6A8A" w:rsidRPr="008D299B">
        <w:rPr>
          <w:rStyle w:val="fontstyle01"/>
        </w:rPr>
        <w:t xml:space="preserve"> </w:t>
      </w:r>
      <w:r w:rsidR="007B6A8A">
        <w:rPr>
          <w:rStyle w:val="fontstyle01"/>
        </w:rPr>
        <w:t>for</w:t>
      </w:r>
      <w:r w:rsidR="007B6A8A" w:rsidRPr="008D299B">
        <w:rPr>
          <w:rStyle w:val="fontstyle01"/>
        </w:rPr>
        <w:t xml:space="preserve"> </w:t>
      </w:r>
      <w:r w:rsidR="007B6A8A">
        <w:rPr>
          <w:rStyle w:val="fontstyle01"/>
        </w:rPr>
        <w:t xml:space="preserve">COP-Nap in </w:t>
      </w:r>
      <w:r w:rsidR="007B6A8A" w:rsidRPr="008D299B">
        <w:rPr>
          <w:rStyle w:val="fontstyle01"/>
        </w:rPr>
        <w:t>dissociative mechanism</w:t>
      </w:r>
      <w:r w:rsidR="007B6A8A">
        <w:t xml:space="preserve">. (b) </w:t>
      </w:r>
      <w:r w:rsidR="007B6A8A">
        <w:rPr>
          <w:rStyle w:val="fontstyle01"/>
        </w:rPr>
        <w:t>Calculated a</w:t>
      </w:r>
      <w:r w:rsidR="007B6A8A" w:rsidRPr="00B71581">
        <w:rPr>
          <w:rStyle w:val="fontstyle01"/>
        </w:rPr>
        <w:t xml:space="preserve">ctivation </w:t>
      </w:r>
      <w:r w:rsidR="007B6A8A">
        <w:rPr>
          <w:rStyle w:val="fontstyle01"/>
        </w:rPr>
        <w:t>e</w:t>
      </w:r>
      <w:r w:rsidR="007B6A8A" w:rsidRPr="00B71581">
        <w:rPr>
          <w:rStyle w:val="fontstyle01"/>
        </w:rPr>
        <w:t>nergies</w:t>
      </w:r>
      <w:r w:rsidR="007B6A8A" w:rsidRPr="008D299B">
        <w:rPr>
          <w:rStyle w:val="fontstyle01"/>
        </w:rPr>
        <w:t xml:space="preserve"> </w:t>
      </w:r>
      <w:r w:rsidR="007B6A8A">
        <w:rPr>
          <w:rStyle w:val="fontstyle01"/>
        </w:rPr>
        <w:t>for</w:t>
      </w:r>
      <w:r w:rsidR="007B6A8A" w:rsidRPr="008D299B">
        <w:rPr>
          <w:rStyle w:val="fontstyle01"/>
        </w:rPr>
        <w:t xml:space="preserve"> </w:t>
      </w:r>
      <w:r w:rsidR="007B6A8A">
        <w:rPr>
          <w:rStyle w:val="fontstyle01"/>
        </w:rPr>
        <w:t>COP-</w:t>
      </w:r>
      <w:proofErr w:type="spellStart"/>
      <w:r w:rsidR="007B6A8A">
        <w:rPr>
          <w:rStyle w:val="fontstyle01"/>
        </w:rPr>
        <w:t>Pyr</w:t>
      </w:r>
      <w:proofErr w:type="spellEnd"/>
      <w:r w:rsidR="007B6A8A">
        <w:rPr>
          <w:rStyle w:val="fontstyle01"/>
        </w:rPr>
        <w:t xml:space="preserve"> in </w:t>
      </w:r>
      <w:r w:rsidR="007B6A8A" w:rsidRPr="008D299B">
        <w:rPr>
          <w:rStyle w:val="fontstyle01"/>
        </w:rPr>
        <w:t>dissociative mechanism</w:t>
      </w:r>
      <w:r w:rsidR="007B6A8A">
        <w:t xml:space="preserve">. (c) </w:t>
      </w:r>
      <w:r w:rsidR="00184541" w:rsidRPr="006969D4">
        <w:t>Fre</w:t>
      </w:r>
      <w:r w:rsidR="00184541" w:rsidRPr="00717B17">
        <w:t xml:space="preserve">e energy diagram for ORR on </w:t>
      </w:r>
      <w:r w:rsidR="00981EA2" w:rsidRPr="00717B17">
        <w:t>COP-</w:t>
      </w:r>
      <w:proofErr w:type="spellStart"/>
      <w:r w:rsidR="00184541" w:rsidRPr="00717B17">
        <w:t>Ene</w:t>
      </w:r>
      <w:proofErr w:type="spellEnd"/>
      <w:r w:rsidR="00184541" w:rsidRPr="00717B17">
        <w:t xml:space="preserve">, </w:t>
      </w:r>
      <w:r w:rsidR="00981EA2" w:rsidRPr="00717B17">
        <w:t>COP-</w:t>
      </w:r>
      <w:proofErr w:type="spellStart"/>
      <w:r w:rsidR="00184541" w:rsidRPr="00717B17">
        <w:t>Ppcfe</w:t>
      </w:r>
      <w:proofErr w:type="spellEnd"/>
      <w:r w:rsidR="00184541" w:rsidRPr="00717B17">
        <w:t xml:space="preserve">, </w:t>
      </w:r>
      <w:r w:rsidR="00981EA2" w:rsidRPr="00717B17">
        <w:t>COP-</w:t>
      </w:r>
      <w:r w:rsidR="00184541" w:rsidRPr="00717B17">
        <w:t xml:space="preserve">Nap and </w:t>
      </w:r>
      <w:r w:rsidR="00981EA2" w:rsidRPr="00717B17">
        <w:t>COP-</w:t>
      </w:r>
      <w:proofErr w:type="spellStart"/>
      <w:r w:rsidR="00184541" w:rsidRPr="00717B17">
        <w:t>Pyr</w:t>
      </w:r>
      <w:proofErr w:type="spellEnd"/>
      <w:r w:rsidR="00184541" w:rsidRPr="00717B17">
        <w:t xml:space="preserve"> at zero electrode potential. (</w:t>
      </w:r>
      <w:r w:rsidR="007B6A8A">
        <w:t>d</w:t>
      </w:r>
      <w:r w:rsidR="00184541" w:rsidRPr="00717B17">
        <w:t xml:space="preserve">) Free energy diagram for ORR on </w:t>
      </w:r>
      <w:r w:rsidR="00981EA2" w:rsidRPr="00717B17">
        <w:t>COP-</w:t>
      </w:r>
      <w:proofErr w:type="spellStart"/>
      <w:r w:rsidR="00184541" w:rsidRPr="00717B17">
        <w:t>Ene</w:t>
      </w:r>
      <w:proofErr w:type="spellEnd"/>
      <w:r w:rsidR="00184541" w:rsidRPr="00717B17">
        <w:t xml:space="preserve">, </w:t>
      </w:r>
      <w:r w:rsidR="00981EA2" w:rsidRPr="00717B17">
        <w:t>COP-</w:t>
      </w:r>
      <w:proofErr w:type="spellStart"/>
      <w:r w:rsidR="00184541" w:rsidRPr="00717B17">
        <w:t>Ppcfe</w:t>
      </w:r>
      <w:proofErr w:type="spellEnd"/>
      <w:r w:rsidR="00184541" w:rsidRPr="00717B17">
        <w:t xml:space="preserve">, </w:t>
      </w:r>
      <w:r w:rsidR="00981EA2" w:rsidRPr="00717B17">
        <w:t>COP-</w:t>
      </w:r>
      <w:r w:rsidR="00184541" w:rsidRPr="00717B17">
        <w:t xml:space="preserve">Nap and </w:t>
      </w:r>
      <w:r w:rsidR="00981EA2" w:rsidRPr="00717B17">
        <w:t>COP-</w:t>
      </w:r>
      <w:proofErr w:type="spellStart"/>
      <w:r w:rsidR="00184541" w:rsidRPr="00717B17">
        <w:t>Pyr</w:t>
      </w:r>
      <w:proofErr w:type="spellEnd"/>
      <w:r w:rsidR="00184541" w:rsidRPr="00717B17">
        <w:t xml:space="preserve"> at </w:t>
      </w:r>
      <w:hyperlink r:id="rId25" w:history="1">
        <w:r w:rsidR="00184541" w:rsidRPr="00717B17">
          <w:t>equilibrium</w:t>
        </w:r>
      </w:hyperlink>
      <w:r w:rsidR="00184541">
        <w:t xml:space="preserve"> electrode potential.</w:t>
      </w:r>
    </w:p>
    <w:p w14:paraId="29C039E8" w14:textId="2E9D174C" w:rsidR="00497B5D" w:rsidRDefault="00497B5D" w:rsidP="00184541">
      <w:pPr>
        <w:ind w:firstLineChars="0" w:firstLine="0"/>
        <w:jc w:val="both"/>
      </w:pPr>
    </w:p>
    <w:p w14:paraId="5B938FD5" w14:textId="7EAA0686" w:rsidR="006969D4" w:rsidRDefault="006969D4" w:rsidP="00184541">
      <w:pPr>
        <w:ind w:firstLineChars="0" w:firstLine="0"/>
        <w:jc w:val="both"/>
      </w:pPr>
      <w:r>
        <w:rPr>
          <w:rStyle w:val="fontstyle01"/>
        </w:rPr>
        <w:t>Because COP-Nap and COP-</w:t>
      </w:r>
      <w:proofErr w:type="spellStart"/>
      <w:r>
        <w:rPr>
          <w:rStyle w:val="fontstyle01"/>
        </w:rPr>
        <w:t>Pyr</w:t>
      </w:r>
      <w:proofErr w:type="spellEnd"/>
      <w:r>
        <w:rPr>
          <w:rStyle w:val="fontstyle01"/>
        </w:rPr>
        <w:t xml:space="preserve"> taken a side-on configuration for dioxygen adsorption, we calculated the</w:t>
      </w:r>
      <w:r w:rsidRPr="00B71581">
        <w:rPr>
          <w:rStyle w:val="fontstyle01"/>
        </w:rPr>
        <w:t xml:space="preserve"> </w:t>
      </w:r>
      <w:r>
        <w:rPr>
          <w:rStyle w:val="fontstyle01"/>
        </w:rPr>
        <w:t>a</w:t>
      </w:r>
      <w:r w:rsidRPr="00B71581">
        <w:rPr>
          <w:rStyle w:val="fontstyle01"/>
        </w:rPr>
        <w:t xml:space="preserve">ctivation </w:t>
      </w:r>
      <w:r>
        <w:rPr>
          <w:rStyle w:val="fontstyle01"/>
        </w:rPr>
        <w:t>e</w:t>
      </w:r>
      <w:r w:rsidRPr="00B71581">
        <w:rPr>
          <w:rStyle w:val="fontstyle01"/>
        </w:rPr>
        <w:t>nergies</w:t>
      </w:r>
      <w:r>
        <w:rPr>
          <w:rStyle w:val="fontstyle01"/>
        </w:rPr>
        <w:t xml:space="preserve"> of O</w:t>
      </w:r>
      <w:r w:rsidRPr="00B71581">
        <w:rPr>
          <w:rStyle w:val="fontstyle01"/>
          <w:vertAlign w:val="subscript"/>
        </w:rPr>
        <w:t>2</w:t>
      </w:r>
      <w:r>
        <w:rPr>
          <w:rStyle w:val="fontstyle01"/>
          <w:vertAlign w:val="superscript"/>
        </w:rPr>
        <w:t>*</w:t>
      </w:r>
      <w:r>
        <w:rPr>
          <w:rStyle w:val="fontstyle01"/>
        </w:rPr>
        <w:t xml:space="preserve"> </w:t>
      </w:r>
      <w:r w:rsidRPr="008D299B">
        <w:rPr>
          <w:rStyle w:val="fontstyle01"/>
        </w:rPr>
        <w:t>dissociation</w:t>
      </w:r>
      <w:r>
        <w:rPr>
          <w:rStyle w:val="fontstyle01"/>
        </w:rPr>
        <w:t>, corresponding to 0.51</w:t>
      </w:r>
      <w:r w:rsidRPr="008D299B">
        <w:rPr>
          <w:rStyle w:val="fontstyle01"/>
        </w:rPr>
        <w:t xml:space="preserve"> eV </w:t>
      </w:r>
      <w:r>
        <w:rPr>
          <w:rStyle w:val="fontstyle01"/>
        </w:rPr>
        <w:t>and 0.72 eV for COP-Nap and COP-</w:t>
      </w:r>
      <w:proofErr w:type="spellStart"/>
      <w:r>
        <w:rPr>
          <w:rStyle w:val="fontstyle01"/>
        </w:rPr>
        <w:t>Pyr</w:t>
      </w:r>
      <w:proofErr w:type="spellEnd"/>
      <w:r>
        <w:rPr>
          <w:rStyle w:val="fontstyle01"/>
        </w:rPr>
        <w:t xml:space="preserve">, respectively. </w:t>
      </w:r>
      <w:r>
        <w:rPr>
          <w:rStyle w:val="fontstyle01"/>
          <w:rFonts w:hint="eastAsia"/>
        </w:rPr>
        <w:t>T</w:t>
      </w:r>
      <w:r>
        <w:rPr>
          <w:rStyle w:val="fontstyle01"/>
        </w:rPr>
        <w:t>he grand barriers means that O</w:t>
      </w:r>
      <w:r w:rsidRPr="00B71581">
        <w:rPr>
          <w:rStyle w:val="fontstyle01"/>
          <w:vertAlign w:val="subscript"/>
        </w:rPr>
        <w:t>2</w:t>
      </w:r>
      <w:r w:rsidRPr="008D299B">
        <w:rPr>
          <w:rStyle w:val="fontstyle01"/>
        </w:rPr>
        <w:t xml:space="preserve"> dissociative mechanism </w:t>
      </w:r>
      <w:r>
        <w:rPr>
          <w:rStyle w:val="fontstyle01"/>
        </w:rPr>
        <w:t>for</w:t>
      </w:r>
      <w:r w:rsidRPr="008D299B">
        <w:rPr>
          <w:rStyle w:val="fontstyle01"/>
        </w:rPr>
        <w:t xml:space="preserve"> </w:t>
      </w:r>
      <w:r>
        <w:rPr>
          <w:rStyle w:val="fontstyle01"/>
        </w:rPr>
        <w:t>COP-Nap and COP-</w:t>
      </w:r>
      <w:proofErr w:type="spellStart"/>
      <w:r>
        <w:rPr>
          <w:rStyle w:val="fontstyle01"/>
        </w:rPr>
        <w:t>Pyr</w:t>
      </w:r>
      <w:proofErr w:type="spellEnd"/>
      <w:r w:rsidRPr="008D299B">
        <w:rPr>
          <w:rStyle w:val="fontstyle01"/>
        </w:rPr>
        <w:t xml:space="preserve"> </w:t>
      </w:r>
      <w:r>
        <w:rPr>
          <w:rStyle w:val="fontstyle01"/>
        </w:rPr>
        <w:t>is</w:t>
      </w:r>
      <w:r w:rsidRPr="008D299B">
        <w:rPr>
          <w:rStyle w:val="fontstyle01"/>
        </w:rPr>
        <w:t xml:space="preserve"> not considered</w:t>
      </w:r>
      <w:r>
        <w:rPr>
          <w:rStyle w:val="fontstyle01"/>
        </w:rPr>
        <w:t>.</w:t>
      </w:r>
    </w:p>
    <w:p w14:paraId="2EB20842" w14:textId="60C09B18" w:rsidR="00B71581" w:rsidRDefault="00D54CC6" w:rsidP="00D54CC6">
      <w:pPr>
        <w:ind w:firstLineChars="0" w:firstLine="0"/>
        <w:jc w:val="both"/>
      </w:pPr>
      <w:r>
        <w:t xml:space="preserve">In the </w:t>
      </w:r>
      <w:r w:rsidR="0086558B">
        <w:t xml:space="preserve">associative mechanism, </w:t>
      </w:r>
      <w:r w:rsidR="00497B5D" w:rsidRPr="00B71581">
        <w:t>O</w:t>
      </w:r>
      <w:r w:rsidR="00497B5D" w:rsidRPr="00B71581">
        <w:rPr>
          <w:vertAlign w:val="subscript"/>
        </w:rPr>
        <w:t>2</w:t>
      </w:r>
      <w:r w:rsidR="00497B5D" w:rsidRPr="00B71581">
        <w:t xml:space="preserve"> activation </w:t>
      </w:r>
      <w:r w:rsidR="00276C16" w:rsidRPr="00B71581">
        <w:t>(</w:t>
      </w:r>
      <w:r w:rsidR="00B71581" w:rsidRPr="00B71581">
        <w:t>O</w:t>
      </w:r>
      <w:r w:rsidR="00B71581" w:rsidRPr="00B71581">
        <w:rPr>
          <w:vertAlign w:val="subscript"/>
        </w:rPr>
        <w:t>2</w:t>
      </w:r>
      <w:r w:rsidR="00B71581" w:rsidRPr="00B71581">
        <w:t>* +H</w:t>
      </w:r>
      <w:r w:rsidR="00B71581" w:rsidRPr="00B71581">
        <w:rPr>
          <w:vertAlign w:val="superscript"/>
        </w:rPr>
        <w:t>+</w:t>
      </w:r>
      <w:r w:rsidR="00B71581" w:rsidRPr="00B71581">
        <w:t xml:space="preserve"> + e</w:t>
      </w:r>
      <w:r w:rsidR="00B71581" w:rsidRPr="00B71581">
        <w:rPr>
          <w:vertAlign w:val="superscript"/>
        </w:rPr>
        <w:t>-</w:t>
      </w:r>
      <w:r w:rsidR="00B71581" w:rsidRPr="00B71581">
        <w:rPr>
          <w:rFonts w:ascii="宋体" w:hAnsi="宋体" w:hint="eastAsia"/>
        </w:rPr>
        <w:t>→</w:t>
      </w:r>
      <w:r w:rsidR="00B71581" w:rsidRPr="00B71581">
        <w:rPr>
          <w:rFonts w:hint="eastAsia"/>
        </w:rPr>
        <w:t xml:space="preserve"> </w:t>
      </w:r>
      <w:r w:rsidR="00B71581" w:rsidRPr="00B71581">
        <w:t>OOH*</w:t>
      </w:r>
      <w:r w:rsidR="00276C16" w:rsidRPr="00B71581">
        <w:t>)</w:t>
      </w:r>
      <w:r w:rsidR="0086558B">
        <w:t xml:space="preserve"> in</w:t>
      </w:r>
      <w:r w:rsidR="00276C16" w:rsidRPr="00B71581">
        <w:t xml:space="preserve"> </w:t>
      </w:r>
      <w:r w:rsidR="0086558B" w:rsidRPr="00B71581">
        <w:t>COP-</w:t>
      </w:r>
      <w:proofErr w:type="spellStart"/>
      <w:r w:rsidR="0086558B" w:rsidRPr="00B71581">
        <w:t>Ene</w:t>
      </w:r>
      <w:proofErr w:type="spellEnd"/>
      <w:r w:rsidR="0086558B" w:rsidRPr="00B71581">
        <w:t xml:space="preserve"> </w:t>
      </w:r>
      <w:r w:rsidR="00497B5D" w:rsidRPr="00B71581">
        <w:t>is the</w:t>
      </w:r>
      <w:r w:rsidR="007E182B" w:rsidRPr="007E182B">
        <w:rPr>
          <w:color w:val="000000" w:themeColor="text1"/>
        </w:rPr>
        <w:t xml:space="preserve"> </w:t>
      </w:r>
      <w:r w:rsidR="007E182B" w:rsidRPr="00DF60FA">
        <w:rPr>
          <w:color w:val="000000" w:themeColor="text1"/>
        </w:rPr>
        <w:t>rate-determining step</w:t>
      </w:r>
      <w:r w:rsidR="00497B5D" w:rsidRPr="00B71581">
        <w:t xml:space="preserve"> of four-electron reaction. </w:t>
      </w:r>
      <w:r w:rsidR="0086558B" w:rsidRPr="0086558B">
        <w:t>When an electrode potential of U=</w:t>
      </w:r>
      <w:r w:rsidR="0086558B">
        <w:t xml:space="preserve"> </w:t>
      </w:r>
      <w:r w:rsidR="0086558B" w:rsidRPr="0086558B">
        <w:t>0.5836</w:t>
      </w:r>
      <w:r w:rsidR="0086558B">
        <w:t xml:space="preserve"> </w:t>
      </w:r>
      <w:r w:rsidR="0086558B" w:rsidRPr="0086558B">
        <w:t>V is applied, all the elementary steps of the oxygen reduction reaction</w:t>
      </w:r>
      <w:r w:rsidR="00780957">
        <w:t xml:space="preserve"> in COP-</w:t>
      </w:r>
      <w:proofErr w:type="spellStart"/>
      <w:r w:rsidR="00780957">
        <w:t>Ene</w:t>
      </w:r>
      <w:proofErr w:type="spellEnd"/>
      <w:r w:rsidR="0086558B" w:rsidRPr="0086558B">
        <w:t xml:space="preserve"> can occur spontaneously</w:t>
      </w:r>
      <w:r w:rsidR="0086558B">
        <w:t xml:space="preserve">. Interestingly, </w:t>
      </w:r>
      <w:r>
        <w:t>COP-</w:t>
      </w:r>
      <w:proofErr w:type="spellStart"/>
      <w:r>
        <w:t>Ppcfe</w:t>
      </w:r>
      <w:proofErr w:type="spellEnd"/>
      <w:r>
        <w:t xml:space="preserve"> </w:t>
      </w:r>
      <w:r>
        <w:rPr>
          <w:rStyle w:val="fontstyle01"/>
        </w:rPr>
        <w:t>can co</w:t>
      </w:r>
      <w:r w:rsidR="00780957">
        <w:rPr>
          <w:rStyle w:val="fontstyle01"/>
        </w:rPr>
        <w:t>-</w:t>
      </w:r>
      <w:r>
        <w:rPr>
          <w:rStyle w:val="fontstyle01"/>
        </w:rPr>
        <w:t xml:space="preserve">balance the adsorption </w:t>
      </w:r>
      <w:r>
        <w:rPr>
          <w:rStyle w:val="fontstyle01"/>
        </w:rPr>
        <w:lastRenderedPageBreak/>
        <w:t>for the multiple reaction intermediates</w:t>
      </w:r>
      <w:r w:rsidR="006969D4">
        <w:rPr>
          <w:rStyle w:val="fontstyle01"/>
        </w:rPr>
        <w:t xml:space="preserve"> in oxygen reduction process</w:t>
      </w:r>
      <w:r w:rsidR="0086558B">
        <w:rPr>
          <w:rStyle w:val="fontstyle01"/>
        </w:rPr>
        <w:t>, where t</w:t>
      </w:r>
      <w:r w:rsidR="0086558B" w:rsidRPr="0086558B">
        <w:rPr>
          <w:rStyle w:val="fontstyle01"/>
        </w:rPr>
        <w:t>he Gibbs free energ</w:t>
      </w:r>
      <w:r w:rsidR="0067267B">
        <w:rPr>
          <w:rStyle w:val="fontstyle01"/>
        </w:rPr>
        <w:t>ies</w:t>
      </w:r>
      <w:r w:rsidR="0086558B" w:rsidRPr="0086558B">
        <w:rPr>
          <w:rStyle w:val="fontstyle01"/>
        </w:rPr>
        <w:t xml:space="preserve"> required </w:t>
      </w:r>
      <w:r w:rsidR="0067267B">
        <w:rPr>
          <w:rStyle w:val="fontstyle01"/>
        </w:rPr>
        <w:t>during</w:t>
      </w:r>
      <w:r w:rsidR="0086558B" w:rsidRPr="0086558B">
        <w:rPr>
          <w:rStyle w:val="fontstyle01"/>
        </w:rPr>
        <w:t xml:space="preserve"> O</w:t>
      </w:r>
      <w:r w:rsidR="0086558B" w:rsidRPr="0086558B">
        <w:rPr>
          <w:rStyle w:val="fontstyle01"/>
          <w:vertAlign w:val="subscript"/>
        </w:rPr>
        <w:t>2</w:t>
      </w:r>
      <w:r w:rsidR="0086558B">
        <w:rPr>
          <w:rStyle w:val="fontstyle01"/>
          <w:vertAlign w:val="superscript"/>
        </w:rPr>
        <w:t>*</w:t>
      </w:r>
      <w:r w:rsidR="0086558B" w:rsidRPr="0086558B">
        <w:rPr>
          <w:rStyle w:val="fontstyle01"/>
        </w:rPr>
        <w:t xml:space="preserve"> activation and OH</w:t>
      </w:r>
      <w:r w:rsidR="0086558B">
        <w:rPr>
          <w:rStyle w:val="fontstyle01"/>
        </w:rPr>
        <w:t>*</w:t>
      </w:r>
      <w:r w:rsidR="0086558B" w:rsidRPr="0086558B">
        <w:rPr>
          <w:rStyle w:val="fontstyle01"/>
        </w:rPr>
        <w:t xml:space="preserve"> desorption </w:t>
      </w:r>
      <w:r w:rsidR="0067267B">
        <w:rPr>
          <w:rStyle w:val="fontstyle01"/>
        </w:rPr>
        <w:t>are</w:t>
      </w:r>
      <w:r w:rsidR="0086558B" w:rsidRPr="0086558B">
        <w:rPr>
          <w:rStyle w:val="fontstyle01"/>
        </w:rPr>
        <w:t xml:space="preserve"> roughly equal</w:t>
      </w:r>
      <w:r w:rsidR="00497B5D" w:rsidRPr="00B71581">
        <w:t xml:space="preserve">. </w:t>
      </w:r>
      <w:r w:rsidR="0067267B">
        <w:t>On the contrary, t</w:t>
      </w:r>
      <w:r w:rsidR="00497B5D" w:rsidRPr="00497B5D">
        <w:t xml:space="preserve">he </w:t>
      </w:r>
      <w:r w:rsidR="00B5272E" w:rsidRPr="00DF60FA">
        <w:rPr>
          <w:color w:val="000000" w:themeColor="text1"/>
        </w:rPr>
        <w:t xml:space="preserve">sudden </w:t>
      </w:r>
      <w:proofErr w:type="spellStart"/>
      <w:r w:rsidR="00B5272E" w:rsidRPr="00DF60FA">
        <w:rPr>
          <w:color w:val="000000" w:themeColor="text1"/>
        </w:rPr>
        <w:t>oxytropism</w:t>
      </w:r>
      <w:proofErr w:type="spellEnd"/>
      <w:r w:rsidR="00497B5D" w:rsidRPr="00497B5D">
        <w:t xml:space="preserve"> of the central metal </w:t>
      </w:r>
      <w:r>
        <w:t xml:space="preserve">in </w:t>
      </w:r>
      <w:r w:rsidRPr="00497B5D">
        <w:t>the COP-Nap and COP-</w:t>
      </w:r>
      <w:proofErr w:type="spellStart"/>
      <w:r w:rsidRPr="00497B5D">
        <w:t>Pyr</w:t>
      </w:r>
      <w:proofErr w:type="spellEnd"/>
      <w:r>
        <w:t xml:space="preserve"> impose an obstacle to occur</w:t>
      </w:r>
      <w:r w:rsidR="00497B5D" w:rsidRPr="00497B5D">
        <w:t xml:space="preserve"> desorption</w:t>
      </w:r>
      <w:r>
        <w:t xml:space="preserve"> of OH* </w:t>
      </w:r>
      <w:r w:rsidRPr="00D54CC6">
        <w:t>intermediate</w:t>
      </w:r>
      <w:r w:rsidR="00497B5D" w:rsidRPr="00497B5D">
        <w:t>, which limits the subsequent occurrence of entire four-electron reaction.</w:t>
      </w:r>
    </w:p>
    <w:p w14:paraId="7D969178" w14:textId="16047E4F" w:rsidR="002E7705" w:rsidRPr="00F63D43" w:rsidRDefault="005713B4" w:rsidP="002E7705">
      <w:pPr>
        <w:ind w:firstLineChars="0" w:firstLine="0"/>
        <w:jc w:val="center"/>
      </w:pPr>
      <w:r>
        <w:rPr>
          <w:noProof/>
        </w:rPr>
        <w:drawing>
          <wp:inline distT="0" distB="0" distL="0" distR="0" wp14:anchorId="456E5379" wp14:editId="222CBD67">
            <wp:extent cx="5274310" cy="248348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6"/>
                    <a:stretch>
                      <a:fillRect/>
                    </a:stretch>
                  </pic:blipFill>
                  <pic:spPr>
                    <a:xfrm>
                      <a:off x="0" y="0"/>
                      <a:ext cx="5274310" cy="2483485"/>
                    </a:xfrm>
                    <a:prstGeom prst="rect">
                      <a:avLst/>
                    </a:prstGeom>
                  </pic:spPr>
                </pic:pic>
              </a:graphicData>
            </a:graphic>
          </wp:inline>
        </w:drawing>
      </w:r>
    </w:p>
    <w:p w14:paraId="1457A7AD" w14:textId="568372FF" w:rsidR="002E7705" w:rsidRDefault="00C51D3E" w:rsidP="002E7705">
      <w:pPr>
        <w:ind w:firstLineChars="0" w:firstLine="0"/>
        <w:jc w:val="both"/>
      </w:pPr>
      <w:r w:rsidRPr="00C51D3E">
        <w:rPr>
          <w:b/>
          <w:bCs/>
          <w:noProof/>
        </w:rPr>
        <w:t>Supplementary</w:t>
      </w:r>
      <w:r w:rsidRPr="001F313B">
        <w:rPr>
          <w:rFonts w:hint="eastAsia"/>
          <w:b/>
          <w:bCs/>
        </w:rPr>
        <w:t xml:space="preserve"> </w:t>
      </w:r>
      <w:r w:rsidR="002E7705" w:rsidRPr="001F313B">
        <w:rPr>
          <w:rFonts w:hint="eastAsia"/>
          <w:b/>
          <w:bCs/>
        </w:rPr>
        <w:t>Fig</w:t>
      </w:r>
      <w:r w:rsidR="002E7705" w:rsidRPr="001F313B">
        <w:rPr>
          <w:b/>
          <w:bCs/>
        </w:rPr>
        <w:t xml:space="preserve">. </w:t>
      </w:r>
      <w:r w:rsidR="00A75A1D">
        <w:rPr>
          <w:b/>
          <w:bCs/>
        </w:rPr>
        <w:t>2</w:t>
      </w:r>
      <w:r w:rsidR="00984E17">
        <w:rPr>
          <w:b/>
          <w:bCs/>
        </w:rPr>
        <w:t>1</w:t>
      </w:r>
      <w:r w:rsidR="002E7705" w:rsidRPr="001F313B">
        <w:rPr>
          <w:b/>
          <w:bCs/>
        </w:rPr>
        <w:t xml:space="preserve">. </w:t>
      </w:r>
      <w:r w:rsidR="002E7705" w:rsidRPr="001F313B">
        <w:t>The electrode transfer numbers and H</w:t>
      </w:r>
      <w:r w:rsidR="002E7705" w:rsidRPr="001F313B">
        <w:rPr>
          <w:vertAlign w:val="subscript"/>
        </w:rPr>
        <w:t>2</w:t>
      </w:r>
      <w:r w:rsidR="002E7705" w:rsidRPr="001F313B">
        <w:t>O</w:t>
      </w:r>
      <w:r w:rsidR="002E7705" w:rsidRPr="001F313B">
        <w:rPr>
          <w:vertAlign w:val="subscript"/>
        </w:rPr>
        <w:t>2</w:t>
      </w:r>
      <w:r w:rsidR="002E7705" w:rsidRPr="001F313B">
        <w:t xml:space="preserve"> yields of </w:t>
      </w:r>
      <w:r w:rsidR="00981EA2" w:rsidRPr="001F313B">
        <w:t>COP-</w:t>
      </w:r>
      <w:proofErr w:type="spellStart"/>
      <w:r w:rsidR="002E7705" w:rsidRPr="001F313B">
        <w:t>Ene</w:t>
      </w:r>
      <w:proofErr w:type="spellEnd"/>
      <w:r w:rsidR="002E7705" w:rsidRPr="001F313B">
        <w:t xml:space="preserve">, </w:t>
      </w:r>
      <w:r w:rsidR="00981EA2" w:rsidRPr="001F313B">
        <w:t>COP-</w:t>
      </w:r>
      <w:proofErr w:type="spellStart"/>
      <w:r w:rsidR="002E7705" w:rsidRPr="001F313B">
        <w:t>Ppcfe</w:t>
      </w:r>
      <w:proofErr w:type="spellEnd"/>
      <w:r w:rsidR="002E7705" w:rsidRPr="001F313B">
        <w:t xml:space="preserve">, </w:t>
      </w:r>
      <w:r w:rsidR="00981EA2" w:rsidRPr="001F313B">
        <w:t>COP-</w:t>
      </w:r>
      <w:r w:rsidR="002E7705" w:rsidRPr="001F313B">
        <w:t xml:space="preserve">Nap and </w:t>
      </w:r>
      <w:r w:rsidR="00981EA2" w:rsidRPr="001F313B">
        <w:t>COP-</w:t>
      </w:r>
      <w:proofErr w:type="spellStart"/>
      <w:r w:rsidR="002E7705" w:rsidRPr="001F313B">
        <w:t>Pyr</w:t>
      </w:r>
      <w:proofErr w:type="spellEnd"/>
      <w:r w:rsidR="002E7705" w:rsidRPr="001F313B">
        <w:t xml:space="preserve"> in O</w:t>
      </w:r>
      <w:r w:rsidR="002E7705" w:rsidRPr="001F313B">
        <w:rPr>
          <w:vertAlign w:val="subscript"/>
        </w:rPr>
        <w:t>2</w:t>
      </w:r>
      <w:r w:rsidR="002E7705" w:rsidRPr="001F313B">
        <w:t>-saturated 0.1 HClO</w:t>
      </w:r>
      <w:r w:rsidR="002E7705" w:rsidRPr="001F313B">
        <w:rPr>
          <w:vertAlign w:val="subscript"/>
        </w:rPr>
        <w:t>4</w:t>
      </w:r>
      <w:r w:rsidR="002E7705" w:rsidRPr="001F313B">
        <w:t xml:space="preserve"> solution at a scan of 5 mV s</w:t>
      </w:r>
      <w:r w:rsidR="002E7705" w:rsidRPr="001F313B">
        <w:rPr>
          <w:vertAlign w:val="superscript"/>
        </w:rPr>
        <w:t>-1</w:t>
      </w:r>
      <w:r w:rsidR="002E7705" w:rsidRPr="001F313B">
        <w:t xml:space="preserve"> and a rotation speed of 1</w:t>
      </w:r>
      <w:r w:rsidR="002E7705">
        <w:t>600 rpm.</w:t>
      </w:r>
    </w:p>
    <w:p w14:paraId="01C84DBA" w14:textId="77777777" w:rsidR="002E7705" w:rsidRDefault="002E7705" w:rsidP="002E7705">
      <w:pPr>
        <w:ind w:firstLineChars="0" w:firstLine="0"/>
        <w:jc w:val="both"/>
      </w:pPr>
    </w:p>
    <w:p w14:paraId="7C5A7CAF" w14:textId="6F508FF9" w:rsidR="002E7705" w:rsidRDefault="002E7705" w:rsidP="002E7705">
      <w:pPr>
        <w:ind w:firstLineChars="0" w:firstLine="0"/>
        <w:jc w:val="both"/>
      </w:pPr>
      <w:r w:rsidRPr="00EC633E">
        <w:t xml:space="preserve">The </w:t>
      </w:r>
      <w:r w:rsidR="00D82D98">
        <w:t>COP-</w:t>
      </w:r>
      <w:proofErr w:type="spellStart"/>
      <w:r>
        <w:t>Ppcfe</w:t>
      </w:r>
      <w:proofErr w:type="spellEnd"/>
      <w:r w:rsidRPr="00EC633E">
        <w:t xml:space="preserve"> sample is close to the four-electron reaction mechanism during the electrochemical reaction, and the H</w:t>
      </w:r>
      <w:r w:rsidRPr="00EC633E">
        <w:rPr>
          <w:vertAlign w:val="subscript"/>
        </w:rPr>
        <w:t>2</w:t>
      </w:r>
      <w:r w:rsidRPr="00EC633E">
        <w:t>O</w:t>
      </w:r>
      <w:r w:rsidRPr="00EC633E">
        <w:rPr>
          <w:vertAlign w:val="subscript"/>
        </w:rPr>
        <w:t>2</w:t>
      </w:r>
      <w:r w:rsidRPr="00EC633E">
        <w:t xml:space="preserve"> yield is less than 5%. </w:t>
      </w:r>
      <w:r>
        <w:t xml:space="preserve">For </w:t>
      </w:r>
      <w:r w:rsidR="00981EA2">
        <w:t>COP-</w:t>
      </w:r>
      <w:proofErr w:type="spellStart"/>
      <w:r>
        <w:t>Ene</w:t>
      </w:r>
      <w:proofErr w:type="spellEnd"/>
      <w:r w:rsidRPr="00EC633E">
        <w:t xml:space="preserve"> sample, the number of electrons transferred is close to between four electrons and two electrons, and about 10% of H</w:t>
      </w:r>
      <w:r w:rsidRPr="000F303D">
        <w:rPr>
          <w:vertAlign w:val="subscript"/>
        </w:rPr>
        <w:t>2</w:t>
      </w:r>
      <w:r w:rsidRPr="00EC633E">
        <w:t>O</w:t>
      </w:r>
      <w:r w:rsidRPr="000F303D">
        <w:rPr>
          <w:vertAlign w:val="subscript"/>
        </w:rPr>
        <w:t>2</w:t>
      </w:r>
      <w:r w:rsidRPr="00EC633E">
        <w:t xml:space="preserve"> is generated. </w:t>
      </w:r>
      <w:r>
        <w:t>However, t</w:t>
      </w:r>
      <w:r w:rsidRPr="00EC633E">
        <w:t xml:space="preserve">he </w:t>
      </w:r>
      <w:r w:rsidR="00981EA2">
        <w:t>COP-</w:t>
      </w:r>
      <w:r>
        <w:t>Nap</w:t>
      </w:r>
      <w:r w:rsidRPr="00EC633E">
        <w:t xml:space="preserve"> and </w:t>
      </w:r>
      <w:r w:rsidR="00981EA2">
        <w:t>COP-</w:t>
      </w:r>
      <w:proofErr w:type="spellStart"/>
      <w:r>
        <w:t>Pyr</w:t>
      </w:r>
      <w:proofErr w:type="spellEnd"/>
      <w:r w:rsidRPr="00EC633E">
        <w:t xml:space="preserve"> samples </w:t>
      </w:r>
      <w:r>
        <w:t>exhibit</w:t>
      </w:r>
      <w:r w:rsidRPr="00EC633E">
        <w:t>ed almost complete two-electron reaction under high voltage, and the H</w:t>
      </w:r>
      <w:r w:rsidRPr="000F303D">
        <w:rPr>
          <w:vertAlign w:val="subscript"/>
        </w:rPr>
        <w:t>2</w:t>
      </w:r>
      <w:r w:rsidRPr="00EC633E">
        <w:t>O</w:t>
      </w:r>
      <w:r w:rsidRPr="000F303D">
        <w:rPr>
          <w:vertAlign w:val="subscript"/>
        </w:rPr>
        <w:t>2</w:t>
      </w:r>
      <w:r w:rsidRPr="00EC633E">
        <w:t xml:space="preserve"> yield exceeded 50%.</w:t>
      </w:r>
    </w:p>
    <w:p w14:paraId="4CBF7151" w14:textId="77777777" w:rsidR="00184541" w:rsidRPr="007B75FC" w:rsidRDefault="00184541" w:rsidP="00184541">
      <w:pPr>
        <w:ind w:firstLineChars="0" w:firstLine="0"/>
        <w:jc w:val="both"/>
      </w:pPr>
    </w:p>
    <w:p w14:paraId="3D4CD28C" w14:textId="3FAF7370" w:rsidR="00DC625D" w:rsidRDefault="005713B4" w:rsidP="00DC625D">
      <w:pPr>
        <w:ind w:firstLineChars="0" w:firstLine="0"/>
        <w:jc w:val="center"/>
      </w:pPr>
      <w:r>
        <w:rPr>
          <w:noProof/>
        </w:rPr>
        <w:lastRenderedPageBreak/>
        <w:drawing>
          <wp:inline distT="0" distB="0" distL="0" distR="0" wp14:anchorId="48EC5CB7" wp14:editId="0F883091">
            <wp:extent cx="5274310" cy="372935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27"/>
                    <a:stretch>
                      <a:fillRect/>
                    </a:stretch>
                  </pic:blipFill>
                  <pic:spPr>
                    <a:xfrm>
                      <a:off x="0" y="0"/>
                      <a:ext cx="5274310" cy="3729355"/>
                    </a:xfrm>
                    <a:prstGeom prst="rect">
                      <a:avLst/>
                    </a:prstGeom>
                  </pic:spPr>
                </pic:pic>
              </a:graphicData>
            </a:graphic>
          </wp:inline>
        </w:drawing>
      </w:r>
    </w:p>
    <w:p w14:paraId="1BA0CEAE" w14:textId="1B30408B" w:rsidR="00184541" w:rsidRDefault="00C51D3E" w:rsidP="00184541">
      <w:pPr>
        <w:ind w:firstLineChars="0" w:firstLine="0"/>
        <w:jc w:val="both"/>
      </w:pPr>
      <w:r w:rsidRPr="00C51D3E">
        <w:rPr>
          <w:b/>
          <w:bCs/>
          <w:noProof/>
        </w:rPr>
        <w:t>Supplementary</w:t>
      </w:r>
      <w:r w:rsidRPr="00FB1594">
        <w:rPr>
          <w:b/>
          <w:bCs/>
        </w:rPr>
        <w:t xml:space="preserve"> </w:t>
      </w:r>
      <w:r w:rsidR="00184541" w:rsidRPr="00FB1594">
        <w:rPr>
          <w:b/>
          <w:bCs/>
        </w:rPr>
        <w:t xml:space="preserve">Fig. </w:t>
      </w:r>
      <w:r w:rsidR="00DB5E1D" w:rsidRPr="00407048">
        <w:rPr>
          <w:b/>
          <w:bCs/>
        </w:rPr>
        <w:t>2</w:t>
      </w:r>
      <w:r w:rsidR="00984E17">
        <w:rPr>
          <w:b/>
          <w:bCs/>
        </w:rPr>
        <w:t>2</w:t>
      </w:r>
      <w:r w:rsidR="00184541" w:rsidRPr="00407048">
        <w:rPr>
          <w:b/>
          <w:bCs/>
        </w:rPr>
        <w:t xml:space="preserve">. </w:t>
      </w:r>
      <w:r w:rsidR="00184541" w:rsidRPr="00407048">
        <w:t>The</w:t>
      </w:r>
      <w:r w:rsidR="00A539DE" w:rsidRPr="00407048">
        <w:t xml:space="preserve"> UPS</w:t>
      </w:r>
      <w:r w:rsidR="00184541" w:rsidRPr="00407048">
        <w:t xml:space="preserve"> of four samples (</w:t>
      </w:r>
      <w:r w:rsidR="00981EA2" w:rsidRPr="00407048">
        <w:t>COP-</w:t>
      </w:r>
      <w:proofErr w:type="spellStart"/>
      <w:r w:rsidR="00184541" w:rsidRPr="00407048">
        <w:t>Ene</w:t>
      </w:r>
      <w:proofErr w:type="spellEnd"/>
      <w:r w:rsidR="00184541" w:rsidRPr="00407048">
        <w:t xml:space="preserve">, </w:t>
      </w:r>
      <w:r w:rsidR="00981EA2" w:rsidRPr="00407048">
        <w:t>COP-</w:t>
      </w:r>
      <w:proofErr w:type="spellStart"/>
      <w:r w:rsidR="00184541" w:rsidRPr="00407048">
        <w:t>Ppcfe</w:t>
      </w:r>
      <w:proofErr w:type="spellEnd"/>
      <w:r w:rsidR="00184541" w:rsidRPr="00407048">
        <w:t xml:space="preserve">, </w:t>
      </w:r>
      <w:r w:rsidR="00981EA2" w:rsidRPr="00407048">
        <w:t>COP-</w:t>
      </w:r>
      <w:r w:rsidR="00184541" w:rsidRPr="00407048">
        <w:t xml:space="preserve">Nap and </w:t>
      </w:r>
      <w:r w:rsidR="00981EA2" w:rsidRPr="00407048">
        <w:t>COP-</w:t>
      </w:r>
      <w:proofErr w:type="spellStart"/>
      <w:r w:rsidR="00184541" w:rsidRPr="00407048">
        <w:t>Pyr</w:t>
      </w:r>
      <w:proofErr w:type="spellEnd"/>
      <w:r w:rsidR="00184541" w:rsidRPr="00407048">
        <w:t>).</w:t>
      </w:r>
    </w:p>
    <w:p w14:paraId="00090F15" w14:textId="7A43B12B" w:rsidR="00184541" w:rsidRDefault="00184541" w:rsidP="00184541">
      <w:pPr>
        <w:ind w:firstLine="480"/>
      </w:pPr>
    </w:p>
    <w:p w14:paraId="11F0AD5E" w14:textId="2E421B87" w:rsidR="00DC625D" w:rsidRDefault="00EA74BC" w:rsidP="00DC625D">
      <w:pPr>
        <w:ind w:firstLineChars="0" w:firstLine="0"/>
        <w:jc w:val="center"/>
      </w:pPr>
      <w:r>
        <w:rPr>
          <w:noProof/>
        </w:rPr>
        <w:drawing>
          <wp:inline distT="0" distB="0" distL="0" distR="0" wp14:anchorId="3926DA97" wp14:editId="284765DF">
            <wp:extent cx="5274310" cy="23152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28"/>
                    <a:stretch>
                      <a:fillRect/>
                    </a:stretch>
                  </pic:blipFill>
                  <pic:spPr>
                    <a:xfrm>
                      <a:off x="0" y="0"/>
                      <a:ext cx="5274310" cy="2315210"/>
                    </a:xfrm>
                    <a:prstGeom prst="rect">
                      <a:avLst/>
                    </a:prstGeom>
                  </pic:spPr>
                </pic:pic>
              </a:graphicData>
            </a:graphic>
          </wp:inline>
        </w:drawing>
      </w:r>
    </w:p>
    <w:p w14:paraId="0B867D17" w14:textId="77777777" w:rsidR="00DC625D" w:rsidRDefault="00DC625D" w:rsidP="00DC625D">
      <w:pPr>
        <w:ind w:firstLineChars="0" w:firstLine="0"/>
        <w:jc w:val="center"/>
      </w:pPr>
    </w:p>
    <w:p w14:paraId="41798923" w14:textId="27F1341D" w:rsidR="00DC625D" w:rsidRDefault="00C51D3E" w:rsidP="00DC625D">
      <w:pPr>
        <w:ind w:firstLineChars="0" w:firstLine="0"/>
        <w:jc w:val="both"/>
      </w:pPr>
      <w:r w:rsidRPr="00C51D3E">
        <w:rPr>
          <w:b/>
          <w:bCs/>
          <w:noProof/>
        </w:rPr>
        <w:t>Supplementary</w:t>
      </w:r>
      <w:r w:rsidRPr="00706B30">
        <w:rPr>
          <w:rFonts w:hint="eastAsia"/>
          <w:b/>
          <w:bCs/>
        </w:rPr>
        <w:t xml:space="preserve"> </w:t>
      </w:r>
      <w:r w:rsidR="00DC625D" w:rsidRPr="00706B30">
        <w:rPr>
          <w:rFonts w:hint="eastAsia"/>
          <w:b/>
          <w:bCs/>
        </w:rPr>
        <w:t>F</w:t>
      </w:r>
      <w:r w:rsidR="00DC625D" w:rsidRPr="00706B30">
        <w:rPr>
          <w:b/>
          <w:bCs/>
        </w:rPr>
        <w:t xml:space="preserve">ig. </w:t>
      </w:r>
      <w:r w:rsidR="00A75A1D">
        <w:rPr>
          <w:b/>
          <w:bCs/>
        </w:rPr>
        <w:t>2</w:t>
      </w:r>
      <w:r w:rsidR="00984E17">
        <w:rPr>
          <w:b/>
          <w:bCs/>
        </w:rPr>
        <w:t>3</w:t>
      </w:r>
      <w:r w:rsidR="00DC625D" w:rsidRPr="00706B30">
        <w:rPr>
          <w:b/>
          <w:bCs/>
        </w:rPr>
        <w:t xml:space="preserve">. </w:t>
      </w:r>
      <w:r w:rsidR="00DC625D" w:rsidRPr="00706B30">
        <w:t>(a)</w:t>
      </w:r>
      <w:r w:rsidR="00DC625D" w:rsidRPr="00706B30">
        <w:rPr>
          <w:rFonts w:cs="Times New Roman"/>
          <w:color w:val="000000"/>
        </w:rPr>
        <w:t xml:space="preserve"> UPS work function (φ) spectra</w:t>
      </w:r>
      <w:r w:rsidR="00DC625D" w:rsidRPr="00706B30">
        <w:t xml:space="preserve"> of </w:t>
      </w:r>
      <w:r w:rsidR="00981EA2" w:rsidRPr="00706B30">
        <w:t>COP-</w:t>
      </w:r>
      <w:proofErr w:type="spellStart"/>
      <w:r w:rsidR="00DC625D" w:rsidRPr="00706B30">
        <w:t>Ene</w:t>
      </w:r>
      <w:proofErr w:type="spellEnd"/>
      <w:r w:rsidR="00DC625D" w:rsidRPr="00706B30">
        <w:t xml:space="preserve">, </w:t>
      </w:r>
      <w:r w:rsidR="00981EA2" w:rsidRPr="00706B30">
        <w:t>COP-</w:t>
      </w:r>
      <w:proofErr w:type="spellStart"/>
      <w:r w:rsidR="00DC625D" w:rsidRPr="00706B30">
        <w:t>Ppcfe</w:t>
      </w:r>
      <w:proofErr w:type="spellEnd"/>
      <w:r w:rsidR="00DC625D" w:rsidRPr="00706B30">
        <w:t xml:space="preserve">, </w:t>
      </w:r>
      <w:r w:rsidR="00981EA2" w:rsidRPr="00706B30">
        <w:t>COP-</w:t>
      </w:r>
      <w:r w:rsidR="00DC625D" w:rsidRPr="00706B30">
        <w:t xml:space="preserve">Nap and </w:t>
      </w:r>
      <w:r w:rsidR="00981EA2" w:rsidRPr="00706B30">
        <w:t>COP-</w:t>
      </w:r>
      <w:proofErr w:type="spellStart"/>
      <w:r w:rsidR="00DC625D" w:rsidRPr="00706B30">
        <w:t>Pyr</w:t>
      </w:r>
      <w:proofErr w:type="spellEnd"/>
      <w:r w:rsidR="00DC625D" w:rsidRPr="00706B30">
        <w:t xml:space="preserve">. (b) the UPS </w:t>
      </w:r>
      <w:r w:rsidR="00DC625D" w:rsidRPr="00706B30">
        <w:rPr>
          <w:rFonts w:cs="Times New Roman"/>
          <w:color w:val="000000"/>
        </w:rPr>
        <w:t xml:space="preserve">valence band spectra of </w:t>
      </w:r>
      <w:r w:rsidR="00981EA2" w:rsidRPr="00706B30">
        <w:rPr>
          <w:rFonts w:cs="Times New Roman"/>
          <w:color w:val="000000"/>
        </w:rPr>
        <w:t>COP-</w:t>
      </w:r>
      <w:proofErr w:type="spellStart"/>
      <w:r w:rsidR="00DC625D" w:rsidRPr="00706B30">
        <w:t>Ene</w:t>
      </w:r>
      <w:proofErr w:type="spellEnd"/>
      <w:r w:rsidR="00DC625D" w:rsidRPr="00706B30">
        <w:t xml:space="preserve">, </w:t>
      </w:r>
      <w:r w:rsidR="00981EA2" w:rsidRPr="00706B30">
        <w:t>COP-</w:t>
      </w:r>
      <w:proofErr w:type="spellStart"/>
      <w:r w:rsidR="00DC625D" w:rsidRPr="00706B30">
        <w:t>Ppcfe</w:t>
      </w:r>
      <w:proofErr w:type="spellEnd"/>
      <w:r w:rsidR="00DC625D" w:rsidRPr="00706B30">
        <w:t xml:space="preserve">, </w:t>
      </w:r>
      <w:r w:rsidR="00981EA2" w:rsidRPr="00706B30">
        <w:t>COP-</w:t>
      </w:r>
      <w:r w:rsidR="00DC625D" w:rsidRPr="00706B30">
        <w:t xml:space="preserve">Nap and </w:t>
      </w:r>
      <w:r w:rsidR="00981EA2" w:rsidRPr="00706B30">
        <w:t>COP-</w:t>
      </w:r>
      <w:proofErr w:type="spellStart"/>
      <w:r w:rsidR="00DC625D" w:rsidRPr="00706B30">
        <w:t>Pyr</w:t>
      </w:r>
      <w:proofErr w:type="spellEnd"/>
      <w:r w:rsidR="00DC625D" w:rsidRPr="00706B30">
        <w:t>.</w:t>
      </w:r>
    </w:p>
    <w:p w14:paraId="6E8EDCE1" w14:textId="77777777" w:rsidR="00DC625D" w:rsidRDefault="00DC625D" w:rsidP="00DC625D">
      <w:pPr>
        <w:ind w:firstLineChars="0" w:firstLine="0"/>
        <w:jc w:val="both"/>
      </w:pPr>
    </w:p>
    <w:p w14:paraId="767DF623" w14:textId="77777777" w:rsidR="00DC625D" w:rsidRPr="00DC625D" w:rsidRDefault="00DC625D" w:rsidP="00DC625D">
      <w:pPr>
        <w:ind w:firstLineChars="0" w:firstLine="0"/>
        <w:jc w:val="center"/>
      </w:pPr>
    </w:p>
    <w:p w14:paraId="7694450F" w14:textId="4A003AF2" w:rsidR="00184541" w:rsidRDefault="005450CE" w:rsidP="00184541">
      <w:pPr>
        <w:ind w:firstLineChars="0" w:firstLine="0"/>
        <w:jc w:val="center"/>
      </w:pPr>
      <w:r>
        <w:rPr>
          <w:noProof/>
        </w:rPr>
        <w:lastRenderedPageBreak/>
        <w:drawing>
          <wp:inline distT="0" distB="0" distL="0" distR="0" wp14:anchorId="05E22A4A" wp14:editId="20371392">
            <wp:extent cx="5274310" cy="31470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29"/>
                    <a:stretch>
                      <a:fillRect/>
                    </a:stretch>
                  </pic:blipFill>
                  <pic:spPr>
                    <a:xfrm>
                      <a:off x="0" y="0"/>
                      <a:ext cx="5274310" cy="3147060"/>
                    </a:xfrm>
                    <a:prstGeom prst="rect">
                      <a:avLst/>
                    </a:prstGeom>
                  </pic:spPr>
                </pic:pic>
              </a:graphicData>
            </a:graphic>
          </wp:inline>
        </w:drawing>
      </w:r>
    </w:p>
    <w:p w14:paraId="312A5403" w14:textId="3855C084" w:rsidR="00184541" w:rsidRDefault="00C51D3E" w:rsidP="003828A0">
      <w:pPr>
        <w:ind w:firstLineChars="0" w:firstLine="0"/>
        <w:jc w:val="both"/>
      </w:pPr>
      <w:r w:rsidRPr="00C51D3E">
        <w:rPr>
          <w:b/>
          <w:bCs/>
          <w:noProof/>
        </w:rPr>
        <w:t>Supplementary</w:t>
      </w:r>
      <w:r w:rsidRPr="008C4D62">
        <w:rPr>
          <w:b/>
          <w:bCs/>
        </w:rPr>
        <w:t xml:space="preserve"> </w:t>
      </w:r>
      <w:r w:rsidR="00184541" w:rsidRPr="008C4D62">
        <w:rPr>
          <w:b/>
          <w:bCs/>
        </w:rPr>
        <w:t>Fi</w:t>
      </w:r>
      <w:r w:rsidR="00184541" w:rsidRPr="00D012C2">
        <w:rPr>
          <w:b/>
          <w:bCs/>
        </w:rPr>
        <w:t>g.</w:t>
      </w:r>
      <w:r w:rsidR="003828A0" w:rsidRPr="00D012C2">
        <w:rPr>
          <w:b/>
          <w:bCs/>
        </w:rPr>
        <w:t xml:space="preserve"> </w:t>
      </w:r>
      <w:r w:rsidR="00A75A1D">
        <w:rPr>
          <w:b/>
          <w:bCs/>
        </w:rPr>
        <w:t>2</w:t>
      </w:r>
      <w:r w:rsidR="00984E17">
        <w:rPr>
          <w:b/>
          <w:bCs/>
        </w:rPr>
        <w:t>4</w:t>
      </w:r>
      <w:r w:rsidR="00184541" w:rsidRPr="00D012C2">
        <w:rPr>
          <w:b/>
          <w:bCs/>
        </w:rPr>
        <w:t>.</w:t>
      </w:r>
      <w:r w:rsidR="00184541" w:rsidRPr="00D012C2">
        <w:t xml:space="preserve"> </w:t>
      </w:r>
      <w:bookmarkStart w:id="28" w:name="OLE_LINK83"/>
      <w:bookmarkStart w:id="29" w:name="OLE_LINK84"/>
      <w:r w:rsidR="00184541" w:rsidRPr="00D012C2">
        <w:t>The s</w:t>
      </w:r>
      <w:r w:rsidR="00184541" w:rsidRPr="00D8299C">
        <w:t xml:space="preserve">tructure obtained by continuously </w:t>
      </w:r>
      <w:r w:rsidR="00184541">
        <w:t>incremental</w:t>
      </w:r>
      <w:r w:rsidR="00184541" w:rsidRPr="00D8299C">
        <w:t xml:space="preserve"> the π-conjugated system based on </w:t>
      </w:r>
      <w:r w:rsidR="00981EA2">
        <w:t>COP-</w:t>
      </w:r>
      <w:proofErr w:type="spellStart"/>
      <w:r w:rsidR="00184541">
        <w:t>Pyr</w:t>
      </w:r>
      <w:proofErr w:type="spellEnd"/>
      <w:r w:rsidR="00184541">
        <w:t xml:space="preserve"> configuration.</w:t>
      </w:r>
    </w:p>
    <w:p w14:paraId="3FE5C923" w14:textId="77777777" w:rsidR="00184541" w:rsidRPr="00080D33" w:rsidRDefault="00184541" w:rsidP="00184541">
      <w:pPr>
        <w:ind w:firstLineChars="0" w:firstLine="0"/>
        <w:jc w:val="both"/>
      </w:pPr>
    </w:p>
    <w:p w14:paraId="6D621995" w14:textId="166E8EE2" w:rsidR="00184541" w:rsidRDefault="00184541" w:rsidP="00184541">
      <w:pPr>
        <w:ind w:firstLineChars="0" w:firstLine="0"/>
        <w:jc w:val="both"/>
      </w:pPr>
      <w:r w:rsidRPr="004C7C1D">
        <w:t xml:space="preserve">From </w:t>
      </w:r>
      <w:r w:rsidR="00981EA2">
        <w:t>COP-</w:t>
      </w:r>
      <w:proofErr w:type="spellStart"/>
      <w:r>
        <w:t>Ene</w:t>
      </w:r>
      <w:proofErr w:type="spellEnd"/>
      <w:r>
        <w:t xml:space="preserve"> </w:t>
      </w:r>
      <w:r w:rsidRPr="004C7C1D">
        <w:t>to</w:t>
      </w:r>
      <w:r>
        <w:t xml:space="preserve"> </w:t>
      </w:r>
      <w:r w:rsidR="00981EA2">
        <w:t>COP-</w:t>
      </w:r>
      <w:proofErr w:type="spellStart"/>
      <w:r>
        <w:t>Pyr</w:t>
      </w:r>
      <w:proofErr w:type="spellEnd"/>
      <w:r w:rsidRPr="004C7C1D">
        <w:t xml:space="preserve"> </w:t>
      </w:r>
      <w:r>
        <w:t xml:space="preserve">model, </w:t>
      </w:r>
      <w:r w:rsidRPr="006E4437">
        <w:t>the degree of delocalization stemmed from π-electrons of the carbon conjugated skeleton around the FeN</w:t>
      </w:r>
      <w:r w:rsidRPr="00A0775C">
        <w:rPr>
          <w:vertAlign w:val="subscript"/>
        </w:rPr>
        <w:t xml:space="preserve">4 </w:t>
      </w:r>
      <w:r w:rsidRPr="006E4437">
        <w:t>site</w:t>
      </w:r>
      <w:r>
        <w:t xml:space="preserve"> is</w:t>
      </w:r>
      <w:r w:rsidRPr="006E4437">
        <w:t xml:space="preserve"> progressiv</w:t>
      </w:r>
      <w:r>
        <w:t>ely</w:t>
      </w:r>
      <w:r w:rsidRPr="006E4437">
        <w:t xml:space="preserve"> </w:t>
      </w:r>
      <w:r>
        <w:t xml:space="preserve">incremental. </w:t>
      </w:r>
      <w:r w:rsidRPr="004C7C1D">
        <w:t>When we try to continue to increase the π conjugated moieties,</w:t>
      </w:r>
      <w:r w:rsidRPr="004C7C1D">
        <w:rPr>
          <w:color w:val="FF0000"/>
        </w:rPr>
        <w:t xml:space="preserve"> </w:t>
      </w:r>
      <w:r w:rsidRPr="004C7C1D">
        <w:t xml:space="preserve">the </w:t>
      </w:r>
      <w:r>
        <w:t xml:space="preserve">model of </w:t>
      </w:r>
      <w:r w:rsidRPr="00574122">
        <w:t>macrocyclic</w:t>
      </w:r>
      <w:r>
        <w:t xml:space="preserve"> </w:t>
      </w:r>
      <w:r w:rsidRPr="006E4437">
        <w:t xml:space="preserve">structure </w:t>
      </w:r>
      <w:r w:rsidRPr="004C7C1D">
        <w:t xml:space="preserve">exhibits a certain degree of skeleton bending, indicating that further </w:t>
      </w:r>
      <w:r>
        <w:t>incremental</w:t>
      </w:r>
      <w:r w:rsidRPr="004C7C1D">
        <w:t xml:space="preserve"> conjugated structures will reduce the stability of polymers.</w:t>
      </w:r>
    </w:p>
    <w:p w14:paraId="677C491C" w14:textId="77777777" w:rsidR="00184541" w:rsidRDefault="00184541" w:rsidP="00184541">
      <w:pPr>
        <w:ind w:firstLineChars="0" w:firstLine="0"/>
        <w:jc w:val="both"/>
      </w:pPr>
    </w:p>
    <w:p w14:paraId="260DAB3D" w14:textId="77777777" w:rsidR="00184541" w:rsidRPr="002A35B2" w:rsidRDefault="00184541" w:rsidP="00184541">
      <w:pPr>
        <w:ind w:firstLine="480"/>
        <w:jc w:val="both"/>
      </w:pPr>
    </w:p>
    <w:p w14:paraId="756F047F" w14:textId="77777777" w:rsidR="00184541" w:rsidRDefault="00184541" w:rsidP="00184541">
      <w:pPr>
        <w:ind w:firstLineChars="0" w:firstLine="0"/>
        <w:jc w:val="center"/>
      </w:pPr>
    </w:p>
    <w:p w14:paraId="3F0C64F6" w14:textId="3823D62A" w:rsidR="00184541" w:rsidRDefault="00EA74BC" w:rsidP="00184541">
      <w:pPr>
        <w:ind w:firstLineChars="0" w:firstLine="0"/>
        <w:jc w:val="center"/>
      </w:pPr>
      <w:r>
        <w:rPr>
          <w:noProof/>
        </w:rPr>
        <w:lastRenderedPageBreak/>
        <w:drawing>
          <wp:inline distT="0" distB="0" distL="0" distR="0" wp14:anchorId="51DBDA7B" wp14:editId="3A9CC56A">
            <wp:extent cx="5274310" cy="309435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30"/>
                    <a:stretch>
                      <a:fillRect/>
                    </a:stretch>
                  </pic:blipFill>
                  <pic:spPr>
                    <a:xfrm>
                      <a:off x="0" y="0"/>
                      <a:ext cx="5274310" cy="3094355"/>
                    </a:xfrm>
                    <a:prstGeom prst="rect">
                      <a:avLst/>
                    </a:prstGeom>
                  </pic:spPr>
                </pic:pic>
              </a:graphicData>
            </a:graphic>
          </wp:inline>
        </w:drawing>
      </w:r>
    </w:p>
    <w:p w14:paraId="598A0FB3" w14:textId="2B84E2D5" w:rsidR="00184541" w:rsidRDefault="00C51D3E" w:rsidP="00184541">
      <w:pPr>
        <w:ind w:firstLineChars="0" w:firstLine="0"/>
        <w:jc w:val="both"/>
      </w:pPr>
      <w:bookmarkStart w:id="30" w:name="OLE_LINK7"/>
      <w:bookmarkStart w:id="31" w:name="OLE_LINK8"/>
      <w:r w:rsidRPr="00C51D3E">
        <w:rPr>
          <w:b/>
          <w:bCs/>
          <w:noProof/>
        </w:rPr>
        <w:t>Supplementary</w:t>
      </w:r>
      <w:r w:rsidRPr="00717B17">
        <w:rPr>
          <w:b/>
          <w:bCs/>
        </w:rPr>
        <w:t xml:space="preserve"> </w:t>
      </w:r>
      <w:r w:rsidR="00184541" w:rsidRPr="00717B17">
        <w:rPr>
          <w:b/>
          <w:bCs/>
        </w:rPr>
        <w:t xml:space="preserve">Fig. </w:t>
      </w:r>
      <w:r w:rsidR="00DB5E1D" w:rsidRPr="00717B17">
        <w:rPr>
          <w:b/>
          <w:bCs/>
        </w:rPr>
        <w:t>2</w:t>
      </w:r>
      <w:r w:rsidR="00984E17">
        <w:rPr>
          <w:b/>
          <w:bCs/>
        </w:rPr>
        <w:t>5</w:t>
      </w:r>
      <w:r w:rsidR="00184541" w:rsidRPr="00717B17">
        <w:rPr>
          <w:b/>
          <w:bCs/>
        </w:rPr>
        <w:t>.</w:t>
      </w:r>
      <w:r w:rsidR="00184541" w:rsidRPr="00717B17">
        <w:t xml:space="preserve"> </w:t>
      </w:r>
      <w:r w:rsidR="006E565B">
        <w:t>T</w:t>
      </w:r>
      <w:r w:rsidR="00184541" w:rsidRPr="00717B17">
        <w:t xml:space="preserve">he total density of states (TDOS) of </w:t>
      </w:r>
      <w:r w:rsidR="00981EA2" w:rsidRPr="00717B17">
        <w:t>COP-</w:t>
      </w:r>
      <w:proofErr w:type="spellStart"/>
      <w:r w:rsidR="00184541" w:rsidRPr="00717B17">
        <w:t>Ene</w:t>
      </w:r>
      <w:proofErr w:type="spellEnd"/>
      <w:r w:rsidR="00184541" w:rsidRPr="00717B17">
        <w:t xml:space="preserve">, </w:t>
      </w:r>
      <w:r w:rsidR="00981EA2" w:rsidRPr="00717B17">
        <w:t>COP-</w:t>
      </w:r>
      <w:proofErr w:type="spellStart"/>
      <w:r w:rsidR="00184541" w:rsidRPr="00717B17">
        <w:t>Ppcfe</w:t>
      </w:r>
      <w:proofErr w:type="spellEnd"/>
      <w:r w:rsidR="00184541" w:rsidRPr="00717B17">
        <w:t xml:space="preserve">, </w:t>
      </w:r>
      <w:r w:rsidR="00981EA2" w:rsidRPr="00717B17">
        <w:t>COP-</w:t>
      </w:r>
      <w:r w:rsidR="00184541" w:rsidRPr="00717B17">
        <w:t xml:space="preserve">Nap1, </w:t>
      </w:r>
      <w:r w:rsidR="00981EA2" w:rsidRPr="00717B17">
        <w:t>COP-</w:t>
      </w:r>
      <w:r w:rsidR="00184541" w:rsidRPr="00717B17">
        <w:t xml:space="preserve">Nap2, </w:t>
      </w:r>
      <w:r w:rsidR="00981EA2" w:rsidRPr="00717B17">
        <w:t>COP-</w:t>
      </w:r>
      <w:r w:rsidR="00184541" w:rsidRPr="00717B17">
        <w:t xml:space="preserve">Nap and </w:t>
      </w:r>
      <w:r w:rsidR="00981EA2" w:rsidRPr="00717B17">
        <w:t>COP-</w:t>
      </w:r>
      <w:proofErr w:type="spellStart"/>
      <w:r w:rsidR="00184541" w:rsidRPr="00717B17">
        <w:t>Pyr</w:t>
      </w:r>
      <w:proofErr w:type="spellEnd"/>
      <w:r w:rsidR="00184541" w:rsidRPr="00717B17">
        <w:t xml:space="preserve"> models.</w:t>
      </w:r>
    </w:p>
    <w:p w14:paraId="20893A2B" w14:textId="77777777" w:rsidR="00184541" w:rsidRDefault="00184541" w:rsidP="00184541">
      <w:pPr>
        <w:ind w:firstLineChars="0" w:firstLine="0"/>
        <w:jc w:val="both"/>
      </w:pPr>
    </w:p>
    <w:p w14:paraId="4B894BED" w14:textId="6132FF45" w:rsidR="00184541" w:rsidRDefault="00184541" w:rsidP="00184541">
      <w:pPr>
        <w:ind w:firstLineChars="0" w:firstLine="0"/>
        <w:jc w:val="both"/>
      </w:pPr>
      <w:r w:rsidRPr="00F57C72">
        <w:t xml:space="preserve">In the </w:t>
      </w:r>
      <w:r w:rsidRPr="00574122">
        <w:t>macrocyclic</w:t>
      </w:r>
      <w:r>
        <w:t xml:space="preserve"> </w:t>
      </w:r>
      <w:r w:rsidRPr="00F57C72">
        <w:t>structure species, as the conjugated skeleton increases, the number of electrons delocaliz</w:t>
      </w:r>
      <w:r w:rsidRPr="00D0433A">
        <w:t>ed in the carbocyclic skeleton in the system gradually increases, regardless of wh</w:t>
      </w:r>
      <w:r>
        <w:t>eth</w:t>
      </w:r>
      <w:r w:rsidRPr="00D0433A">
        <w:t>er the electrons spin up or spin down</w:t>
      </w:r>
      <w:r w:rsidR="001D17AE">
        <w:t>, which corresponds with the conclusion obtained experimentally by FWHM (Fig. 2g-h)</w:t>
      </w:r>
      <w:r w:rsidRPr="00D0433A">
        <w:t>.</w:t>
      </w:r>
    </w:p>
    <w:p w14:paraId="6D32A7CD" w14:textId="77777777" w:rsidR="00184541" w:rsidRDefault="00184541" w:rsidP="00184541">
      <w:pPr>
        <w:ind w:firstLineChars="0" w:firstLine="0"/>
        <w:jc w:val="both"/>
      </w:pPr>
    </w:p>
    <w:bookmarkEnd w:id="28"/>
    <w:bookmarkEnd w:id="29"/>
    <w:bookmarkEnd w:id="30"/>
    <w:bookmarkEnd w:id="31"/>
    <w:p w14:paraId="4B5C421B" w14:textId="4EC5860A" w:rsidR="00184541" w:rsidRDefault="00EA74BC" w:rsidP="00184541">
      <w:pPr>
        <w:ind w:firstLineChars="0" w:firstLine="0"/>
        <w:jc w:val="center"/>
      </w:pPr>
      <w:r>
        <w:rPr>
          <w:noProof/>
        </w:rPr>
        <w:lastRenderedPageBreak/>
        <w:drawing>
          <wp:inline distT="0" distB="0" distL="0" distR="0" wp14:anchorId="0AB3FA4A" wp14:editId="41CBC547">
            <wp:extent cx="5274310" cy="372935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31"/>
                    <a:stretch>
                      <a:fillRect/>
                    </a:stretch>
                  </pic:blipFill>
                  <pic:spPr>
                    <a:xfrm>
                      <a:off x="0" y="0"/>
                      <a:ext cx="5274310" cy="3729355"/>
                    </a:xfrm>
                    <a:prstGeom prst="rect">
                      <a:avLst/>
                    </a:prstGeom>
                  </pic:spPr>
                </pic:pic>
              </a:graphicData>
            </a:graphic>
          </wp:inline>
        </w:drawing>
      </w:r>
    </w:p>
    <w:p w14:paraId="2D60EF89" w14:textId="0AC89265" w:rsidR="00184541" w:rsidRDefault="00C51D3E" w:rsidP="00184541">
      <w:pPr>
        <w:ind w:firstLineChars="0" w:firstLine="0"/>
        <w:jc w:val="both"/>
      </w:pPr>
      <w:r w:rsidRPr="00C51D3E">
        <w:rPr>
          <w:b/>
          <w:bCs/>
          <w:noProof/>
        </w:rPr>
        <w:t>Supplementary</w:t>
      </w:r>
      <w:r w:rsidRPr="0055454D">
        <w:rPr>
          <w:rFonts w:hint="eastAsia"/>
          <w:b/>
          <w:bCs/>
        </w:rPr>
        <w:t xml:space="preserve"> </w:t>
      </w:r>
      <w:r w:rsidR="00184541" w:rsidRPr="0055454D">
        <w:rPr>
          <w:rFonts w:hint="eastAsia"/>
          <w:b/>
          <w:bCs/>
        </w:rPr>
        <w:t>F</w:t>
      </w:r>
      <w:r w:rsidR="00184541" w:rsidRPr="0055454D">
        <w:rPr>
          <w:b/>
          <w:bCs/>
        </w:rPr>
        <w:t xml:space="preserve">ig. </w:t>
      </w:r>
      <w:r w:rsidR="00DB5E1D" w:rsidRPr="0055454D">
        <w:rPr>
          <w:b/>
          <w:bCs/>
        </w:rPr>
        <w:t>2</w:t>
      </w:r>
      <w:r w:rsidR="00984E17">
        <w:rPr>
          <w:b/>
          <w:bCs/>
        </w:rPr>
        <w:t>6</w:t>
      </w:r>
      <w:r w:rsidR="00184541" w:rsidRPr="0055454D">
        <w:rPr>
          <w:b/>
          <w:bCs/>
        </w:rPr>
        <w:t>.</w:t>
      </w:r>
      <w:r w:rsidR="00184541" w:rsidRPr="0055454D">
        <w:t xml:space="preserve"> The Electron localization functions (ELF) diagrams of different models (</w:t>
      </w:r>
      <w:r w:rsidR="0055454D" w:rsidRPr="0055454D">
        <w:t>COP-</w:t>
      </w:r>
      <w:proofErr w:type="spellStart"/>
      <w:r w:rsidR="00184541" w:rsidRPr="0055454D">
        <w:t>Ene</w:t>
      </w:r>
      <w:proofErr w:type="spellEnd"/>
      <w:r w:rsidR="00184541" w:rsidRPr="0055454D">
        <w:t xml:space="preserve">, </w:t>
      </w:r>
      <w:r w:rsidR="0055454D" w:rsidRPr="0055454D">
        <w:t>COP-</w:t>
      </w:r>
      <w:proofErr w:type="spellStart"/>
      <w:r w:rsidR="00184541" w:rsidRPr="0055454D">
        <w:t>Ppcfe</w:t>
      </w:r>
      <w:proofErr w:type="spellEnd"/>
      <w:r w:rsidR="00184541" w:rsidRPr="0055454D">
        <w:t xml:space="preserve">, </w:t>
      </w:r>
      <w:r w:rsidR="0055454D" w:rsidRPr="0055454D">
        <w:t>CO</w:t>
      </w:r>
      <w:r w:rsidR="0055454D">
        <w:t>P-</w:t>
      </w:r>
      <w:r w:rsidR="00184541">
        <w:t xml:space="preserve">Nap1, </w:t>
      </w:r>
      <w:r w:rsidR="0055454D">
        <w:t>COP-</w:t>
      </w:r>
      <w:r w:rsidR="00184541">
        <w:t xml:space="preserve">Nap2, </w:t>
      </w:r>
      <w:r w:rsidR="0055454D">
        <w:t>COP-</w:t>
      </w:r>
      <w:r w:rsidR="00184541">
        <w:t xml:space="preserve">Nap, </w:t>
      </w:r>
      <w:r w:rsidR="0055454D">
        <w:t>COP-</w:t>
      </w:r>
      <w:proofErr w:type="spellStart"/>
      <w:r w:rsidR="00184541">
        <w:t>Pyr</w:t>
      </w:r>
      <w:proofErr w:type="spellEnd"/>
      <w:r w:rsidR="00184541">
        <w:t xml:space="preserve">). The primitive cell is inside red dotted curve and the entire graph is a 2*2 supercell. </w:t>
      </w:r>
    </w:p>
    <w:p w14:paraId="631FDAED" w14:textId="77777777" w:rsidR="00647774" w:rsidRDefault="00647774" w:rsidP="00184541">
      <w:pPr>
        <w:ind w:firstLineChars="0" w:firstLine="0"/>
        <w:jc w:val="both"/>
      </w:pPr>
    </w:p>
    <w:p w14:paraId="7AD2198E" w14:textId="212992B6" w:rsidR="00184541" w:rsidRPr="001F3C88" w:rsidRDefault="00647774" w:rsidP="00184541">
      <w:pPr>
        <w:ind w:firstLineChars="0" w:firstLine="0"/>
        <w:jc w:val="both"/>
      </w:pPr>
      <w:r w:rsidRPr="00647774">
        <w:t>It can be seen from the ELF diagram that electrons are mainly delocalized in the C=C or C=N carbon skeleton.</w:t>
      </w:r>
      <w:r w:rsidR="008C5084" w:rsidRPr="008C5084">
        <w:t xml:space="preserve"> And with the expansion of the carbon skeleton adjacent to the FeN</w:t>
      </w:r>
      <w:r w:rsidR="008C5084" w:rsidRPr="008C5084">
        <w:rPr>
          <w:vertAlign w:val="subscript"/>
        </w:rPr>
        <w:t>4</w:t>
      </w:r>
      <w:r w:rsidR="008C5084" w:rsidRPr="008C5084">
        <w:t xml:space="preserve"> site in the four COPs, the area of electron delocalization in the carbon matrix also </w:t>
      </w:r>
      <w:r w:rsidR="001D17AE">
        <w:t xml:space="preserve">gradually </w:t>
      </w:r>
      <w:r w:rsidR="008C5084" w:rsidRPr="008C5084">
        <w:t>increases</w:t>
      </w:r>
      <w:bookmarkStart w:id="32" w:name="OLE_LINK122"/>
      <w:bookmarkStart w:id="33" w:name="OLE_LINK123"/>
      <w:r w:rsidR="001D17AE">
        <w:t>, which corresponds with the conclusion obtained experimentally by FWHM (Fig. 2g-h)</w:t>
      </w:r>
      <w:bookmarkEnd w:id="32"/>
      <w:bookmarkEnd w:id="33"/>
      <w:r w:rsidR="008C5084" w:rsidRPr="008C5084">
        <w:t>.</w:t>
      </w:r>
      <w:r w:rsidRPr="008C5084">
        <w:t xml:space="preserve"> The ELF value</w:t>
      </w:r>
      <w:r w:rsidRPr="00647774">
        <w:t xml:space="preserve">s of the carbon skeletons (C=C or C=N) in all synthesized COPs are between 0 and 1, reflecting the existence of carbon </w:t>
      </w:r>
      <w:r>
        <w:t>atoms</w:t>
      </w:r>
      <w:r w:rsidRPr="00647774">
        <w:t xml:space="preserve"> in the form of covalent bonds</w:t>
      </w:r>
      <w:r>
        <w:t>.</w:t>
      </w:r>
    </w:p>
    <w:p w14:paraId="692B6507" w14:textId="77777777" w:rsidR="00184541" w:rsidRDefault="00184541" w:rsidP="00184541">
      <w:pPr>
        <w:ind w:firstLineChars="0" w:firstLine="0"/>
        <w:jc w:val="center"/>
      </w:pPr>
    </w:p>
    <w:p w14:paraId="39B9307B" w14:textId="77777777" w:rsidR="00184541" w:rsidRDefault="00184541" w:rsidP="00184541">
      <w:pPr>
        <w:ind w:firstLineChars="0" w:firstLine="0"/>
        <w:jc w:val="both"/>
      </w:pPr>
    </w:p>
    <w:p w14:paraId="72D36C0E" w14:textId="5541B76A" w:rsidR="00184541" w:rsidRDefault="00527C93" w:rsidP="00184541">
      <w:pPr>
        <w:ind w:firstLineChars="0" w:firstLine="0"/>
        <w:jc w:val="center"/>
        <w:rPr>
          <w:color w:val="000000" w:themeColor="text1"/>
        </w:rPr>
      </w:pPr>
      <w:r>
        <w:rPr>
          <w:noProof/>
          <w:color w:val="000000" w:themeColor="text1"/>
        </w:rPr>
        <w:lastRenderedPageBreak/>
        <w:drawing>
          <wp:inline distT="0" distB="0" distL="0" distR="0" wp14:anchorId="55264775" wp14:editId="6A9C33EE">
            <wp:extent cx="5274310" cy="58508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32"/>
                    <a:stretch>
                      <a:fillRect/>
                    </a:stretch>
                  </pic:blipFill>
                  <pic:spPr>
                    <a:xfrm>
                      <a:off x="0" y="0"/>
                      <a:ext cx="5274310" cy="5850890"/>
                    </a:xfrm>
                    <a:prstGeom prst="rect">
                      <a:avLst/>
                    </a:prstGeom>
                  </pic:spPr>
                </pic:pic>
              </a:graphicData>
            </a:graphic>
          </wp:inline>
        </w:drawing>
      </w:r>
    </w:p>
    <w:p w14:paraId="6CB8D558" w14:textId="0DA63567" w:rsidR="00986060" w:rsidRDefault="00C51D3E" w:rsidP="00986060">
      <w:pPr>
        <w:ind w:firstLineChars="0" w:firstLine="0"/>
        <w:jc w:val="both"/>
        <w:rPr>
          <w:color w:val="000000" w:themeColor="text1"/>
        </w:rPr>
      </w:pPr>
      <w:r w:rsidRPr="00C51D3E">
        <w:rPr>
          <w:b/>
          <w:bCs/>
          <w:noProof/>
        </w:rPr>
        <w:t>Supplementary</w:t>
      </w:r>
      <w:r w:rsidRPr="008C4D62">
        <w:rPr>
          <w:b/>
          <w:bCs/>
          <w:color w:val="000000" w:themeColor="text1"/>
        </w:rPr>
        <w:t xml:space="preserve"> </w:t>
      </w:r>
      <w:r w:rsidR="00986060" w:rsidRPr="008C4D62">
        <w:rPr>
          <w:b/>
          <w:bCs/>
          <w:color w:val="000000" w:themeColor="text1"/>
        </w:rPr>
        <w:t>Fig. 2</w:t>
      </w:r>
      <w:r w:rsidR="00984E17">
        <w:rPr>
          <w:b/>
          <w:bCs/>
          <w:color w:val="000000" w:themeColor="text1"/>
        </w:rPr>
        <w:t>7</w:t>
      </w:r>
      <w:r w:rsidR="00986060" w:rsidRPr="008C4D62">
        <w:rPr>
          <w:b/>
          <w:bCs/>
          <w:color w:val="000000" w:themeColor="text1"/>
        </w:rPr>
        <w:t>.</w:t>
      </w:r>
      <w:r w:rsidR="00986060" w:rsidRPr="00EC58EF">
        <w:rPr>
          <w:color w:val="000000" w:themeColor="text1"/>
        </w:rPr>
        <w:t xml:space="preserve"> Projected d</w:t>
      </w:r>
      <w:r w:rsidR="00986060" w:rsidRPr="00D932F8">
        <w:rPr>
          <w:color w:val="000000" w:themeColor="text1"/>
        </w:rPr>
        <w:t>ensity of states plots of 2p orbitals for O</w:t>
      </w:r>
      <w:r w:rsidR="00986060" w:rsidRPr="00D932F8">
        <w:rPr>
          <w:color w:val="000000" w:themeColor="text1"/>
          <w:vertAlign w:val="subscript"/>
        </w:rPr>
        <w:t>2</w:t>
      </w:r>
      <w:r w:rsidR="00986060" w:rsidRPr="00D932F8">
        <w:rPr>
          <w:color w:val="000000" w:themeColor="text1"/>
        </w:rPr>
        <w:t xml:space="preserve"> and </w:t>
      </w:r>
      <w:r w:rsidR="00986060">
        <w:rPr>
          <w:color w:val="000000" w:themeColor="text1"/>
        </w:rPr>
        <w:t>3</w:t>
      </w:r>
      <w:r w:rsidR="00986060" w:rsidRPr="00D932F8">
        <w:rPr>
          <w:color w:val="000000" w:themeColor="text1"/>
        </w:rPr>
        <w:t xml:space="preserve">d orbitals for </w:t>
      </w:r>
      <w:r w:rsidR="00986060">
        <w:rPr>
          <w:color w:val="000000" w:themeColor="text1"/>
        </w:rPr>
        <w:t>COP-</w:t>
      </w:r>
      <w:proofErr w:type="spellStart"/>
      <w:r w:rsidR="00986060">
        <w:rPr>
          <w:color w:val="000000" w:themeColor="text1"/>
        </w:rPr>
        <w:t>Ene</w:t>
      </w:r>
      <w:proofErr w:type="spellEnd"/>
      <w:r w:rsidR="00152D88">
        <w:t>,</w:t>
      </w:r>
      <w:r w:rsidR="0078439E" w:rsidRPr="0078439E">
        <w:t xml:space="preserve"> </w:t>
      </w:r>
      <w:r w:rsidR="0078439E">
        <w:t>COP-</w:t>
      </w:r>
      <w:proofErr w:type="spellStart"/>
      <w:r w:rsidR="0078439E">
        <w:t>Ppcfe</w:t>
      </w:r>
      <w:proofErr w:type="spellEnd"/>
      <w:r w:rsidR="0078439E">
        <w:t>,</w:t>
      </w:r>
      <w:r w:rsidR="00152D88">
        <w:t xml:space="preserve"> COP-Nap1, COP-Nap2, COP-Nap and COP-</w:t>
      </w:r>
      <w:proofErr w:type="spellStart"/>
      <w:r w:rsidR="00152D88">
        <w:t>Pyr</w:t>
      </w:r>
      <w:proofErr w:type="spellEnd"/>
      <w:r w:rsidR="00986060" w:rsidRPr="00D932F8">
        <w:rPr>
          <w:color w:val="000000" w:themeColor="text1"/>
        </w:rPr>
        <w:t>.</w:t>
      </w:r>
    </w:p>
    <w:p w14:paraId="5A555E59" w14:textId="77777777" w:rsidR="00B5225B" w:rsidRDefault="00B5225B" w:rsidP="00986060">
      <w:pPr>
        <w:ind w:firstLineChars="0" w:firstLine="0"/>
        <w:jc w:val="both"/>
        <w:rPr>
          <w:color w:val="000000" w:themeColor="text1"/>
        </w:rPr>
      </w:pPr>
    </w:p>
    <w:p w14:paraId="69C90982" w14:textId="5B33B8E0" w:rsidR="00D2161E" w:rsidRPr="001F3C88" w:rsidRDefault="00527C93" w:rsidP="00986060">
      <w:pPr>
        <w:ind w:firstLineChars="0" w:firstLine="0"/>
        <w:jc w:val="both"/>
        <w:rPr>
          <w:color w:val="000000" w:themeColor="text1"/>
        </w:rPr>
      </w:pPr>
      <w:r>
        <w:rPr>
          <w:color w:val="000000" w:themeColor="text1"/>
        </w:rPr>
        <w:t>Note:</w:t>
      </w:r>
      <w:r w:rsidRPr="00527C93">
        <w:t xml:space="preserve"> </w:t>
      </w:r>
      <w:r w:rsidRPr="00527C93">
        <w:rPr>
          <w:noProof/>
        </w:rPr>
        <w:t>Supplementary</w:t>
      </w:r>
      <w:r w:rsidRPr="00527C93">
        <w:rPr>
          <w:color w:val="000000" w:themeColor="text1"/>
        </w:rPr>
        <w:t xml:space="preserve"> Fig. 27. </w:t>
      </w:r>
      <w:r w:rsidR="00B5225B">
        <w:rPr>
          <w:color w:val="000000" w:themeColor="text1"/>
        </w:rPr>
        <w:t>(</w:t>
      </w:r>
      <w:r w:rsidR="00B5225B" w:rsidRPr="00B5225B">
        <w:rPr>
          <w:color w:val="000000" w:themeColor="text1"/>
        </w:rPr>
        <w:t>the coordinates</w:t>
      </w:r>
      <w:r w:rsidR="00B5225B">
        <w:rPr>
          <w:color w:val="000000" w:themeColor="text1"/>
        </w:rPr>
        <w:t xml:space="preserve"> of </w:t>
      </w:r>
      <w:r w:rsidR="00B5225B" w:rsidRPr="00527C93">
        <w:rPr>
          <w:color w:val="000000" w:themeColor="text1"/>
        </w:rPr>
        <w:t>E-</w:t>
      </w:r>
      <w:proofErr w:type="spellStart"/>
      <w:r w:rsidR="00B5225B" w:rsidRPr="00527C93">
        <w:rPr>
          <w:color w:val="000000" w:themeColor="text1"/>
        </w:rPr>
        <w:t>E</w:t>
      </w:r>
      <w:r w:rsidR="00B5225B" w:rsidRPr="00B5225B">
        <w:rPr>
          <w:color w:val="000000" w:themeColor="text1"/>
          <w:vertAlign w:val="subscript"/>
        </w:rPr>
        <w:t>f</w:t>
      </w:r>
      <w:proofErr w:type="spellEnd"/>
      <w:r w:rsidR="00B5225B" w:rsidRPr="00527C93">
        <w:rPr>
          <w:color w:val="000000" w:themeColor="text1"/>
        </w:rPr>
        <w:t xml:space="preserve"> are from -5 to 5</w:t>
      </w:r>
      <w:r w:rsidR="00B5225B">
        <w:rPr>
          <w:color w:val="000000" w:themeColor="text1"/>
        </w:rPr>
        <w:t xml:space="preserve"> </w:t>
      </w:r>
      <w:r w:rsidR="00B5225B" w:rsidRPr="00527C93">
        <w:rPr>
          <w:color w:val="000000" w:themeColor="text1"/>
        </w:rPr>
        <w:t>eV</w:t>
      </w:r>
      <w:r w:rsidR="00B5225B">
        <w:rPr>
          <w:color w:val="000000" w:themeColor="text1"/>
        </w:rPr>
        <w:t xml:space="preserve">) </w:t>
      </w:r>
      <w:r w:rsidRPr="00527C93">
        <w:rPr>
          <w:color w:val="000000" w:themeColor="text1"/>
        </w:rPr>
        <w:t xml:space="preserve">is </w:t>
      </w:r>
      <w:r w:rsidR="00117B4D">
        <w:rPr>
          <w:color w:val="000000" w:themeColor="text1"/>
        </w:rPr>
        <w:t>an entire</w:t>
      </w:r>
      <w:r w:rsidRPr="00527C93">
        <w:rPr>
          <w:color w:val="000000" w:themeColor="text1"/>
        </w:rPr>
        <w:t xml:space="preserve"> picture of </w:t>
      </w:r>
      <w:r w:rsidR="00B5225B">
        <w:rPr>
          <w:color w:val="000000" w:themeColor="text1"/>
        </w:rPr>
        <w:t>F</w:t>
      </w:r>
      <w:r w:rsidRPr="00527C93">
        <w:rPr>
          <w:color w:val="000000" w:themeColor="text1"/>
        </w:rPr>
        <w:t>ig</w:t>
      </w:r>
      <w:r w:rsidR="00B5225B">
        <w:rPr>
          <w:color w:val="000000" w:themeColor="text1"/>
        </w:rPr>
        <w:t xml:space="preserve">. </w:t>
      </w:r>
      <w:r w:rsidRPr="00527C93">
        <w:rPr>
          <w:color w:val="000000" w:themeColor="text1"/>
        </w:rPr>
        <w:t>5d in the text</w:t>
      </w:r>
      <w:r w:rsidR="00B5225B">
        <w:rPr>
          <w:color w:val="000000" w:themeColor="text1"/>
        </w:rPr>
        <w:t>.</w:t>
      </w:r>
    </w:p>
    <w:p w14:paraId="09DD7D3E" w14:textId="79BD2CB9" w:rsidR="00986060" w:rsidRPr="00D932F8" w:rsidRDefault="00D2161E" w:rsidP="00D2161E">
      <w:pPr>
        <w:ind w:firstLineChars="0" w:firstLine="0"/>
        <w:jc w:val="center"/>
        <w:rPr>
          <w:color w:val="000000" w:themeColor="text1"/>
        </w:rPr>
      </w:pPr>
      <w:r>
        <w:rPr>
          <w:noProof/>
          <w:color w:val="000000" w:themeColor="text1"/>
        </w:rPr>
        <w:lastRenderedPageBreak/>
        <w:drawing>
          <wp:inline distT="0" distB="0" distL="0" distR="0" wp14:anchorId="6969BE79" wp14:editId="7B94B72F">
            <wp:extent cx="5274310" cy="579564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33"/>
                    <a:stretch>
                      <a:fillRect/>
                    </a:stretch>
                  </pic:blipFill>
                  <pic:spPr>
                    <a:xfrm>
                      <a:off x="0" y="0"/>
                      <a:ext cx="5274310" cy="5795645"/>
                    </a:xfrm>
                    <a:prstGeom prst="rect">
                      <a:avLst/>
                    </a:prstGeom>
                  </pic:spPr>
                </pic:pic>
              </a:graphicData>
            </a:graphic>
          </wp:inline>
        </w:drawing>
      </w:r>
    </w:p>
    <w:p w14:paraId="7C7C524A" w14:textId="07BCF728" w:rsidR="00184541" w:rsidRDefault="00184541" w:rsidP="00184541">
      <w:pPr>
        <w:ind w:firstLineChars="0" w:firstLine="0"/>
        <w:jc w:val="center"/>
      </w:pPr>
    </w:p>
    <w:p w14:paraId="1FEFBF72" w14:textId="193C580E" w:rsidR="00986060" w:rsidRPr="00B5225B" w:rsidRDefault="00C51D3E" w:rsidP="00986060">
      <w:pPr>
        <w:ind w:firstLineChars="0" w:firstLine="0"/>
        <w:jc w:val="both"/>
      </w:pPr>
      <w:r w:rsidRPr="00B5225B">
        <w:rPr>
          <w:b/>
          <w:bCs/>
          <w:noProof/>
        </w:rPr>
        <w:t>Supplementary</w:t>
      </w:r>
      <w:r w:rsidRPr="00B5225B">
        <w:rPr>
          <w:b/>
          <w:bCs/>
        </w:rPr>
        <w:t xml:space="preserve"> </w:t>
      </w:r>
      <w:r w:rsidR="00986060" w:rsidRPr="00B5225B">
        <w:rPr>
          <w:b/>
          <w:bCs/>
        </w:rPr>
        <w:t xml:space="preserve">Fig. </w:t>
      </w:r>
      <w:r w:rsidR="0078439E" w:rsidRPr="00B5225B">
        <w:rPr>
          <w:b/>
          <w:bCs/>
        </w:rPr>
        <w:t>2</w:t>
      </w:r>
      <w:r w:rsidR="00984E17" w:rsidRPr="00B5225B">
        <w:rPr>
          <w:b/>
          <w:bCs/>
        </w:rPr>
        <w:t>8</w:t>
      </w:r>
      <w:r w:rsidR="00986060" w:rsidRPr="00B5225B">
        <w:rPr>
          <w:b/>
          <w:bCs/>
        </w:rPr>
        <w:t xml:space="preserve">. </w:t>
      </w:r>
      <w:r w:rsidR="005629C9" w:rsidRPr="00B5225B">
        <w:t>C</w:t>
      </w:r>
      <w:r w:rsidR="00986060" w:rsidRPr="00B5225B">
        <w:t>rystal orbital Hamilton population (COHP) of O</w:t>
      </w:r>
      <w:r w:rsidR="00986060" w:rsidRPr="00B5225B">
        <w:rPr>
          <w:vertAlign w:val="subscript"/>
        </w:rPr>
        <w:t>2</w:t>
      </w:r>
      <w:r w:rsidR="00986060" w:rsidRPr="00B5225B">
        <w:t xml:space="preserve"> absorbed on COP-</w:t>
      </w:r>
      <w:proofErr w:type="spellStart"/>
      <w:r w:rsidR="00986060" w:rsidRPr="00B5225B">
        <w:t>Ene</w:t>
      </w:r>
      <w:proofErr w:type="spellEnd"/>
      <w:r w:rsidR="00DC2494" w:rsidRPr="00B5225B">
        <w:t xml:space="preserve">, </w:t>
      </w:r>
      <w:r w:rsidR="0078439E" w:rsidRPr="00B5225B">
        <w:t>COP-</w:t>
      </w:r>
      <w:proofErr w:type="spellStart"/>
      <w:r w:rsidR="0078439E" w:rsidRPr="00B5225B">
        <w:t>Ppcfe</w:t>
      </w:r>
      <w:proofErr w:type="spellEnd"/>
      <w:r w:rsidR="0078439E" w:rsidRPr="00B5225B">
        <w:t xml:space="preserve">, </w:t>
      </w:r>
      <w:r w:rsidR="00C117A3" w:rsidRPr="00B5225B">
        <w:t>COP-Nap1, COP-Nap2, COP-Nap and COP-</w:t>
      </w:r>
      <w:proofErr w:type="spellStart"/>
      <w:r w:rsidR="00C117A3" w:rsidRPr="00B5225B">
        <w:t>Pyr</w:t>
      </w:r>
      <w:proofErr w:type="spellEnd"/>
      <w:r w:rsidR="00986060" w:rsidRPr="00B5225B">
        <w:t xml:space="preserve"> surfaces.</w:t>
      </w:r>
    </w:p>
    <w:p w14:paraId="6AC84443" w14:textId="6E0F5C7E" w:rsidR="00986060" w:rsidRDefault="00986060" w:rsidP="00184541">
      <w:pPr>
        <w:ind w:firstLineChars="0" w:firstLine="0"/>
        <w:jc w:val="center"/>
      </w:pPr>
    </w:p>
    <w:p w14:paraId="5E5C49C7" w14:textId="3FC768EF" w:rsidR="00B5225B" w:rsidRDefault="00B71581" w:rsidP="00B5225B">
      <w:pPr>
        <w:ind w:firstLineChars="0" w:firstLine="0"/>
        <w:jc w:val="both"/>
      </w:pPr>
      <w:r>
        <w:t xml:space="preserve">As see from </w:t>
      </w:r>
      <w:r w:rsidRPr="00B71581">
        <w:rPr>
          <w:noProof/>
        </w:rPr>
        <w:t>Supplementary</w:t>
      </w:r>
      <w:r w:rsidRPr="00B71581">
        <w:t xml:space="preserve"> Figs. 27-28,</w:t>
      </w:r>
      <w:r>
        <w:rPr>
          <w:b/>
          <w:bCs/>
        </w:rPr>
        <w:t xml:space="preserve"> </w:t>
      </w:r>
      <w:r>
        <w:t>t</w:t>
      </w:r>
      <w:r w:rsidR="00B5225B" w:rsidRPr="00117B4D">
        <w:t xml:space="preserve">he unoccupied d orbitals of </w:t>
      </w:r>
      <w:bookmarkStart w:id="34" w:name="OLE_LINK126"/>
      <w:r w:rsidR="00FA1D84" w:rsidRPr="00117B4D">
        <w:t>COPs</w:t>
      </w:r>
      <w:bookmarkEnd w:id="34"/>
      <w:r w:rsidR="00B5225B" w:rsidRPr="00117B4D">
        <w:t xml:space="preserve"> accept electrons from the 3σ and 1π molecular orbitals of O</w:t>
      </w:r>
      <w:r w:rsidR="00B5225B" w:rsidRPr="00117B4D">
        <w:rPr>
          <w:vertAlign w:val="subscript"/>
        </w:rPr>
        <w:t>2</w:t>
      </w:r>
      <w:r w:rsidR="00B5225B" w:rsidRPr="00117B4D">
        <w:t>, forming the bonding states to strengthen the O</w:t>
      </w:r>
      <w:r w:rsidR="00B5225B" w:rsidRPr="00117B4D">
        <w:rPr>
          <w:vertAlign w:val="subscript"/>
        </w:rPr>
        <w:t>2</w:t>
      </w:r>
      <w:r w:rsidR="00B5225B" w:rsidRPr="00117B4D">
        <w:t xml:space="preserve"> adsorption. </w:t>
      </w:r>
      <w:r w:rsidR="00DB7752" w:rsidRPr="00117B4D">
        <w:t xml:space="preserve">At the same time, </w:t>
      </w:r>
      <w:r w:rsidR="00B5225B" w:rsidRPr="00117B4D">
        <w:t xml:space="preserve">the occupied d-orbitals of </w:t>
      </w:r>
      <w:r w:rsidR="00FA1D84" w:rsidRPr="00117B4D">
        <w:t xml:space="preserve">Fe atom in COPs </w:t>
      </w:r>
      <w:r w:rsidR="00B5225B" w:rsidRPr="00117B4D">
        <w:t xml:space="preserve">back-donate electrons to the </w:t>
      </w:r>
      <w:r w:rsidR="00FA1D84" w:rsidRPr="00117B4D">
        <w:t>1</w:t>
      </w:r>
      <w:r w:rsidR="00B5225B" w:rsidRPr="00117B4D">
        <w:t>π* orbital of O</w:t>
      </w:r>
      <w:r w:rsidR="00B5225B" w:rsidRPr="00117B4D">
        <w:rPr>
          <w:vertAlign w:val="subscript"/>
        </w:rPr>
        <w:t>2</w:t>
      </w:r>
      <w:r w:rsidR="00B5225B" w:rsidRPr="00117B4D">
        <w:t xml:space="preserve">, leading to the partially occupied </w:t>
      </w:r>
      <w:r w:rsidR="00FA1D84" w:rsidRPr="00117B4D">
        <w:t>1</w:t>
      </w:r>
      <w:r w:rsidR="00B5225B" w:rsidRPr="00117B4D">
        <w:t xml:space="preserve">π* orbital near the Fermi level. </w:t>
      </w:r>
      <w:r w:rsidR="00DB7752" w:rsidRPr="00117B4D">
        <w:t>For</w:t>
      </w:r>
      <w:r w:rsidR="00DB7752" w:rsidRPr="00DB7752">
        <w:t xml:space="preserve"> FeN</w:t>
      </w:r>
      <w:r w:rsidR="00DB7752" w:rsidRPr="004B678C">
        <w:rPr>
          <w:vertAlign w:val="subscript"/>
        </w:rPr>
        <w:t>4</w:t>
      </w:r>
      <w:r w:rsidR="00DB7752" w:rsidRPr="00DB7752">
        <w:t xml:space="preserve"> moieties with abundant DDE, such as COP-Nap and COP-</w:t>
      </w:r>
      <w:proofErr w:type="spellStart"/>
      <w:r w:rsidR="00DB7752" w:rsidRPr="00DB7752">
        <w:t>Pyr</w:t>
      </w:r>
      <w:proofErr w:type="spellEnd"/>
      <w:r w:rsidR="00DB7752" w:rsidRPr="00DB7752">
        <w:t xml:space="preserve"> samples, electrons mainly transfer from 3d</w:t>
      </w:r>
      <w:r w:rsidR="00DB7752" w:rsidRPr="004B678C">
        <w:rPr>
          <w:vertAlign w:val="subscript"/>
        </w:rPr>
        <w:t>xz</w:t>
      </w:r>
      <w:r w:rsidR="00DB7752" w:rsidRPr="00DB7752">
        <w:t xml:space="preserve"> and 3d</w:t>
      </w:r>
      <w:r w:rsidR="00DB7752" w:rsidRPr="004B678C">
        <w:rPr>
          <w:vertAlign w:val="subscript"/>
        </w:rPr>
        <w:t>yz</w:t>
      </w:r>
      <w:r w:rsidR="00DB7752" w:rsidRPr="00DB7752">
        <w:t xml:space="preserve"> orbitals in Fe </w:t>
      </w:r>
      <w:r w:rsidR="00DB7752" w:rsidRPr="00DB7752">
        <w:lastRenderedPageBreak/>
        <w:t>atom to 1π* orbitals in dioxygen through</w:t>
      </w:r>
      <w:bookmarkStart w:id="35" w:name="OLE_LINK127"/>
      <w:bookmarkStart w:id="36" w:name="OLE_LINK128"/>
      <w:r w:rsidR="00DB7752" w:rsidRPr="00DB7752">
        <w:t xml:space="preserve"> π-back bonding</w:t>
      </w:r>
      <w:bookmarkEnd w:id="35"/>
      <w:bookmarkEnd w:id="36"/>
      <w:r w:rsidR="00DB7752" w:rsidRPr="00DB7752">
        <w:t>. In contrast, for other COPs, superoxide species form when O</w:t>
      </w:r>
      <w:r w:rsidR="00DB7752" w:rsidRPr="004B678C">
        <w:rPr>
          <w:vertAlign w:val="subscript"/>
        </w:rPr>
        <w:t>2</w:t>
      </w:r>
      <w:r w:rsidR="00DB7752" w:rsidRPr="00DB7752">
        <w:t xml:space="preserve"> molecules are absorbed on Fe atom by end-on interaction, where electrons mainly transfer from the Fe 3d</w:t>
      </w:r>
      <w:r w:rsidR="00DB7752" w:rsidRPr="004B678C">
        <w:rPr>
          <w:vertAlign w:val="subscript"/>
        </w:rPr>
        <w:t>z</w:t>
      </w:r>
      <w:r w:rsidR="00DB7752" w:rsidRPr="004B678C">
        <w:rPr>
          <w:vertAlign w:val="superscript"/>
        </w:rPr>
        <w:t>2</w:t>
      </w:r>
      <w:r w:rsidR="00DB7752" w:rsidRPr="00DB7752">
        <w:t xml:space="preserve"> orbitals to the oxygen 1π* orbitals and form σ bonds</w:t>
      </w:r>
      <w:r w:rsidR="004B678C">
        <w:t xml:space="preserve">. </w:t>
      </w:r>
    </w:p>
    <w:p w14:paraId="1EDD14F0" w14:textId="77777777" w:rsidR="00B5225B" w:rsidRPr="001F3C88" w:rsidRDefault="00B5225B" w:rsidP="00B5225B">
      <w:pPr>
        <w:ind w:firstLineChars="0" w:firstLine="0"/>
        <w:jc w:val="both"/>
      </w:pPr>
    </w:p>
    <w:p w14:paraId="3161D585" w14:textId="34BFBDAD" w:rsidR="00D07D01" w:rsidRPr="00D2161E" w:rsidRDefault="00276C16" w:rsidP="00184541">
      <w:pPr>
        <w:ind w:firstLineChars="0" w:firstLine="0"/>
        <w:jc w:val="center"/>
      </w:pPr>
      <w:r>
        <w:rPr>
          <w:noProof/>
        </w:rPr>
        <w:drawing>
          <wp:inline distT="0" distB="0" distL="0" distR="0" wp14:anchorId="3ADC6B44" wp14:editId="3F366E13">
            <wp:extent cx="5274310" cy="589851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34"/>
                    <a:stretch>
                      <a:fillRect/>
                    </a:stretch>
                  </pic:blipFill>
                  <pic:spPr>
                    <a:xfrm>
                      <a:off x="0" y="0"/>
                      <a:ext cx="5274310" cy="5898515"/>
                    </a:xfrm>
                    <a:prstGeom prst="rect">
                      <a:avLst/>
                    </a:prstGeom>
                  </pic:spPr>
                </pic:pic>
              </a:graphicData>
            </a:graphic>
          </wp:inline>
        </w:drawing>
      </w:r>
    </w:p>
    <w:p w14:paraId="3D0C9C9F" w14:textId="5B9144B3" w:rsidR="00986060" w:rsidRDefault="00C51D3E" w:rsidP="00986060">
      <w:pPr>
        <w:ind w:firstLineChars="0" w:firstLine="0"/>
        <w:jc w:val="both"/>
      </w:pPr>
      <w:r w:rsidRPr="00C51D3E">
        <w:rPr>
          <w:b/>
          <w:bCs/>
          <w:noProof/>
        </w:rPr>
        <w:t>Supplementary</w:t>
      </w:r>
      <w:r w:rsidRPr="008C4D62">
        <w:rPr>
          <w:b/>
          <w:bCs/>
        </w:rPr>
        <w:t xml:space="preserve"> </w:t>
      </w:r>
      <w:r w:rsidR="00986060" w:rsidRPr="008C4D62">
        <w:rPr>
          <w:b/>
          <w:bCs/>
        </w:rPr>
        <w:t xml:space="preserve">Fig. </w:t>
      </w:r>
      <w:r w:rsidR="00984E17">
        <w:rPr>
          <w:b/>
          <w:bCs/>
        </w:rPr>
        <w:t>29</w:t>
      </w:r>
      <w:r w:rsidR="00986060" w:rsidRPr="008C4D62">
        <w:rPr>
          <w:b/>
          <w:bCs/>
        </w:rPr>
        <w:t>.</w:t>
      </w:r>
      <w:r w:rsidR="00986060" w:rsidRPr="00C9271C">
        <w:t xml:space="preserve"> Projected density of states plots of 2p orbitals for OH* and </w:t>
      </w:r>
      <w:r w:rsidR="00986060">
        <w:t>3</w:t>
      </w:r>
      <w:r w:rsidR="00986060" w:rsidRPr="00C9271C">
        <w:t xml:space="preserve">d orbitals for </w:t>
      </w:r>
      <w:r w:rsidR="00986060">
        <w:t>COP-</w:t>
      </w:r>
      <w:proofErr w:type="spellStart"/>
      <w:r w:rsidR="00986060" w:rsidRPr="00C9271C">
        <w:t>Ene</w:t>
      </w:r>
      <w:proofErr w:type="spellEnd"/>
      <w:r w:rsidR="0098335C">
        <w:t xml:space="preserve">, </w:t>
      </w:r>
      <w:r w:rsidR="0078439E">
        <w:t>COP-</w:t>
      </w:r>
      <w:proofErr w:type="spellStart"/>
      <w:r w:rsidR="0078439E">
        <w:t>Ppcfe</w:t>
      </w:r>
      <w:proofErr w:type="spellEnd"/>
      <w:r w:rsidR="0078439E">
        <w:t xml:space="preserve">, </w:t>
      </w:r>
      <w:r w:rsidR="0098335C">
        <w:t>COP-Nap1, COP-Nap2, COP-Nap and COP-</w:t>
      </w:r>
      <w:proofErr w:type="spellStart"/>
      <w:r w:rsidR="0098335C">
        <w:t>Pyr</w:t>
      </w:r>
      <w:proofErr w:type="spellEnd"/>
      <w:r w:rsidR="00986060" w:rsidRPr="00D0433A">
        <w:t>.</w:t>
      </w:r>
    </w:p>
    <w:p w14:paraId="5F5C8BC2" w14:textId="695591E6" w:rsidR="00986060" w:rsidRDefault="00986060" w:rsidP="00184541">
      <w:pPr>
        <w:ind w:firstLineChars="0" w:firstLine="0"/>
        <w:jc w:val="center"/>
      </w:pPr>
    </w:p>
    <w:p w14:paraId="12CB1B18" w14:textId="40FCA249" w:rsidR="00276C16" w:rsidRPr="001F3C88" w:rsidRDefault="008A19F2" w:rsidP="008A19F2">
      <w:pPr>
        <w:ind w:firstLineChars="0" w:firstLine="0"/>
        <w:jc w:val="both"/>
      </w:pPr>
      <w:r w:rsidRPr="00117B4D">
        <w:rPr>
          <w:color w:val="000000" w:themeColor="text1"/>
        </w:rPr>
        <w:t xml:space="preserve">From the </w:t>
      </w:r>
      <w:proofErr w:type="spellStart"/>
      <w:r w:rsidRPr="00117B4D">
        <w:rPr>
          <w:color w:val="000000" w:themeColor="text1"/>
        </w:rPr>
        <w:t>pDOS</w:t>
      </w:r>
      <w:proofErr w:type="spellEnd"/>
      <w:r w:rsidRPr="00117B4D">
        <w:rPr>
          <w:color w:val="000000" w:themeColor="text1"/>
        </w:rPr>
        <w:t xml:space="preserve"> plots of 2p orbitals for OH* and 3d orbitals for six COP models, we can see that t</w:t>
      </w:r>
      <w:r w:rsidR="00276C16" w:rsidRPr="00117B4D">
        <w:rPr>
          <w:color w:val="000000" w:themeColor="text1"/>
        </w:rPr>
        <w:t>he 1π valence orbital in lone pair O 2p</w:t>
      </w:r>
      <w:r w:rsidR="00276C16" w:rsidRPr="00117B4D">
        <w:rPr>
          <w:color w:val="000000" w:themeColor="text1"/>
          <w:vertAlign w:val="subscript"/>
        </w:rPr>
        <w:t>x</w:t>
      </w:r>
      <w:r w:rsidR="00276C16" w:rsidRPr="00117B4D">
        <w:rPr>
          <w:color w:val="000000" w:themeColor="text1"/>
        </w:rPr>
        <w:t>, 2p</w:t>
      </w:r>
      <w:r w:rsidR="00276C16" w:rsidRPr="00117B4D">
        <w:rPr>
          <w:color w:val="000000" w:themeColor="text1"/>
          <w:vertAlign w:val="subscript"/>
        </w:rPr>
        <w:t>y</w:t>
      </w:r>
      <w:r w:rsidR="00276C16" w:rsidRPr="00117B4D">
        <w:rPr>
          <w:color w:val="000000" w:themeColor="text1"/>
        </w:rPr>
        <w:t xml:space="preserve"> electrons, and 3σ orbital in H </w:t>
      </w:r>
      <w:r w:rsidR="00276C16" w:rsidRPr="00117B4D">
        <w:rPr>
          <w:color w:val="000000" w:themeColor="text1"/>
        </w:rPr>
        <w:lastRenderedPageBreak/>
        <w:t>1s - O 2p</w:t>
      </w:r>
      <w:r w:rsidR="00276C16" w:rsidRPr="00117B4D">
        <w:rPr>
          <w:color w:val="000000" w:themeColor="text1"/>
          <w:vertAlign w:val="subscript"/>
        </w:rPr>
        <w:t>z</w:t>
      </w:r>
      <w:r w:rsidR="00276C16" w:rsidRPr="00117B4D">
        <w:rPr>
          <w:color w:val="000000" w:themeColor="text1"/>
        </w:rPr>
        <w:t xml:space="preserve"> </w:t>
      </w:r>
      <w:bookmarkStart w:id="37" w:name="OLE_LINK124"/>
      <w:bookmarkStart w:id="38" w:name="OLE_LINK125"/>
      <w:r w:rsidR="00276C16" w:rsidRPr="00117B4D">
        <w:rPr>
          <w:color w:val="000000" w:themeColor="text1"/>
        </w:rPr>
        <w:t>of OH* intermediate occurred renormalizing</w:t>
      </w:r>
      <w:bookmarkEnd w:id="37"/>
      <w:bookmarkEnd w:id="38"/>
      <w:r w:rsidR="00276C16" w:rsidRPr="00117B4D">
        <w:rPr>
          <w:color w:val="000000" w:themeColor="text1"/>
        </w:rPr>
        <w:t xml:space="preserve"> when OH* reacted on 3d orbitals of Fe atom</w:t>
      </w:r>
      <w:r w:rsidRPr="00117B4D">
        <w:rPr>
          <w:color w:val="000000" w:themeColor="text1"/>
        </w:rPr>
        <w:t xml:space="preserve">. </w:t>
      </w:r>
    </w:p>
    <w:p w14:paraId="4D4FC6FC" w14:textId="409AD11A" w:rsidR="0078439E" w:rsidRDefault="00574993" w:rsidP="0078439E">
      <w:pPr>
        <w:ind w:firstLineChars="0" w:firstLine="0"/>
        <w:jc w:val="center"/>
      </w:pPr>
      <w:r>
        <w:rPr>
          <w:noProof/>
        </w:rPr>
        <w:lastRenderedPageBreak/>
        <w:drawing>
          <wp:inline distT="0" distB="0" distL="0" distR="0" wp14:anchorId="0E549E34" wp14:editId="11C9C3A5">
            <wp:extent cx="4236085" cy="9061694"/>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35"/>
                    <a:stretch>
                      <a:fillRect/>
                    </a:stretch>
                  </pic:blipFill>
                  <pic:spPr>
                    <a:xfrm>
                      <a:off x="0" y="0"/>
                      <a:ext cx="4241676" cy="9073654"/>
                    </a:xfrm>
                    <a:prstGeom prst="rect">
                      <a:avLst/>
                    </a:prstGeom>
                  </pic:spPr>
                </pic:pic>
              </a:graphicData>
            </a:graphic>
          </wp:inline>
        </w:drawing>
      </w:r>
    </w:p>
    <w:p w14:paraId="08918A57" w14:textId="24D9BD9B" w:rsidR="0078439E" w:rsidRDefault="00C51D3E" w:rsidP="0078439E">
      <w:pPr>
        <w:ind w:firstLineChars="0" w:firstLine="0"/>
        <w:jc w:val="both"/>
      </w:pPr>
      <w:r w:rsidRPr="00C51D3E">
        <w:rPr>
          <w:b/>
          <w:bCs/>
          <w:noProof/>
        </w:rPr>
        <w:lastRenderedPageBreak/>
        <w:t>Supplementary</w:t>
      </w:r>
      <w:r w:rsidRPr="00D32FEA">
        <w:rPr>
          <w:b/>
          <w:bCs/>
        </w:rPr>
        <w:t xml:space="preserve"> </w:t>
      </w:r>
      <w:r w:rsidR="0078439E" w:rsidRPr="00D32FEA">
        <w:rPr>
          <w:b/>
          <w:bCs/>
        </w:rPr>
        <w:t xml:space="preserve">Fig. </w:t>
      </w:r>
      <w:r w:rsidR="0078439E">
        <w:rPr>
          <w:b/>
          <w:bCs/>
        </w:rPr>
        <w:t>3</w:t>
      </w:r>
      <w:r w:rsidR="00984E17">
        <w:rPr>
          <w:b/>
          <w:bCs/>
        </w:rPr>
        <w:t>0</w:t>
      </w:r>
      <w:r w:rsidR="0078439E" w:rsidRPr="00D32FEA">
        <w:rPr>
          <w:b/>
          <w:bCs/>
        </w:rPr>
        <w:t>.</w:t>
      </w:r>
      <w:r w:rsidR="0078439E" w:rsidRPr="00D32FEA">
        <w:t xml:space="preserve"> </w:t>
      </w:r>
      <w:r w:rsidR="0078439E">
        <w:t>(a</w:t>
      </w:r>
      <w:r w:rsidR="00574993">
        <w:t>-d</w:t>
      </w:r>
      <w:r w:rsidR="0078439E">
        <w:t>)</w:t>
      </w:r>
      <w:r w:rsidR="00574993">
        <w:t xml:space="preserve"> </w:t>
      </w:r>
      <w:r w:rsidR="00574993" w:rsidRPr="00633D02">
        <w:rPr>
          <w:color w:val="000000" w:themeColor="text1"/>
        </w:rPr>
        <w:t>Proposed</w:t>
      </w:r>
      <w:r w:rsidR="00574993" w:rsidRPr="007279DF">
        <w:rPr>
          <w:color w:val="000000" w:themeColor="text1"/>
        </w:rPr>
        <w:t xml:space="preserve"> </w:t>
      </w:r>
      <w:r w:rsidR="00574993" w:rsidRPr="00633D02">
        <w:rPr>
          <w:color w:val="000000" w:themeColor="text1"/>
        </w:rPr>
        <w:t xml:space="preserve">ORR </w:t>
      </w:r>
      <w:r w:rsidR="00574993" w:rsidRPr="007279DF">
        <w:rPr>
          <w:color w:val="000000" w:themeColor="text1"/>
        </w:rPr>
        <w:t>reaction scheme w</w:t>
      </w:r>
      <w:r w:rsidR="00574993" w:rsidRPr="00633D02">
        <w:rPr>
          <w:color w:val="000000" w:themeColor="text1"/>
        </w:rPr>
        <w:t>ith the intermediates towards</w:t>
      </w:r>
      <w:r w:rsidR="00574993" w:rsidRPr="007279DF">
        <w:rPr>
          <w:color w:val="000000" w:themeColor="text1"/>
        </w:rPr>
        <w:t xml:space="preserve"> </w:t>
      </w:r>
      <w:r w:rsidR="00574993" w:rsidRPr="00633D02">
        <w:rPr>
          <w:color w:val="000000" w:themeColor="text1"/>
        </w:rPr>
        <w:t xml:space="preserve">(a) </w:t>
      </w:r>
      <w:r w:rsidR="00574993" w:rsidRPr="007279DF">
        <w:rPr>
          <w:color w:val="000000" w:themeColor="text1"/>
        </w:rPr>
        <w:t>COP</w:t>
      </w:r>
      <w:r w:rsidR="00574993" w:rsidRPr="00633D02">
        <w:rPr>
          <w:color w:val="000000" w:themeColor="text1"/>
        </w:rPr>
        <w:t>-</w:t>
      </w:r>
      <w:proofErr w:type="spellStart"/>
      <w:r w:rsidR="00574993">
        <w:rPr>
          <w:color w:val="000000" w:themeColor="text1"/>
        </w:rPr>
        <w:t>Ppcfe</w:t>
      </w:r>
      <w:proofErr w:type="spellEnd"/>
      <w:r w:rsidR="00F111F5">
        <w:rPr>
          <w:color w:val="000000" w:themeColor="text1"/>
        </w:rPr>
        <w:t>,</w:t>
      </w:r>
      <w:r w:rsidR="00574993">
        <w:rPr>
          <w:color w:val="000000" w:themeColor="text1"/>
        </w:rPr>
        <w:t xml:space="preserve"> (b) COP-Nap1</w:t>
      </w:r>
      <w:r w:rsidR="00F111F5">
        <w:rPr>
          <w:color w:val="000000" w:themeColor="text1"/>
        </w:rPr>
        <w:t>,</w:t>
      </w:r>
      <w:r w:rsidR="00574993">
        <w:rPr>
          <w:color w:val="000000" w:themeColor="text1"/>
        </w:rPr>
        <w:t xml:space="preserve"> (c) COP-Nap2</w:t>
      </w:r>
      <w:r w:rsidR="00F111F5">
        <w:rPr>
          <w:color w:val="000000" w:themeColor="text1"/>
        </w:rPr>
        <w:t>,</w:t>
      </w:r>
      <w:r w:rsidR="00574993">
        <w:rPr>
          <w:color w:val="000000" w:themeColor="text1"/>
        </w:rPr>
        <w:t xml:space="preserve"> (d) COP-</w:t>
      </w:r>
      <w:proofErr w:type="spellStart"/>
      <w:r w:rsidR="00574993">
        <w:rPr>
          <w:color w:val="000000" w:themeColor="text1"/>
        </w:rPr>
        <w:t>Pyr</w:t>
      </w:r>
      <w:proofErr w:type="spellEnd"/>
      <w:r w:rsidR="00574993" w:rsidRPr="00633D02">
        <w:rPr>
          <w:color w:val="000000" w:themeColor="text1"/>
        </w:rPr>
        <w:t>. RDS is rate-determining step. The b</w:t>
      </w:r>
      <w:r w:rsidR="00574993" w:rsidRPr="007279DF">
        <w:rPr>
          <w:color w:val="000000" w:themeColor="text1"/>
        </w:rPr>
        <w:t>ule,</w:t>
      </w:r>
      <w:r w:rsidR="00574993" w:rsidRPr="00633D02">
        <w:rPr>
          <w:color w:val="000000" w:themeColor="text1"/>
        </w:rPr>
        <w:t xml:space="preserve"> grey, red, pink and golden spheres represent N, C, O, H and Fe, respectively.</w:t>
      </w:r>
      <w:r w:rsidR="00574993">
        <w:t xml:space="preserve"> (e) </w:t>
      </w:r>
      <w:r w:rsidR="0078439E" w:rsidRPr="00D32FEA">
        <w:t>Free energy diagram for ORR on six configurations (COP-</w:t>
      </w:r>
      <w:proofErr w:type="spellStart"/>
      <w:r w:rsidR="0078439E" w:rsidRPr="00D32FEA">
        <w:t>Ene</w:t>
      </w:r>
      <w:proofErr w:type="spellEnd"/>
      <w:r w:rsidR="0078439E" w:rsidRPr="00D32FEA">
        <w:t>, COP-</w:t>
      </w:r>
      <w:proofErr w:type="spellStart"/>
      <w:r w:rsidR="0078439E" w:rsidRPr="00D32FEA">
        <w:t>Ppcfe</w:t>
      </w:r>
      <w:proofErr w:type="spellEnd"/>
      <w:r w:rsidR="0078439E" w:rsidRPr="00D32FEA">
        <w:t>, COP-Nap1, COP-Nap2, COP-Nap and COP-</w:t>
      </w:r>
      <w:proofErr w:type="spellStart"/>
      <w:r w:rsidR="0078439E" w:rsidRPr="00D32FEA">
        <w:t>Pyr</w:t>
      </w:r>
      <w:proofErr w:type="spellEnd"/>
      <w:r w:rsidR="0078439E" w:rsidRPr="00D32FEA">
        <w:t>) at zero electrode potential.</w:t>
      </w:r>
    </w:p>
    <w:p w14:paraId="646DFD5C" w14:textId="77777777" w:rsidR="0078439E" w:rsidRDefault="0078439E" w:rsidP="0078439E">
      <w:pPr>
        <w:ind w:firstLineChars="0" w:firstLine="0"/>
        <w:jc w:val="both"/>
      </w:pPr>
    </w:p>
    <w:p w14:paraId="5274E872" w14:textId="77777777" w:rsidR="0078439E" w:rsidRDefault="0078439E" w:rsidP="0078439E">
      <w:pPr>
        <w:ind w:firstLineChars="0" w:firstLine="0"/>
        <w:jc w:val="both"/>
      </w:pPr>
      <w:r>
        <w:t xml:space="preserve">As the degree of carbon conjugation increases, the </w:t>
      </w:r>
      <w:r w:rsidRPr="00107218">
        <w:rPr>
          <w:color w:val="000000" w:themeColor="text1"/>
        </w:rPr>
        <w:t>potential-limiting step</w:t>
      </w:r>
      <w:r>
        <w:t xml:space="preserve"> of adsorption energy gradually converts from oxygen activation to OH* desorption. It is worth noting that when the degree of delocalization of the carbon skeleton increases to a certain level (COP-</w:t>
      </w:r>
      <w:proofErr w:type="spellStart"/>
      <w:r>
        <w:t>Ppcfe</w:t>
      </w:r>
      <w:proofErr w:type="spellEnd"/>
      <w:r>
        <w:t xml:space="preserve"> or COP-Nap1), the overpotentials of the above two steps (O</w:t>
      </w:r>
      <w:r w:rsidRPr="008C2D1D">
        <w:rPr>
          <w:vertAlign w:val="subscript"/>
        </w:rPr>
        <w:t>2</w:t>
      </w:r>
      <w:r>
        <w:t>* +H</w:t>
      </w:r>
      <w:r w:rsidRPr="008C2D1D">
        <w:rPr>
          <w:vertAlign w:val="superscript"/>
        </w:rPr>
        <w:t>+</w:t>
      </w:r>
      <w:r>
        <w:t xml:space="preserve"> + e</w:t>
      </w:r>
      <w:r w:rsidRPr="008C2D1D">
        <w:rPr>
          <w:vertAlign w:val="superscript"/>
        </w:rPr>
        <w:t>-</w:t>
      </w:r>
      <w:r w:rsidRPr="00100445">
        <w:rPr>
          <w:rFonts w:cs="Times New Roman"/>
        </w:rPr>
        <w:t>→</w:t>
      </w:r>
      <w:r>
        <w:rPr>
          <w:rFonts w:hint="eastAsia"/>
        </w:rPr>
        <w:t xml:space="preserve"> </w:t>
      </w:r>
      <w:r>
        <w:t>OOH*; OH* + H</w:t>
      </w:r>
      <w:r w:rsidRPr="008C2D1D">
        <w:rPr>
          <w:vertAlign w:val="superscript"/>
        </w:rPr>
        <w:t>+</w:t>
      </w:r>
      <w:r>
        <w:t>+ e</w:t>
      </w:r>
      <w:r w:rsidRPr="008C2D1D">
        <w:rPr>
          <w:vertAlign w:val="superscript"/>
        </w:rPr>
        <w:t>-</w:t>
      </w:r>
      <w:r w:rsidRPr="00100445">
        <w:rPr>
          <w:rFonts w:cs="Times New Roman"/>
        </w:rPr>
        <w:t>→</w:t>
      </w:r>
      <w:r>
        <w:rPr>
          <w:rFonts w:ascii="宋体" w:hAnsi="宋体" w:hint="eastAsia"/>
        </w:rPr>
        <w:t xml:space="preserve"> </w:t>
      </w:r>
      <w:r>
        <w:t>H</w:t>
      </w:r>
      <w:r w:rsidRPr="008C2D1D">
        <w:rPr>
          <w:vertAlign w:val="subscript"/>
        </w:rPr>
        <w:t>2</w:t>
      </w:r>
      <w:r>
        <w:t xml:space="preserve">O) at the equilibrium potential are nearly equal, </w:t>
      </w:r>
      <w:r w:rsidRPr="00ED79F4">
        <w:t>and the entire four-electron reaction is under an optimal state.</w:t>
      </w:r>
    </w:p>
    <w:p w14:paraId="6AE65DE4" w14:textId="22ACD576" w:rsidR="00C40717" w:rsidRPr="0078439E" w:rsidRDefault="00C40717" w:rsidP="00184541">
      <w:pPr>
        <w:ind w:firstLineChars="0" w:firstLine="0"/>
        <w:jc w:val="center"/>
      </w:pPr>
    </w:p>
    <w:p w14:paraId="346FD59D" w14:textId="7FE816CF" w:rsidR="00C75350" w:rsidRDefault="00A353C4" w:rsidP="006932E8">
      <w:pPr>
        <w:ind w:firstLineChars="0" w:firstLine="0"/>
        <w:jc w:val="center"/>
      </w:pPr>
      <w:bookmarkStart w:id="39" w:name="OLE_LINK32"/>
      <w:bookmarkStart w:id="40" w:name="OLE_LINK37"/>
      <w:r>
        <w:rPr>
          <w:noProof/>
        </w:rPr>
        <w:drawing>
          <wp:inline distT="0" distB="0" distL="0" distR="0" wp14:anchorId="05BFF3BF" wp14:editId="42BA1E04">
            <wp:extent cx="5274310" cy="37293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36"/>
                    <a:stretch>
                      <a:fillRect/>
                    </a:stretch>
                  </pic:blipFill>
                  <pic:spPr>
                    <a:xfrm>
                      <a:off x="0" y="0"/>
                      <a:ext cx="5274310" cy="3729355"/>
                    </a:xfrm>
                    <a:prstGeom prst="rect">
                      <a:avLst/>
                    </a:prstGeom>
                  </pic:spPr>
                </pic:pic>
              </a:graphicData>
            </a:graphic>
          </wp:inline>
        </w:drawing>
      </w:r>
    </w:p>
    <w:p w14:paraId="1FC8DC57" w14:textId="24710368" w:rsidR="00301EC2" w:rsidRDefault="00C51D3E" w:rsidP="00100445">
      <w:pPr>
        <w:ind w:firstLineChars="0" w:firstLine="0"/>
        <w:jc w:val="both"/>
      </w:pPr>
      <w:r w:rsidRPr="00C51D3E">
        <w:rPr>
          <w:b/>
          <w:bCs/>
          <w:noProof/>
        </w:rPr>
        <w:t>Supplementary</w:t>
      </w:r>
      <w:r w:rsidRPr="008C4D62">
        <w:rPr>
          <w:b/>
          <w:bCs/>
        </w:rPr>
        <w:t xml:space="preserve"> </w:t>
      </w:r>
      <w:r w:rsidR="00301EC2" w:rsidRPr="008C4D62">
        <w:rPr>
          <w:b/>
          <w:bCs/>
        </w:rPr>
        <w:t xml:space="preserve">Fig. </w:t>
      </w:r>
      <w:r w:rsidR="00A75A1D">
        <w:rPr>
          <w:b/>
          <w:bCs/>
        </w:rPr>
        <w:t>3</w:t>
      </w:r>
      <w:r w:rsidR="00984E17">
        <w:rPr>
          <w:b/>
          <w:bCs/>
        </w:rPr>
        <w:t>1</w:t>
      </w:r>
      <w:r w:rsidR="00301EC2" w:rsidRPr="008C4D62">
        <w:rPr>
          <w:b/>
          <w:bCs/>
        </w:rPr>
        <w:t>.</w:t>
      </w:r>
      <w:r w:rsidR="00301EC2" w:rsidRPr="00C9271C">
        <w:t xml:space="preserve"> </w:t>
      </w:r>
      <w:r w:rsidR="00205EE1" w:rsidRPr="00205EE1">
        <w:t>Schematic diagram of the Fe-Fe bond length in the six proposed models</w:t>
      </w:r>
      <w:r w:rsidR="00205EE1">
        <w:t>.</w:t>
      </w:r>
      <w:r w:rsidR="00100445" w:rsidRPr="00100445">
        <w:rPr>
          <w:color w:val="000000" w:themeColor="text1"/>
        </w:rPr>
        <w:t xml:space="preserve"> </w:t>
      </w:r>
      <w:r w:rsidR="00100445" w:rsidRPr="00767A93">
        <w:rPr>
          <w:color w:val="000000" w:themeColor="text1"/>
        </w:rPr>
        <w:t xml:space="preserve">The </w:t>
      </w:r>
      <w:r w:rsidR="00100445">
        <w:rPr>
          <w:color w:val="000000" w:themeColor="text1"/>
        </w:rPr>
        <w:t>purple</w:t>
      </w:r>
      <w:r w:rsidR="00100445" w:rsidRPr="00767A93">
        <w:rPr>
          <w:color w:val="000000" w:themeColor="text1"/>
        </w:rPr>
        <w:t xml:space="preserve">, dark blue, white, and </w:t>
      </w:r>
      <w:r w:rsidR="00100445">
        <w:rPr>
          <w:color w:val="000000" w:themeColor="text1"/>
        </w:rPr>
        <w:t>grey</w:t>
      </w:r>
      <w:r w:rsidR="00100445" w:rsidRPr="00767A93">
        <w:rPr>
          <w:color w:val="000000" w:themeColor="text1"/>
        </w:rPr>
        <w:t xml:space="preserve"> colors represent Fe, N, H, and C atom, respectively</w:t>
      </w:r>
      <w:r w:rsidR="00100445">
        <w:rPr>
          <w:color w:val="000000" w:themeColor="text1"/>
        </w:rPr>
        <w:t>.</w:t>
      </w:r>
    </w:p>
    <w:p w14:paraId="1552DCB4" w14:textId="5D894E00" w:rsidR="00C75350" w:rsidRDefault="00C75350" w:rsidP="00184541">
      <w:pPr>
        <w:ind w:firstLineChars="0" w:firstLine="0"/>
        <w:jc w:val="both"/>
      </w:pPr>
    </w:p>
    <w:p w14:paraId="778234DB" w14:textId="5DB939CC" w:rsidR="00C75350" w:rsidRDefault="00EA74BC" w:rsidP="006932E8">
      <w:pPr>
        <w:ind w:firstLineChars="0" w:firstLine="0"/>
        <w:jc w:val="center"/>
      </w:pPr>
      <w:r>
        <w:rPr>
          <w:noProof/>
        </w:rPr>
        <w:drawing>
          <wp:inline distT="0" distB="0" distL="0" distR="0" wp14:anchorId="25EB20CD" wp14:editId="4B3317F1">
            <wp:extent cx="5274310" cy="372935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37"/>
                    <a:stretch>
                      <a:fillRect/>
                    </a:stretch>
                  </pic:blipFill>
                  <pic:spPr>
                    <a:xfrm>
                      <a:off x="0" y="0"/>
                      <a:ext cx="5274310" cy="3729355"/>
                    </a:xfrm>
                    <a:prstGeom prst="rect">
                      <a:avLst/>
                    </a:prstGeom>
                  </pic:spPr>
                </pic:pic>
              </a:graphicData>
            </a:graphic>
          </wp:inline>
        </w:drawing>
      </w:r>
    </w:p>
    <w:p w14:paraId="6C531FBB" w14:textId="5EDE98E4" w:rsidR="00301EC2" w:rsidRDefault="00C51D3E" w:rsidP="00100445">
      <w:pPr>
        <w:ind w:firstLineChars="0" w:firstLine="0"/>
        <w:jc w:val="both"/>
      </w:pPr>
      <w:r w:rsidRPr="00C51D3E">
        <w:rPr>
          <w:b/>
          <w:bCs/>
          <w:noProof/>
        </w:rPr>
        <w:t>Supplementary</w:t>
      </w:r>
      <w:r w:rsidRPr="008C4D62">
        <w:rPr>
          <w:b/>
          <w:bCs/>
        </w:rPr>
        <w:t xml:space="preserve"> </w:t>
      </w:r>
      <w:r w:rsidR="00301EC2" w:rsidRPr="008C4D62">
        <w:rPr>
          <w:b/>
          <w:bCs/>
        </w:rPr>
        <w:t xml:space="preserve">Fig. </w:t>
      </w:r>
      <w:r w:rsidR="00A75A1D">
        <w:rPr>
          <w:b/>
          <w:bCs/>
        </w:rPr>
        <w:t>3</w:t>
      </w:r>
      <w:r w:rsidR="00984E17">
        <w:rPr>
          <w:b/>
          <w:bCs/>
        </w:rPr>
        <w:t>2</w:t>
      </w:r>
      <w:r w:rsidR="00301EC2" w:rsidRPr="008C4D62">
        <w:rPr>
          <w:b/>
          <w:bCs/>
        </w:rPr>
        <w:t xml:space="preserve">. </w:t>
      </w:r>
      <w:r w:rsidR="00205EE1" w:rsidRPr="00205EE1">
        <w:t>Schematic diagram of the Fe-</w:t>
      </w:r>
      <w:r w:rsidR="00205EE1">
        <w:t>N</w:t>
      </w:r>
      <w:r w:rsidR="00205EE1" w:rsidRPr="00205EE1">
        <w:t xml:space="preserve"> bond length in the six proposed models</w:t>
      </w:r>
      <w:r w:rsidR="00205EE1">
        <w:t>.</w:t>
      </w:r>
      <w:r w:rsidR="00100445" w:rsidRPr="00100445">
        <w:rPr>
          <w:color w:val="000000" w:themeColor="text1"/>
        </w:rPr>
        <w:t xml:space="preserve"> </w:t>
      </w:r>
      <w:r w:rsidR="00100445" w:rsidRPr="00767A93">
        <w:rPr>
          <w:color w:val="000000" w:themeColor="text1"/>
        </w:rPr>
        <w:t xml:space="preserve">The </w:t>
      </w:r>
      <w:r w:rsidR="00100445">
        <w:rPr>
          <w:color w:val="000000" w:themeColor="text1"/>
        </w:rPr>
        <w:t>purple</w:t>
      </w:r>
      <w:r w:rsidR="00100445" w:rsidRPr="00767A93">
        <w:rPr>
          <w:color w:val="000000" w:themeColor="text1"/>
        </w:rPr>
        <w:t xml:space="preserve">, dark blue, white, and </w:t>
      </w:r>
      <w:r w:rsidR="00100445">
        <w:rPr>
          <w:color w:val="000000" w:themeColor="text1"/>
        </w:rPr>
        <w:t>grey</w:t>
      </w:r>
      <w:r w:rsidR="00100445" w:rsidRPr="00767A93">
        <w:rPr>
          <w:color w:val="000000" w:themeColor="text1"/>
        </w:rPr>
        <w:t xml:space="preserve"> colors represent Fe, N, H, and C atom, respectively</w:t>
      </w:r>
      <w:r w:rsidR="00100445">
        <w:rPr>
          <w:color w:val="000000" w:themeColor="text1"/>
        </w:rPr>
        <w:t>.</w:t>
      </w:r>
    </w:p>
    <w:p w14:paraId="76E5BB56" w14:textId="00B28D6A" w:rsidR="00205EE1" w:rsidRDefault="00AB2790" w:rsidP="00622C2C">
      <w:pPr>
        <w:ind w:firstLineChars="0" w:firstLine="0"/>
        <w:jc w:val="both"/>
      </w:pPr>
      <w:r w:rsidRPr="00AB2790">
        <w:t>In the proposed six models, there is no direct rule for the bond length of Fe-Fe bond or Fe-N bond with the expansion of benzene ring.</w:t>
      </w:r>
      <w:r w:rsidR="00CA0F8E" w:rsidRPr="00CA0F8E">
        <w:t xml:space="preserve"> Therefore, </w:t>
      </w:r>
      <w:r w:rsidR="008074ED">
        <w:t>some</w:t>
      </w:r>
      <w:r w:rsidR="00CA0F8E" w:rsidRPr="00CA0F8E">
        <w:t xml:space="preserve"> </w:t>
      </w:r>
      <w:r w:rsidR="00CA0F8E">
        <w:t>influence factor</w:t>
      </w:r>
      <w:r w:rsidR="00CA0F8E" w:rsidRPr="00CA0F8E">
        <w:t xml:space="preserve">s </w:t>
      </w:r>
      <w:r w:rsidR="00CA0F8E">
        <w:t>towards</w:t>
      </w:r>
      <w:r w:rsidR="00CA0F8E" w:rsidRPr="00CA0F8E">
        <w:t xml:space="preserve"> ORR performance </w:t>
      </w:r>
      <w:r w:rsidR="00CA0F8E">
        <w:t>such as</w:t>
      </w:r>
      <w:r w:rsidR="00CA0F8E" w:rsidRPr="00CA0F8E">
        <w:t xml:space="preserve"> single atom density or nitrogen atom types can be </w:t>
      </w:r>
      <w:r w:rsidR="00E50428">
        <w:t>overlooked</w:t>
      </w:r>
      <w:r w:rsidR="00CA0F8E" w:rsidRPr="00CA0F8E">
        <w:t>.</w:t>
      </w:r>
    </w:p>
    <w:bookmarkEnd w:id="39"/>
    <w:bookmarkEnd w:id="40"/>
    <w:p w14:paraId="5A5F0673" w14:textId="00B3929B" w:rsidR="00184541" w:rsidRDefault="00184541" w:rsidP="00184541">
      <w:pPr>
        <w:ind w:firstLine="480"/>
      </w:pPr>
      <w:r>
        <w:br w:type="page"/>
      </w:r>
    </w:p>
    <w:p w14:paraId="040C050D" w14:textId="79A73F04" w:rsidR="008C4D62" w:rsidRDefault="00C51D3E" w:rsidP="008C4D62">
      <w:pPr>
        <w:ind w:firstLineChars="0" w:firstLine="0"/>
        <w:rPr>
          <w:b/>
          <w:bCs/>
          <w:sz w:val="30"/>
          <w:szCs w:val="30"/>
        </w:rPr>
      </w:pPr>
      <w:r w:rsidRPr="001F37E2">
        <w:rPr>
          <w:b/>
          <w:bCs/>
          <w:sz w:val="30"/>
          <w:szCs w:val="30"/>
        </w:rPr>
        <w:lastRenderedPageBreak/>
        <w:t>Supplementary</w:t>
      </w:r>
      <w:r w:rsidRPr="008C4D62">
        <w:rPr>
          <w:rFonts w:hint="eastAsia"/>
          <w:b/>
          <w:bCs/>
          <w:sz w:val="30"/>
          <w:szCs w:val="30"/>
        </w:rPr>
        <w:t xml:space="preserve"> </w:t>
      </w:r>
      <w:r w:rsidR="008C4D62" w:rsidRPr="008C4D62">
        <w:rPr>
          <w:rFonts w:hint="eastAsia"/>
          <w:b/>
          <w:bCs/>
          <w:sz w:val="30"/>
          <w:szCs w:val="30"/>
        </w:rPr>
        <w:t>T</w:t>
      </w:r>
      <w:r w:rsidR="008C4D62" w:rsidRPr="008C4D62">
        <w:rPr>
          <w:b/>
          <w:bCs/>
          <w:sz w:val="30"/>
          <w:szCs w:val="30"/>
        </w:rPr>
        <w:t>ables:</w:t>
      </w:r>
    </w:p>
    <w:p w14:paraId="781EFADC" w14:textId="77777777" w:rsidR="00040210" w:rsidRDefault="00040210" w:rsidP="00A84CF5">
      <w:pPr>
        <w:ind w:firstLineChars="0" w:firstLine="0"/>
        <w:jc w:val="center"/>
        <w:rPr>
          <w:b/>
          <w:bCs/>
          <w:noProof/>
        </w:rPr>
      </w:pPr>
    </w:p>
    <w:p w14:paraId="6912B1E4" w14:textId="6F61DA0F" w:rsidR="00A84CF5" w:rsidRDefault="00C51D3E" w:rsidP="00A84CF5">
      <w:pPr>
        <w:ind w:firstLineChars="0" w:firstLine="0"/>
        <w:jc w:val="center"/>
        <w:rPr>
          <w:rFonts w:cs="Times New Roman"/>
        </w:rPr>
      </w:pPr>
      <w:r w:rsidRPr="00B523AE">
        <w:rPr>
          <w:b/>
          <w:bCs/>
          <w:noProof/>
        </w:rPr>
        <w:t>Supplementary</w:t>
      </w:r>
      <w:r w:rsidRPr="00B523AE">
        <w:rPr>
          <w:b/>
          <w:bCs/>
        </w:rPr>
        <w:t xml:space="preserve"> </w:t>
      </w:r>
      <w:r w:rsidR="00A84CF5" w:rsidRPr="00B523AE">
        <w:rPr>
          <w:b/>
          <w:bCs/>
        </w:rPr>
        <w:t xml:space="preserve">Table </w:t>
      </w:r>
      <w:r w:rsidR="00040210" w:rsidRPr="00B523AE">
        <w:rPr>
          <w:b/>
          <w:bCs/>
        </w:rPr>
        <w:t>1</w:t>
      </w:r>
      <w:r w:rsidR="00A84CF5" w:rsidRPr="00B523AE">
        <w:rPr>
          <w:b/>
          <w:bCs/>
        </w:rPr>
        <w:t xml:space="preserve">. </w:t>
      </w:r>
      <w:r w:rsidR="00A84CF5" w:rsidRPr="00B523AE">
        <w:rPr>
          <w:rFonts w:cs="Times New Roman"/>
        </w:rPr>
        <w:t>E</w:t>
      </w:r>
      <w:r w:rsidR="00A84CF5" w:rsidRPr="00A77448">
        <w:rPr>
          <w:rFonts w:cs="Times New Roman"/>
        </w:rPr>
        <w:t>XAFS fit</w:t>
      </w:r>
      <w:r w:rsidR="00A84CF5" w:rsidRPr="003E6566">
        <w:rPr>
          <w:rFonts w:cs="Times New Roman"/>
        </w:rPr>
        <w:t>ting parameters at the</w:t>
      </w:r>
      <w:r w:rsidR="00A84CF5">
        <w:rPr>
          <w:rFonts w:cs="Times New Roman"/>
        </w:rPr>
        <w:t xml:space="preserve"> Cu K-edge </w:t>
      </w:r>
      <w:r w:rsidR="00A84CF5" w:rsidRPr="003E6566">
        <w:rPr>
          <w:rFonts w:cs="Times New Roman"/>
        </w:rPr>
        <w:t>various samples</w:t>
      </w:r>
      <w:r w:rsidR="00E52B12">
        <w:rPr>
          <w:rFonts w:cs="Times New Roman"/>
        </w:rPr>
        <w:t xml:space="preserve"> </w:t>
      </w:r>
      <w:r w:rsidR="00E52B12">
        <w:rPr>
          <w:rFonts w:cs="Times New Roman" w:hint="eastAsia"/>
        </w:rPr>
        <w:t>(</w:t>
      </w:r>
      <w:r w:rsidR="00A84CF5" w:rsidRPr="003E6566">
        <w:rPr>
          <w:rFonts w:cs="Times New Roman"/>
          <w:i/>
        </w:rPr>
        <w:t>Ѕ</w:t>
      </w:r>
      <w:r w:rsidR="00A84CF5" w:rsidRPr="003E6566">
        <w:rPr>
          <w:rFonts w:cs="Times New Roman"/>
          <w:vertAlign w:val="subscript"/>
        </w:rPr>
        <w:t>0</w:t>
      </w:r>
      <w:r w:rsidR="00A84CF5" w:rsidRPr="003E6566">
        <w:rPr>
          <w:rFonts w:cs="Times New Roman"/>
          <w:vertAlign w:val="superscript"/>
        </w:rPr>
        <w:t>2</w:t>
      </w:r>
      <w:r w:rsidR="00A84CF5">
        <w:rPr>
          <w:rFonts w:cs="Times New Roman"/>
        </w:rPr>
        <w:t>=0.8</w:t>
      </w:r>
      <w:r w:rsidR="00E52B12">
        <w:rPr>
          <w:rFonts w:cs="Times New Roman"/>
        </w:rPr>
        <w:t>2).</w:t>
      </w:r>
    </w:p>
    <w:tbl>
      <w:tblPr>
        <w:tblStyle w:val="a"/>
        <w:tblW w:w="8958" w:type="dxa"/>
        <w:jc w:val="center"/>
        <w:tblLook w:val="04A0" w:firstRow="1" w:lastRow="0" w:firstColumn="1" w:lastColumn="0" w:noHBand="0" w:noVBand="1"/>
      </w:tblPr>
      <w:tblGrid>
        <w:gridCol w:w="1150"/>
        <w:gridCol w:w="1137"/>
        <w:gridCol w:w="1137"/>
        <w:gridCol w:w="1584"/>
        <w:gridCol w:w="1682"/>
        <w:gridCol w:w="1390"/>
        <w:gridCol w:w="878"/>
      </w:tblGrid>
      <w:tr w:rsidR="006D3BF8" w:rsidRPr="006D3BF8" w14:paraId="04635B58" w14:textId="77777777" w:rsidTr="00C779C5">
        <w:trPr>
          <w:trHeight w:val="533"/>
          <w:jc w:val="center"/>
        </w:trPr>
        <w:tc>
          <w:tcPr>
            <w:tcW w:w="1149" w:type="dxa"/>
            <w:tcBorders>
              <w:top w:val="single" w:sz="12" w:space="0" w:color="auto"/>
              <w:left w:val="nil"/>
              <w:bottom w:val="single" w:sz="8" w:space="0" w:color="auto"/>
              <w:right w:val="nil"/>
            </w:tcBorders>
            <w:shd w:val="clear" w:color="auto" w:fill="auto"/>
            <w:vAlign w:val="center"/>
            <w:hideMark/>
          </w:tcPr>
          <w:p w14:paraId="3704EB89" w14:textId="5C0DC412" w:rsidR="006D3BF8" w:rsidRPr="006D3BF8" w:rsidRDefault="006D3BF8" w:rsidP="00363C4F">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Sample</w:t>
            </w:r>
          </w:p>
        </w:tc>
        <w:tc>
          <w:tcPr>
            <w:tcW w:w="1136" w:type="dxa"/>
            <w:tcBorders>
              <w:top w:val="single" w:sz="12" w:space="0" w:color="auto"/>
              <w:left w:val="single" w:sz="8" w:space="0" w:color="auto"/>
              <w:bottom w:val="single" w:sz="8" w:space="0" w:color="auto"/>
              <w:right w:val="nil"/>
            </w:tcBorders>
            <w:shd w:val="clear" w:color="auto" w:fill="auto"/>
            <w:noWrap/>
            <w:vAlign w:val="center"/>
            <w:hideMark/>
          </w:tcPr>
          <w:p w14:paraId="52CCC27B"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Path</w:t>
            </w:r>
          </w:p>
        </w:tc>
        <w:tc>
          <w:tcPr>
            <w:tcW w:w="1136" w:type="dxa"/>
            <w:tcBorders>
              <w:top w:val="single" w:sz="12" w:space="0" w:color="auto"/>
              <w:left w:val="single" w:sz="8" w:space="0" w:color="auto"/>
              <w:bottom w:val="single" w:sz="8" w:space="0" w:color="auto"/>
              <w:right w:val="nil"/>
            </w:tcBorders>
            <w:shd w:val="clear" w:color="auto" w:fill="auto"/>
            <w:noWrap/>
            <w:vAlign w:val="center"/>
            <w:hideMark/>
          </w:tcPr>
          <w:p w14:paraId="144DCF1D"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C.N.</w:t>
            </w:r>
          </w:p>
        </w:tc>
        <w:tc>
          <w:tcPr>
            <w:tcW w:w="1583" w:type="dxa"/>
            <w:tcBorders>
              <w:top w:val="single" w:sz="12" w:space="0" w:color="auto"/>
              <w:left w:val="single" w:sz="8" w:space="0" w:color="auto"/>
              <w:bottom w:val="single" w:sz="8" w:space="0" w:color="auto"/>
              <w:right w:val="nil"/>
            </w:tcBorders>
            <w:shd w:val="clear" w:color="auto" w:fill="auto"/>
            <w:noWrap/>
            <w:vAlign w:val="center"/>
            <w:hideMark/>
          </w:tcPr>
          <w:p w14:paraId="080F4AA1"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R (Å)</w:t>
            </w:r>
          </w:p>
        </w:tc>
        <w:tc>
          <w:tcPr>
            <w:tcW w:w="1681" w:type="dxa"/>
            <w:tcBorders>
              <w:top w:val="single" w:sz="12" w:space="0" w:color="auto"/>
              <w:left w:val="single" w:sz="8" w:space="0" w:color="auto"/>
              <w:bottom w:val="single" w:sz="8" w:space="0" w:color="auto"/>
              <w:right w:val="single" w:sz="8" w:space="0" w:color="auto"/>
            </w:tcBorders>
            <w:shd w:val="clear" w:color="auto" w:fill="auto"/>
            <w:noWrap/>
            <w:vAlign w:val="center"/>
            <w:hideMark/>
          </w:tcPr>
          <w:p w14:paraId="4DAEB3B7"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σ</w:t>
            </w:r>
            <w:r w:rsidRPr="006D3BF8">
              <w:rPr>
                <w:rFonts w:eastAsia="DengXian" w:cs="Times New Roman"/>
                <w:b/>
                <w:bCs/>
                <w:color w:val="000000"/>
                <w:kern w:val="0"/>
                <w:vertAlign w:val="superscript"/>
              </w:rPr>
              <w:t>2</w:t>
            </w:r>
            <w:r w:rsidRPr="006D3BF8">
              <w:rPr>
                <w:rFonts w:eastAsia="DengXian" w:cs="Times New Roman"/>
                <w:b/>
                <w:bCs/>
                <w:color w:val="000000"/>
                <w:kern w:val="0"/>
              </w:rPr>
              <w:t>×10</w:t>
            </w:r>
            <w:r w:rsidRPr="006D3BF8">
              <w:rPr>
                <w:rFonts w:eastAsia="DengXian" w:cs="Times New Roman"/>
                <w:b/>
                <w:bCs/>
                <w:color w:val="000000"/>
                <w:kern w:val="0"/>
                <w:vertAlign w:val="superscript"/>
              </w:rPr>
              <w:t>3</w:t>
            </w:r>
            <w:r w:rsidRPr="006D3BF8">
              <w:rPr>
                <w:rFonts w:eastAsia="DengXian" w:cs="Times New Roman"/>
                <w:b/>
                <w:bCs/>
                <w:color w:val="000000"/>
                <w:kern w:val="0"/>
              </w:rPr>
              <w:t xml:space="preserve"> (Å</w:t>
            </w:r>
            <w:r w:rsidRPr="006D3BF8">
              <w:rPr>
                <w:rFonts w:eastAsia="DengXian" w:cs="Times New Roman"/>
                <w:b/>
                <w:bCs/>
                <w:color w:val="000000"/>
                <w:kern w:val="0"/>
                <w:vertAlign w:val="superscript"/>
              </w:rPr>
              <w:t>2</w:t>
            </w:r>
            <w:r w:rsidRPr="006D3BF8">
              <w:rPr>
                <w:rFonts w:eastAsia="DengXian" w:cs="Times New Roman"/>
                <w:b/>
                <w:bCs/>
                <w:color w:val="000000"/>
                <w:kern w:val="0"/>
              </w:rPr>
              <w:t>)</w:t>
            </w:r>
          </w:p>
        </w:tc>
        <w:tc>
          <w:tcPr>
            <w:tcW w:w="1389" w:type="dxa"/>
            <w:tcBorders>
              <w:top w:val="single" w:sz="12" w:space="0" w:color="auto"/>
              <w:left w:val="nil"/>
              <w:bottom w:val="single" w:sz="8" w:space="0" w:color="auto"/>
              <w:right w:val="nil"/>
            </w:tcBorders>
            <w:shd w:val="clear" w:color="auto" w:fill="auto"/>
            <w:noWrap/>
            <w:vAlign w:val="center"/>
            <w:hideMark/>
          </w:tcPr>
          <w:p w14:paraId="42315A48"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ΔE (eV)</w:t>
            </w:r>
          </w:p>
        </w:tc>
        <w:tc>
          <w:tcPr>
            <w:tcW w:w="878" w:type="dxa"/>
            <w:tcBorders>
              <w:top w:val="single" w:sz="12" w:space="0" w:color="auto"/>
              <w:left w:val="single" w:sz="8" w:space="0" w:color="auto"/>
              <w:bottom w:val="single" w:sz="8" w:space="0" w:color="auto"/>
              <w:right w:val="nil"/>
            </w:tcBorders>
            <w:shd w:val="clear" w:color="auto" w:fill="auto"/>
            <w:vAlign w:val="center"/>
            <w:hideMark/>
          </w:tcPr>
          <w:p w14:paraId="7A615E16"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R factor</w:t>
            </w:r>
          </w:p>
        </w:tc>
      </w:tr>
      <w:tr w:rsidR="00156E8B" w:rsidRPr="006D3BF8" w14:paraId="3FA1B112" w14:textId="77777777" w:rsidTr="00C779C5">
        <w:trPr>
          <w:trHeight w:val="541"/>
          <w:jc w:val="center"/>
        </w:trPr>
        <w:tc>
          <w:tcPr>
            <w:tcW w:w="1150" w:type="dxa"/>
            <w:vMerge w:val="restart"/>
            <w:tcBorders>
              <w:top w:val="nil"/>
              <w:left w:val="nil"/>
              <w:bottom w:val="single" w:sz="8" w:space="0" w:color="000000"/>
              <w:right w:val="single" w:sz="8" w:space="0" w:color="auto"/>
            </w:tcBorders>
            <w:shd w:val="clear" w:color="auto" w:fill="auto"/>
            <w:vAlign w:val="center"/>
            <w:hideMark/>
          </w:tcPr>
          <w:p w14:paraId="72B4016D"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Fe foil</w:t>
            </w:r>
          </w:p>
        </w:tc>
        <w:tc>
          <w:tcPr>
            <w:tcW w:w="1137" w:type="dxa"/>
            <w:tcBorders>
              <w:top w:val="nil"/>
              <w:left w:val="nil"/>
              <w:bottom w:val="single" w:sz="8" w:space="0" w:color="auto"/>
              <w:right w:val="nil"/>
            </w:tcBorders>
            <w:shd w:val="clear" w:color="auto" w:fill="auto"/>
            <w:vAlign w:val="center"/>
            <w:hideMark/>
          </w:tcPr>
          <w:p w14:paraId="7EA7B738"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Fe-Fe</w:t>
            </w:r>
          </w:p>
        </w:tc>
        <w:tc>
          <w:tcPr>
            <w:tcW w:w="1137" w:type="dxa"/>
            <w:tcBorders>
              <w:top w:val="nil"/>
              <w:left w:val="single" w:sz="8" w:space="0" w:color="auto"/>
              <w:bottom w:val="single" w:sz="8" w:space="0" w:color="auto"/>
              <w:right w:val="nil"/>
            </w:tcBorders>
            <w:shd w:val="clear" w:color="auto" w:fill="auto"/>
            <w:vAlign w:val="center"/>
            <w:hideMark/>
          </w:tcPr>
          <w:p w14:paraId="032CCCAB"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8*</w:t>
            </w:r>
          </w:p>
        </w:tc>
        <w:tc>
          <w:tcPr>
            <w:tcW w:w="1584" w:type="dxa"/>
            <w:tcBorders>
              <w:top w:val="nil"/>
              <w:left w:val="single" w:sz="8" w:space="0" w:color="auto"/>
              <w:bottom w:val="single" w:sz="8" w:space="0" w:color="auto"/>
              <w:right w:val="nil"/>
            </w:tcBorders>
            <w:shd w:val="clear" w:color="auto" w:fill="auto"/>
            <w:vAlign w:val="center"/>
            <w:hideMark/>
          </w:tcPr>
          <w:p w14:paraId="68B47032"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2.47±0.01</w:t>
            </w:r>
          </w:p>
        </w:tc>
        <w:tc>
          <w:tcPr>
            <w:tcW w:w="1682" w:type="dxa"/>
            <w:tcBorders>
              <w:top w:val="nil"/>
              <w:left w:val="single" w:sz="8" w:space="0" w:color="auto"/>
              <w:bottom w:val="single" w:sz="8" w:space="0" w:color="auto"/>
              <w:right w:val="nil"/>
            </w:tcBorders>
            <w:shd w:val="clear" w:color="auto" w:fill="auto"/>
            <w:vAlign w:val="center"/>
            <w:hideMark/>
          </w:tcPr>
          <w:p w14:paraId="6D411138"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4.5±1.2</w:t>
            </w:r>
          </w:p>
        </w:tc>
        <w:tc>
          <w:tcPr>
            <w:tcW w:w="1390" w:type="dxa"/>
            <w:tcBorders>
              <w:top w:val="nil"/>
              <w:left w:val="single" w:sz="8" w:space="0" w:color="auto"/>
              <w:bottom w:val="single" w:sz="8" w:space="0" w:color="auto"/>
              <w:right w:val="nil"/>
            </w:tcBorders>
            <w:shd w:val="clear" w:color="auto" w:fill="auto"/>
            <w:vAlign w:val="center"/>
            <w:hideMark/>
          </w:tcPr>
          <w:p w14:paraId="743E872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-2.8±1.6</w:t>
            </w:r>
          </w:p>
        </w:tc>
        <w:tc>
          <w:tcPr>
            <w:tcW w:w="878" w:type="dxa"/>
            <w:vMerge w:val="restart"/>
            <w:tcBorders>
              <w:top w:val="nil"/>
              <w:left w:val="single" w:sz="8" w:space="0" w:color="auto"/>
              <w:bottom w:val="single" w:sz="8" w:space="0" w:color="000000"/>
              <w:right w:val="nil"/>
            </w:tcBorders>
            <w:shd w:val="clear" w:color="auto" w:fill="auto"/>
            <w:vAlign w:val="center"/>
            <w:hideMark/>
          </w:tcPr>
          <w:p w14:paraId="1DD2EB83"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0.002</w:t>
            </w:r>
          </w:p>
        </w:tc>
      </w:tr>
      <w:tr w:rsidR="006D3BF8" w:rsidRPr="006D3BF8" w14:paraId="3D135313" w14:textId="77777777" w:rsidTr="00C779C5">
        <w:trPr>
          <w:trHeight w:val="541"/>
          <w:jc w:val="center"/>
        </w:trPr>
        <w:tc>
          <w:tcPr>
            <w:tcW w:w="1150" w:type="dxa"/>
            <w:vMerge/>
            <w:tcBorders>
              <w:top w:val="nil"/>
              <w:left w:val="nil"/>
              <w:bottom w:val="single" w:sz="8" w:space="0" w:color="000000"/>
              <w:right w:val="single" w:sz="8" w:space="0" w:color="auto"/>
            </w:tcBorders>
            <w:vAlign w:val="center"/>
            <w:hideMark/>
          </w:tcPr>
          <w:p w14:paraId="3912C705" w14:textId="77777777" w:rsidR="006D3BF8" w:rsidRPr="006D3BF8" w:rsidRDefault="006D3BF8" w:rsidP="006D3BF8">
            <w:pPr>
              <w:spacing w:line="240" w:lineRule="auto"/>
              <w:ind w:firstLineChars="0" w:firstLine="0"/>
              <w:rPr>
                <w:rFonts w:eastAsia="DengXian" w:cs="Times New Roman"/>
                <w:b/>
                <w:bCs/>
                <w:color w:val="000000"/>
                <w:kern w:val="0"/>
              </w:rPr>
            </w:pPr>
          </w:p>
        </w:tc>
        <w:tc>
          <w:tcPr>
            <w:tcW w:w="1137" w:type="dxa"/>
            <w:tcBorders>
              <w:top w:val="nil"/>
              <w:left w:val="nil"/>
              <w:bottom w:val="single" w:sz="8" w:space="0" w:color="auto"/>
              <w:right w:val="nil"/>
            </w:tcBorders>
            <w:shd w:val="clear" w:color="auto" w:fill="auto"/>
            <w:vAlign w:val="center"/>
            <w:hideMark/>
          </w:tcPr>
          <w:p w14:paraId="2069EF99"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Fe-Fe</w:t>
            </w:r>
          </w:p>
        </w:tc>
        <w:tc>
          <w:tcPr>
            <w:tcW w:w="1137" w:type="dxa"/>
            <w:tcBorders>
              <w:top w:val="nil"/>
              <w:left w:val="single" w:sz="8" w:space="0" w:color="auto"/>
              <w:bottom w:val="single" w:sz="8" w:space="0" w:color="auto"/>
              <w:right w:val="nil"/>
            </w:tcBorders>
            <w:shd w:val="clear" w:color="auto" w:fill="auto"/>
            <w:vAlign w:val="center"/>
            <w:hideMark/>
          </w:tcPr>
          <w:p w14:paraId="1B197FD3"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6*</w:t>
            </w:r>
          </w:p>
        </w:tc>
        <w:tc>
          <w:tcPr>
            <w:tcW w:w="1584" w:type="dxa"/>
            <w:tcBorders>
              <w:top w:val="nil"/>
              <w:left w:val="single" w:sz="8" w:space="0" w:color="auto"/>
              <w:bottom w:val="single" w:sz="8" w:space="0" w:color="auto"/>
              <w:right w:val="nil"/>
            </w:tcBorders>
            <w:shd w:val="clear" w:color="auto" w:fill="auto"/>
            <w:vAlign w:val="center"/>
            <w:hideMark/>
          </w:tcPr>
          <w:p w14:paraId="3C4980D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2.84±0.01</w:t>
            </w:r>
          </w:p>
        </w:tc>
        <w:tc>
          <w:tcPr>
            <w:tcW w:w="1682" w:type="dxa"/>
            <w:tcBorders>
              <w:top w:val="nil"/>
              <w:left w:val="single" w:sz="8" w:space="0" w:color="auto"/>
              <w:bottom w:val="single" w:sz="8" w:space="0" w:color="auto"/>
              <w:right w:val="nil"/>
            </w:tcBorders>
            <w:shd w:val="clear" w:color="auto" w:fill="auto"/>
            <w:vAlign w:val="center"/>
            <w:hideMark/>
          </w:tcPr>
          <w:p w14:paraId="6ADFB07C"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5.3±2.2</w:t>
            </w:r>
          </w:p>
        </w:tc>
        <w:tc>
          <w:tcPr>
            <w:tcW w:w="1390" w:type="dxa"/>
            <w:tcBorders>
              <w:top w:val="nil"/>
              <w:left w:val="single" w:sz="8" w:space="0" w:color="auto"/>
              <w:bottom w:val="single" w:sz="8" w:space="0" w:color="auto"/>
              <w:right w:val="nil"/>
            </w:tcBorders>
            <w:shd w:val="clear" w:color="auto" w:fill="auto"/>
            <w:vAlign w:val="center"/>
            <w:hideMark/>
          </w:tcPr>
          <w:p w14:paraId="228267BB"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-5.2±3.4</w:t>
            </w:r>
          </w:p>
        </w:tc>
        <w:tc>
          <w:tcPr>
            <w:tcW w:w="878" w:type="dxa"/>
            <w:vMerge/>
            <w:tcBorders>
              <w:top w:val="nil"/>
              <w:left w:val="single" w:sz="8" w:space="0" w:color="auto"/>
              <w:bottom w:val="single" w:sz="8" w:space="0" w:color="000000"/>
              <w:right w:val="nil"/>
            </w:tcBorders>
            <w:vAlign w:val="center"/>
            <w:hideMark/>
          </w:tcPr>
          <w:p w14:paraId="7FD22CF3" w14:textId="77777777" w:rsidR="006D3BF8" w:rsidRPr="006D3BF8" w:rsidRDefault="006D3BF8" w:rsidP="006D3BF8">
            <w:pPr>
              <w:spacing w:line="240" w:lineRule="auto"/>
              <w:ind w:firstLineChars="0" w:firstLine="0"/>
              <w:rPr>
                <w:rFonts w:eastAsia="DengXian" w:cs="Times New Roman"/>
                <w:color w:val="000000"/>
                <w:kern w:val="0"/>
              </w:rPr>
            </w:pPr>
          </w:p>
        </w:tc>
      </w:tr>
      <w:tr w:rsidR="006D3BF8" w:rsidRPr="006D3BF8" w14:paraId="157C8225" w14:textId="77777777" w:rsidTr="00C779C5">
        <w:trPr>
          <w:trHeight w:val="541"/>
          <w:jc w:val="center"/>
        </w:trPr>
        <w:tc>
          <w:tcPr>
            <w:tcW w:w="1150" w:type="dxa"/>
            <w:vMerge w:val="restart"/>
            <w:tcBorders>
              <w:top w:val="nil"/>
              <w:left w:val="nil"/>
              <w:bottom w:val="single" w:sz="8" w:space="0" w:color="000000"/>
              <w:right w:val="single" w:sz="8" w:space="0" w:color="auto"/>
            </w:tcBorders>
            <w:shd w:val="clear" w:color="auto" w:fill="auto"/>
            <w:vAlign w:val="center"/>
            <w:hideMark/>
          </w:tcPr>
          <w:p w14:paraId="2966CFDA" w14:textId="77777777" w:rsidR="006D3BF8" w:rsidRPr="006D3BF8" w:rsidRDefault="006D3BF8" w:rsidP="006D3BF8">
            <w:pPr>
              <w:spacing w:line="240" w:lineRule="auto"/>
              <w:ind w:firstLineChars="0" w:firstLine="0"/>
              <w:jc w:val="center"/>
              <w:rPr>
                <w:rFonts w:eastAsia="DengXian" w:cs="Times New Roman"/>
                <w:b/>
                <w:bCs/>
                <w:color w:val="000000"/>
                <w:kern w:val="0"/>
              </w:rPr>
            </w:pPr>
            <w:r w:rsidRPr="006D3BF8">
              <w:rPr>
                <w:rFonts w:eastAsia="DengXian" w:cs="Times New Roman"/>
                <w:b/>
                <w:bCs/>
                <w:color w:val="000000"/>
                <w:kern w:val="0"/>
              </w:rPr>
              <w:t>COP-</w:t>
            </w:r>
            <w:proofErr w:type="spellStart"/>
            <w:r w:rsidRPr="006D3BF8">
              <w:rPr>
                <w:rFonts w:eastAsia="DengXian" w:cs="Times New Roman"/>
                <w:b/>
                <w:bCs/>
                <w:color w:val="000000"/>
                <w:kern w:val="0"/>
              </w:rPr>
              <w:t>Ppcfe</w:t>
            </w:r>
            <w:proofErr w:type="spellEnd"/>
          </w:p>
        </w:tc>
        <w:tc>
          <w:tcPr>
            <w:tcW w:w="1137" w:type="dxa"/>
            <w:tcBorders>
              <w:top w:val="nil"/>
              <w:left w:val="nil"/>
              <w:bottom w:val="single" w:sz="8" w:space="0" w:color="auto"/>
              <w:right w:val="nil"/>
            </w:tcBorders>
            <w:shd w:val="clear" w:color="auto" w:fill="auto"/>
            <w:vAlign w:val="center"/>
            <w:hideMark/>
          </w:tcPr>
          <w:p w14:paraId="6840B0C4" w14:textId="747D50F0"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Fe-N</w:t>
            </w:r>
            <w:r w:rsidR="00F61068">
              <w:rPr>
                <w:rFonts w:eastAsia="DengXian" w:cs="Times New Roman"/>
                <w:color w:val="000000"/>
                <w:kern w:val="0"/>
              </w:rPr>
              <w:t>/O</w:t>
            </w:r>
          </w:p>
        </w:tc>
        <w:tc>
          <w:tcPr>
            <w:tcW w:w="1137" w:type="dxa"/>
            <w:tcBorders>
              <w:top w:val="nil"/>
              <w:left w:val="single" w:sz="8" w:space="0" w:color="auto"/>
              <w:bottom w:val="single" w:sz="8" w:space="0" w:color="auto"/>
              <w:right w:val="nil"/>
            </w:tcBorders>
            <w:shd w:val="clear" w:color="auto" w:fill="auto"/>
            <w:vAlign w:val="center"/>
            <w:hideMark/>
          </w:tcPr>
          <w:p w14:paraId="14CA2F7D"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5.4±1.0</w:t>
            </w:r>
          </w:p>
        </w:tc>
        <w:tc>
          <w:tcPr>
            <w:tcW w:w="1584" w:type="dxa"/>
            <w:tcBorders>
              <w:top w:val="nil"/>
              <w:left w:val="single" w:sz="8" w:space="0" w:color="auto"/>
              <w:bottom w:val="single" w:sz="8" w:space="0" w:color="auto"/>
              <w:right w:val="nil"/>
            </w:tcBorders>
            <w:shd w:val="clear" w:color="auto" w:fill="auto"/>
            <w:vAlign w:val="center"/>
            <w:hideMark/>
          </w:tcPr>
          <w:p w14:paraId="2B8C918C"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1.93±0.01</w:t>
            </w:r>
          </w:p>
        </w:tc>
        <w:tc>
          <w:tcPr>
            <w:tcW w:w="1682" w:type="dxa"/>
            <w:tcBorders>
              <w:top w:val="nil"/>
              <w:left w:val="single" w:sz="8" w:space="0" w:color="auto"/>
              <w:bottom w:val="single" w:sz="8" w:space="0" w:color="auto"/>
              <w:right w:val="nil"/>
            </w:tcBorders>
            <w:shd w:val="clear" w:color="auto" w:fill="auto"/>
            <w:vAlign w:val="center"/>
            <w:hideMark/>
          </w:tcPr>
          <w:p w14:paraId="4AB8781B"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3.8±1.2</w:t>
            </w:r>
          </w:p>
        </w:tc>
        <w:tc>
          <w:tcPr>
            <w:tcW w:w="1390" w:type="dxa"/>
            <w:tcBorders>
              <w:top w:val="nil"/>
              <w:left w:val="single" w:sz="8" w:space="0" w:color="auto"/>
              <w:bottom w:val="single" w:sz="8" w:space="0" w:color="auto"/>
              <w:right w:val="nil"/>
            </w:tcBorders>
            <w:shd w:val="clear" w:color="auto" w:fill="auto"/>
            <w:vAlign w:val="center"/>
            <w:hideMark/>
          </w:tcPr>
          <w:p w14:paraId="21E4924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5.7±2.8</w:t>
            </w:r>
          </w:p>
        </w:tc>
        <w:tc>
          <w:tcPr>
            <w:tcW w:w="878" w:type="dxa"/>
            <w:vMerge w:val="restart"/>
            <w:tcBorders>
              <w:top w:val="nil"/>
              <w:left w:val="single" w:sz="8" w:space="0" w:color="auto"/>
              <w:bottom w:val="single" w:sz="8" w:space="0" w:color="000000"/>
              <w:right w:val="nil"/>
            </w:tcBorders>
            <w:shd w:val="clear" w:color="auto" w:fill="auto"/>
            <w:vAlign w:val="center"/>
            <w:hideMark/>
          </w:tcPr>
          <w:p w14:paraId="58CB9769"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0.016</w:t>
            </w:r>
          </w:p>
        </w:tc>
      </w:tr>
      <w:tr w:rsidR="006D3BF8" w:rsidRPr="006D3BF8" w14:paraId="0DF8DA22" w14:textId="77777777" w:rsidTr="00C779C5">
        <w:trPr>
          <w:trHeight w:val="541"/>
          <w:jc w:val="center"/>
        </w:trPr>
        <w:tc>
          <w:tcPr>
            <w:tcW w:w="1150" w:type="dxa"/>
            <w:vMerge/>
            <w:tcBorders>
              <w:top w:val="nil"/>
              <w:left w:val="nil"/>
              <w:bottom w:val="single" w:sz="8" w:space="0" w:color="000000"/>
              <w:right w:val="single" w:sz="8" w:space="0" w:color="auto"/>
            </w:tcBorders>
            <w:vAlign w:val="center"/>
            <w:hideMark/>
          </w:tcPr>
          <w:p w14:paraId="6499879A" w14:textId="77777777" w:rsidR="006D3BF8" w:rsidRPr="006D3BF8" w:rsidRDefault="006D3BF8" w:rsidP="006D3BF8">
            <w:pPr>
              <w:spacing w:line="240" w:lineRule="auto"/>
              <w:ind w:firstLineChars="0" w:firstLine="0"/>
              <w:rPr>
                <w:rFonts w:eastAsia="DengXian" w:cs="Times New Roman"/>
                <w:b/>
                <w:bCs/>
                <w:color w:val="000000"/>
                <w:kern w:val="0"/>
              </w:rPr>
            </w:pPr>
          </w:p>
        </w:tc>
        <w:tc>
          <w:tcPr>
            <w:tcW w:w="1137" w:type="dxa"/>
            <w:tcBorders>
              <w:top w:val="nil"/>
              <w:left w:val="nil"/>
              <w:bottom w:val="single" w:sz="8" w:space="0" w:color="auto"/>
              <w:right w:val="nil"/>
            </w:tcBorders>
            <w:shd w:val="clear" w:color="auto" w:fill="auto"/>
            <w:vAlign w:val="center"/>
            <w:hideMark/>
          </w:tcPr>
          <w:p w14:paraId="70F407B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Fe-C</w:t>
            </w:r>
          </w:p>
        </w:tc>
        <w:tc>
          <w:tcPr>
            <w:tcW w:w="1137" w:type="dxa"/>
            <w:tcBorders>
              <w:top w:val="nil"/>
              <w:left w:val="single" w:sz="8" w:space="0" w:color="auto"/>
              <w:bottom w:val="single" w:sz="8" w:space="0" w:color="auto"/>
              <w:right w:val="nil"/>
            </w:tcBorders>
            <w:shd w:val="clear" w:color="auto" w:fill="auto"/>
            <w:vAlign w:val="center"/>
            <w:hideMark/>
          </w:tcPr>
          <w:p w14:paraId="5CD80EF4"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7.6±2.7</w:t>
            </w:r>
          </w:p>
        </w:tc>
        <w:tc>
          <w:tcPr>
            <w:tcW w:w="1584" w:type="dxa"/>
            <w:tcBorders>
              <w:top w:val="nil"/>
              <w:left w:val="single" w:sz="8" w:space="0" w:color="auto"/>
              <w:bottom w:val="single" w:sz="8" w:space="0" w:color="auto"/>
              <w:right w:val="nil"/>
            </w:tcBorders>
            <w:shd w:val="clear" w:color="auto" w:fill="auto"/>
            <w:vAlign w:val="center"/>
            <w:hideMark/>
          </w:tcPr>
          <w:p w14:paraId="67C2980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2.98±0.02</w:t>
            </w:r>
          </w:p>
        </w:tc>
        <w:tc>
          <w:tcPr>
            <w:tcW w:w="1682" w:type="dxa"/>
            <w:tcBorders>
              <w:top w:val="nil"/>
              <w:left w:val="single" w:sz="8" w:space="0" w:color="auto"/>
              <w:bottom w:val="single" w:sz="8" w:space="0" w:color="auto"/>
              <w:right w:val="nil"/>
            </w:tcBorders>
            <w:shd w:val="clear" w:color="auto" w:fill="auto"/>
            <w:vAlign w:val="center"/>
            <w:hideMark/>
          </w:tcPr>
          <w:p w14:paraId="2F4E57C0"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2.2±2.3</w:t>
            </w:r>
          </w:p>
        </w:tc>
        <w:tc>
          <w:tcPr>
            <w:tcW w:w="1390" w:type="dxa"/>
            <w:tcBorders>
              <w:top w:val="nil"/>
              <w:left w:val="single" w:sz="8" w:space="0" w:color="auto"/>
              <w:bottom w:val="single" w:sz="8" w:space="0" w:color="auto"/>
              <w:right w:val="nil"/>
            </w:tcBorders>
            <w:shd w:val="clear" w:color="auto" w:fill="auto"/>
            <w:vAlign w:val="center"/>
            <w:hideMark/>
          </w:tcPr>
          <w:p w14:paraId="6B891E1D"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9.8±3.4</w:t>
            </w:r>
          </w:p>
        </w:tc>
        <w:tc>
          <w:tcPr>
            <w:tcW w:w="878" w:type="dxa"/>
            <w:vMerge/>
            <w:tcBorders>
              <w:top w:val="nil"/>
              <w:left w:val="single" w:sz="8" w:space="0" w:color="auto"/>
              <w:bottom w:val="single" w:sz="8" w:space="0" w:color="000000"/>
              <w:right w:val="nil"/>
            </w:tcBorders>
            <w:vAlign w:val="center"/>
            <w:hideMark/>
          </w:tcPr>
          <w:p w14:paraId="065535AD" w14:textId="77777777" w:rsidR="006D3BF8" w:rsidRPr="006D3BF8" w:rsidRDefault="006D3BF8" w:rsidP="006D3BF8">
            <w:pPr>
              <w:spacing w:line="240" w:lineRule="auto"/>
              <w:ind w:firstLineChars="0" w:firstLine="0"/>
              <w:rPr>
                <w:rFonts w:eastAsia="DengXian" w:cs="Times New Roman"/>
                <w:color w:val="000000"/>
                <w:kern w:val="0"/>
              </w:rPr>
            </w:pPr>
          </w:p>
        </w:tc>
      </w:tr>
      <w:tr w:rsidR="006D3BF8" w:rsidRPr="006D3BF8" w14:paraId="78FFA53B" w14:textId="77777777" w:rsidTr="00C779C5">
        <w:trPr>
          <w:trHeight w:val="541"/>
          <w:jc w:val="center"/>
        </w:trPr>
        <w:tc>
          <w:tcPr>
            <w:tcW w:w="1150" w:type="dxa"/>
            <w:vMerge w:val="restart"/>
            <w:tcBorders>
              <w:top w:val="nil"/>
              <w:left w:val="nil"/>
              <w:bottom w:val="single" w:sz="12" w:space="0" w:color="000000"/>
              <w:right w:val="single" w:sz="8" w:space="0" w:color="auto"/>
            </w:tcBorders>
            <w:shd w:val="clear" w:color="auto" w:fill="auto"/>
            <w:vAlign w:val="center"/>
            <w:hideMark/>
          </w:tcPr>
          <w:p w14:paraId="1ED50B3E" w14:textId="77777777" w:rsidR="006D3BF8" w:rsidRPr="006D3BF8" w:rsidRDefault="006D3BF8" w:rsidP="006D3BF8">
            <w:pPr>
              <w:spacing w:line="240" w:lineRule="auto"/>
              <w:ind w:firstLineChars="0" w:firstLine="0"/>
              <w:jc w:val="center"/>
              <w:rPr>
                <w:rFonts w:eastAsia="DengXian" w:cs="Times New Roman"/>
                <w:b/>
                <w:bCs/>
                <w:color w:val="000000"/>
                <w:kern w:val="0"/>
              </w:rPr>
            </w:pPr>
            <w:proofErr w:type="spellStart"/>
            <w:r w:rsidRPr="006D3BF8">
              <w:rPr>
                <w:rFonts w:eastAsia="DengXian" w:cs="Times New Roman"/>
                <w:b/>
                <w:bCs/>
                <w:color w:val="000000"/>
                <w:kern w:val="0"/>
              </w:rPr>
              <w:t>FePc</w:t>
            </w:r>
            <w:proofErr w:type="spellEnd"/>
          </w:p>
        </w:tc>
        <w:tc>
          <w:tcPr>
            <w:tcW w:w="1137" w:type="dxa"/>
            <w:tcBorders>
              <w:top w:val="nil"/>
              <w:left w:val="nil"/>
              <w:bottom w:val="single" w:sz="8" w:space="0" w:color="auto"/>
              <w:right w:val="nil"/>
            </w:tcBorders>
            <w:shd w:val="clear" w:color="auto" w:fill="auto"/>
            <w:vAlign w:val="center"/>
            <w:hideMark/>
          </w:tcPr>
          <w:p w14:paraId="6E1D0889"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Fe-N</w:t>
            </w:r>
          </w:p>
        </w:tc>
        <w:tc>
          <w:tcPr>
            <w:tcW w:w="1137" w:type="dxa"/>
            <w:tcBorders>
              <w:top w:val="nil"/>
              <w:left w:val="single" w:sz="8" w:space="0" w:color="auto"/>
              <w:bottom w:val="single" w:sz="8" w:space="0" w:color="auto"/>
              <w:right w:val="nil"/>
            </w:tcBorders>
            <w:shd w:val="clear" w:color="auto" w:fill="auto"/>
            <w:vAlign w:val="center"/>
            <w:hideMark/>
          </w:tcPr>
          <w:p w14:paraId="6ADD66C1"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3.9±1.0</w:t>
            </w:r>
          </w:p>
        </w:tc>
        <w:tc>
          <w:tcPr>
            <w:tcW w:w="1584" w:type="dxa"/>
            <w:tcBorders>
              <w:top w:val="nil"/>
              <w:left w:val="single" w:sz="8" w:space="0" w:color="auto"/>
              <w:bottom w:val="single" w:sz="8" w:space="0" w:color="auto"/>
              <w:right w:val="nil"/>
            </w:tcBorders>
            <w:shd w:val="clear" w:color="auto" w:fill="auto"/>
            <w:vAlign w:val="center"/>
            <w:hideMark/>
          </w:tcPr>
          <w:p w14:paraId="4ABBE509"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1.94±0.02</w:t>
            </w:r>
          </w:p>
        </w:tc>
        <w:tc>
          <w:tcPr>
            <w:tcW w:w="1682" w:type="dxa"/>
            <w:tcBorders>
              <w:top w:val="nil"/>
              <w:left w:val="single" w:sz="8" w:space="0" w:color="auto"/>
              <w:bottom w:val="single" w:sz="8" w:space="0" w:color="auto"/>
              <w:right w:val="nil"/>
            </w:tcBorders>
            <w:shd w:val="clear" w:color="auto" w:fill="auto"/>
            <w:vAlign w:val="center"/>
            <w:hideMark/>
          </w:tcPr>
          <w:p w14:paraId="254E6BE7"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9.1±2.4</w:t>
            </w:r>
          </w:p>
        </w:tc>
        <w:tc>
          <w:tcPr>
            <w:tcW w:w="1390" w:type="dxa"/>
            <w:tcBorders>
              <w:top w:val="nil"/>
              <w:left w:val="single" w:sz="8" w:space="0" w:color="auto"/>
              <w:bottom w:val="single" w:sz="8" w:space="0" w:color="auto"/>
              <w:right w:val="nil"/>
            </w:tcBorders>
            <w:shd w:val="clear" w:color="auto" w:fill="auto"/>
            <w:vAlign w:val="center"/>
            <w:hideMark/>
          </w:tcPr>
          <w:p w14:paraId="4C8E4A65"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-0.4±3.6</w:t>
            </w:r>
          </w:p>
        </w:tc>
        <w:tc>
          <w:tcPr>
            <w:tcW w:w="878" w:type="dxa"/>
            <w:vMerge w:val="restart"/>
            <w:tcBorders>
              <w:top w:val="nil"/>
              <w:left w:val="single" w:sz="8" w:space="0" w:color="auto"/>
              <w:bottom w:val="single" w:sz="12" w:space="0" w:color="000000"/>
              <w:right w:val="nil"/>
            </w:tcBorders>
            <w:shd w:val="clear" w:color="auto" w:fill="auto"/>
            <w:vAlign w:val="center"/>
            <w:hideMark/>
          </w:tcPr>
          <w:p w14:paraId="09C8D77E"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0.008</w:t>
            </w:r>
          </w:p>
        </w:tc>
      </w:tr>
      <w:tr w:rsidR="006D3BF8" w:rsidRPr="006D3BF8" w14:paraId="685CF5D5" w14:textId="77777777" w:rsidTr="00C779C5">
        <w:trPr>
          <w:trHeight w:val="541"/>
          <w:jc w:val="center"/>
        </w:trPr>
        <w:tc>
          <w:tcPr>
            <w:tcW w:w="1150" w:type="dxa"/>
            <w:vMerge/>
            <w:tcBorders>
              <w:top w:val="nil"/>
              <w:left w:val="nil"/>
              <w:bottom w:val="single" w:sz="12" w:space="0" w:color="auto"/>
              <w:right w:val="single" w:sz="8" w:space="0" w:color="auto"/>
            </w:tcBorders>
            <w:vAlign w:val="center"/>
            <w:hideMark/>
          </w:tcPr>
          <w:p w14:paraId="0272CBF0" w14:textId="77777777" w:rsidR="006D3BF8" w:rsidRPr="006D3BF8" w:rsidRDefault="006D3BF8" w:rsidP="006D3BF8">
            <w:pPr>
              <w:spacing w:line="240" w:lineRule="auto"/>
              <w:ind w:firstLineChars="0" w:firstLine="0"/>
              <w:rPr>
                <w:rFonts w:eastAsia="DengXian" w:cs="Times New Roman"/>
                <w:b/>
                <w:bCs/>
                <w:color w:val="000000"/>
                <w:kern w:val="0"/>
              </w:rPr>
            </w:pPr>
          </w:p>
        </w:tc>
        <w:tc>
          <w:tcPr>
            <w:tcW w:w="1137" w:type="dxa"/>
            <w:tcBorders>
              <w:top w:val="nil"/>
              <w:left w:val="nil"/>
              <w:bottom w:val="single" w:sz="12" w:space="0" w:color="auto"/>
              <w:right w:val="nil"/>
            </w:tcBorders>
            <w:shd w:val="clear" w:color="auto" w:fill="auto"/>
            <w:vAlign w:val="center"/>
            <w:hideMark/>
          </w:tcPr>
          <w:p w14:paraId="09066146"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Fe-C</w:t>
            </w:r>
          </w:p>
        </w:tc>
        <w:tc>
          <w:tcPr>
            <w:tcW w:w="1137" w:type="dxa"/>
            <w:tcBorders>
              <w:top w:val="nil"/>
              <w:left w:val="single" w:sz="8" w:space="0" w:color="auto"/>
              <w:bottom w:val="single" w:sz="12" w:space="0" w:color="auto"/>
              <w:right w:val="nil"/>
            </w:tcBorders>
            <w:shd w:val="clear" w:color="auto" w:fill="auto"/>
            <w:vAlign w:val="center"/>
            <w:hideMark/>
          </w:tcPr>
          <w:p w14:paraId="54CE7EEA"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3.6±2.1</w:t>
            </w:r>
          </w:p>
        </w:tc>
        <w:tc>
          <w:tcPr>
            <w:tcW w:w="1584" w:type="dxa"/>
            <w:tcBorders>
              <w:top w:val="nil"/>
              <w:left w:val="single" w:sz="8" w:space="0" w:color="auto"/>
              <w:bottom w:val="single" w:sz="12" w:space="0" w:color="auto"/>
              <w:right w:val="nil"/>
            </w:tcBorders>
            <w:shd w:val="clear" w:color="auto" w:fill="auto"/>
            <w:vAlign w:val="center"/>
            <w:hideMark/>
          </w:tcPr>
          <w:p w14:paraId="10E7C898"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2.96±0.02</w:t>
            </w:r>
          </w:p>
        </w:tc>
        <w:tc>
          <w:tcPr>
            <w:tcW w:w="1682" w:type="dxa"/>
            <w:tcBorders>
              <w:top w:val="nil"/>
              <w:left w:val="single" w:sz="8" w:space="0" w:color="auto"/>
              <w:bottom w:val="single" w:sz="12" w:space="0" w:color="auto"/>
              <w:right w:val="nil"/>
            </w:tcBorders>
            <w:shd w:val="clear" w:color="auto" w:fill="auto"/>
            <w:vAlign w:val="center"/>
            <w:hideMark/>
          </w:tcPr>
          <w:p w14:paraId="2707217F"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5.0±4.9</w:t>
            </w:r>
          </w:p>
        </w:tc>
        <w:tc>
          <w:tcPr>
            <w:tcW w:w="1390" w:type="dxa"/>
            <w:tcBorders>
              <w:top w:val="nil"/>
              <w:left w:val="single" w:sz="8" w:space="0" w:color="auto"/>
              <w:bottom w:val="single" w:sz="12" w:space="0" w:color="auto"/>
              <w:right w:val="nil"/>
            </w:tcBorders>
            <w:shd w:val="clear" w:color="auto" w:fill="auto"/>
            <w:vAlign w:val="center"/>
            <w:hideMark/>
          </w:tcPr>
          <w:p w14:paraId="579CDA67" w14:textId="77777777" w:rsidR="006D3BF8" w:rsidRPr="006D3BF8" w:rsidRDefault="006D3BF8" w:rsidP="006D3BF8">
            <w:pPr>
              <w:spacing w:line="240" w:lineRule="auto"/>
              <w:ind w:firstLineChars="0" w:firstLine="0"/>
              <w:jc w:val="center"/>
              <w:rPr>
                <w:rFonts w:eastAsia="DengXian" w:cs="Times New Roman"/>
                <w:color w:val="000000"/>
                <w:kern w:val="0"/>
              </w:rPr>
            </w:pPr>
            <w:r w:rsidRPr="006D3BF8">
              <w:rPr>
                <w:rFonts w:eastAsia="DengXian" w:cs="Times New Roman"/>
                <w:color w:val="000000"/>
                <w:kern w:val="0"/>
              </w:rPr>
              <w:t>4.0±4.4</w:t>
            </w:r>
          </w:p>
        </w:tc>
        <w:tc>
          <w:tcPr>
            <w:tcW w:w="878" w:type="dxa"/>
            <w:vMerge/>
            <w:tcBorders>
              <w:top w:val="nil"/>
              <w:left w:val="single" w:sz="8" w:space="0" w:color="auto"/>
              <w:bottom w:val="single" w:sz="12" w:space="0" w:color="auto"/>
              <w:right w:val="nil"/>
            </w:tcBorders>
            <w:vAlign w:val="center"/>
            <w:hideMark/>
          </w:tcPr>
          <w:p w14:paraId="37739662" w14:textId="77777777" w:rsidR="006D3BF8" w:rsidRPr="006D3BF8" w:rsidRDefault="006D3BF8" w:rsidP="006D3BF8">
            <w:pPr>
              <w:spacing w:line="240" w:lineRule="auto"/>
              <w:ind w:firstLineChars="0" w:firstLine="0"/>
              <w:rPr>
                <w:rFonts w:eastAsia="DengXian" w:cs="Times New Roman"/>
                <w:color w:val="000000"/>
                <w:kern w:val="0"/>
                <w:sz w:val="21"/>
                <w:szCs w:val="21"/>
              </w:rPr>
            </w:pPr>
          </w:p>
        </w:tc>
      </w:tr>
    </w:tbl>
    <w:p w14:paraId="547486F8" w14:textId="77777777" w:rsidR="006D3BF8" w:rsidRPr="006D3BF8" w:rsidRDefault="006D3BF8" w:rsidP="006D3BF8">
      <w:pPr>
        <w:ind w:firstLineChars="0" w:firstLine="0"/>
        <w:jc w:val="center"/>
        <w:rPr>
          <w:rFonts w:cs="Times New Roman"/>
          <w:kern w:val="0"/>
        </w:rPr>
      </w:pPr>
    </w:p>
    <w:p w14:paraId="151E34F1" w14:textId="5257D8F8" w:rsidR="00A84CF5" w:rsidRDefault="00A84CF5" w:rsidP="00123A3E">
      <w:pPr>
        <w:ind w:firstLineChars="0" w:firstLine="0"/>
        <w:jc w:val="center"/>
        <w:rPr>
          <w:rFonts w:cs="Times New Roman"/>
        </w:rPr>
      </w:pPr>
      <w:proofErr w:type="spellStart"/>
      <w:r w:rsidRPr="003E6566">
        <w:rPr>
          <w:rFonts w:cs="Times New Roman"/>
          <w:i/>
          <w:szCs w:val="21"/>
          <w:vertAlign w:val="superscript"/>
        </w:rPr>
        <w:t>a</w:t>
      </w:r>
      <w:r w:rsidRPr="003E6566">
        <w:rPr>
          <w:rFonts w:cs="Times New Roman"/>
          <w:i/>
          <w:szCs w:val="21"/>
        </w:rPr>
        <w:t>N</w:t>
      </w:r>
      <w:proofErr w:type="spellEnd"/>
      <w:r w:rsidRPr="003E6566">
        <w:rPr>
          <w:rFonts w:cs="Times New Roman"/>
          <w:szCs w:val="21"/>
        </w:rPr>
        <w:t xml:space="preserve">: coordination numbers; </w:t>
      </w:r>
      <w:proofErr w:type="spellStart"/>
      <w:r w:rsidRPr="003E6566">
        <w:rPr>
          <w:rFonts w:cs="Times New Roman"/>
          <w:i/>
          <w:szCs w:val="21"/>
          <w:vertAlign w:val="superscript"/>
        </w:rPr>
        <w:t>b</w:t>
      </w:r>
      <w:r w:rsidRPr="003E6566">
        <w:rPr>
          <w:rFonts w:cs="Times New Roman"/>
          <w:i/>
          <w:szCs w:val="21"/>
        </w:rPr>
        <w:t>R</w:t>
      </w:r>
      <w:proofErr w:type="spellEnd"/>
      <w:r w:rsidRPr="003E6566">
        <w:rPr>
          <w:rFonts w:cs="Times New Roman"/>
          <w:szCs w:val="21"/>
        </w:rPr>
        <w:t xml:space="preserve">: bond distance; </w:t>
      </w:r>
      <w:r w:rsidRPr="003E6566">
        <w:rPr>
          <w:rFonts w:cs="Times New Roman"/>
          <w:i/>
          <w:szCs w:val="21"/>
          <w:vertAlign w:val="superscript"/>
        </w:rPr>
        <w:t>c</w:t>
      </w:r>
      <w:r w:rsidRPr="003E6566">
        <w:rPr>
          <w:rFonts w:cs="Times New Roman"/>
          <w:i/>
          <w:szCs w:val="21"/>
        </w:rPr>
        <w:t>σ</w:t>
      </w:r>
      <w:r w:rsidRPr="003E6566">
        <w:rPr>
          <w:rFonts w:cs="Times New Roman"/>
          <w:szCs w:val="21"/>
          <w:vertAlign w:val="superscript"/>
        </w:rPr>
        <w:t>2</w:t>
      </w:r>
      <w:r w:rsidRPr="003E6566">
        <w:rPr>
          <w:rFonts w:cs="Times New Roman"/>
          <w:szCs w:val="21"/>
        </w:rPr>
        <w:t xml:space="preserve">: Debye-Waller factors; </w:t>
      </w:r>
      <w:r w:rsidRPr="003E6566">
        <w:rPr>
          <w:rFonts w:cs="Times New Roman"/>
          <w:i/>
          <w:szCs w:val="21"/>
          <w:vertAlign w:val="superscript"/>
        </w:rPr>
        <w:t>d</w:t>
      </w:r>
      <w:r w:rsidRPr="003E6566">
        <w:rPr>
          <w:rFonts w:cs="Times New Roman"/>
          <w:szCs w:val="21"/>
        </w:rPr>
        <w:t xml:space="preserve"> Δ</w:t>
      </w:r>
      <w:r w:rsidRPr="003E6566">
        <w:rPr>
          <w:rFonts w:cs="Times New Roman"/>
          <w:i/>
          <w:szCs w:val="21"/>
        </w:rPr>
        <w:t>E</w:t>
      </w:r>
      <w:r w:rsidRPr="003E6566">
        <w:rPr>
          <w:rFonts w:cs="Times New Roman"/>
          <w:szCs w:val="21"/>
          <w:vertAlign w:val="subscript"/>
        </w:rPr>
        <w:t>0</w:t>
      </w:r>
      <w:r w:rsidRPr="003E6566">
        <w:rPr>
          <w:rFonts w:cs="Times New Roman"/>
          <w:szCs w:val="21"/>
        </w:rPr>
        <w:t xml:space="preserve">: the inner potential correction. </w:t>
      </w:r>
      <w:r w:rsidRPr="003E6566">
        <w:rPr>
          <w:rFonts w:cs="Times New Roman"/>
          <w:i/>
        </w:rPr>
        <w:t>R</w:t>
      </w:r>
      <w:r w:rsidRPr="003E6566">
        <w:rPr>
          <w:rFonts w:cs="Times New Roman"/>
        </w:rPr>
        <w:t xml:space="preserve"> factor: goodness of fit. </w:t>
      </w:r>
      <w:r>
        <w:rPr>
          <w:rFonts w:hint="eastAsia"/>
        </w:rPr>
        <w:t>*</w:t>
      </w:r>
      <w:r w:rsidRPr="003E6566">
        <w:rPr>
          <w:rFonts w:cs="Times New Roman"/>
        </w:rPr>
        <w:t xml:space="preserve"> the experimental EXAFS fit of</w:t>
      </w:r>
      <w:r>
        <w:rPr>
          <w:rFonts w:cs="Times New Roman"/>
        </w:rPr>
        <w:t xml:space="preserve"> </w:t>
      </w:r>
      <w:r>
        <w:rPr>
          <w:rFonts w:cs="Times New Roman"/>
          <w:szCs w:val="21"/>
          <w:lang w:val="fr-FR"/>
        </w:rPr>
        <w:t>metal foil b</w:t>
      </w:r>
      <w:r w:rsidRPr="003E6566">
        <w:rPr>
          <w:rFonts w:cs="Times New Roman"/>
        </w:rPr>
        <w:t>y fixing CN as the known crystallographic value.</w:t>
      </w:r>
    </w:p>
    <w:p w14:paraId="25363C48" w14:textId="2CE1D72E" w:rsidR="00040210" w:rsidRDefault="00040210" w:rsidP="00123A3E">
      <w:pPr>
        <w:ind w:firstLineChars="0" w:firstLine="0"/>
        <w:jc w:val="center"/>
      </w:pPr>
    </w:p>
    <w:p w14:paraId="41834869" w14:textId="347B0BE1" w:rsidR="0040006A" w:rsidRDefault="0040006A" w:rsidP="0040006A">
      <w:pPr>
        <w:ind w:firstLineChars="0" w:firstLine="0"/>
        <w:jc w:val="center"/>
      </w:pPr>
      <w:r w:rsidRPr="00C51D3E">
        <w:rPr>
          <w:b/>
          <w:bCs/>
          <w:noProof/>
        </w:rPr>
        <w:t>Supplementary</w:t>
      </w:r>
      <w:r w:rsidRPr="008C4D62">
        <w:rPr>
          <w:b/>
          <w:bCs/>
        </w:rPr>
        <w:t xml:space="preserve"> Table S</w:t>
      </w:r>
      <w:r>
        <w:rPr>
          <w:b/>
          <w:bCs/>
        </w:rPr>
        <w:t>2</w:t>
      </w:r>
      <w:r w:rsidRPr="008C4D62">
        <w:rPr>
          <w:b/>
          <w:bCs/>
        </w:rPr>
        <w:t>.</w:t>
      </w:r>
      <w:r>
        <w:rPr>
          <w:b/>
          <w:bCs/>
        </w:rPr>
        <w:t xml:space="preserve"> </w:t>
      </w:r>
      <w:r w:rsidRPr="00527C93">
        <w:t>Th</w:t>
      </w:r>
      <w:r>
        <w:t xml:space="preserve">e </w:t>
      </w:r>
      <w:r w:rsidRPr="002002A3">
        <w:t xml:space="preserve">metal iron contents </w:t>
      </w:r>
      <w:r>
        <w:t xml:space="preserve">obtained by ICP-OES in </w:t>
      </w:r>
      <w:r w:rsidRPr="002002A3">
        <w:t xml:space="preserve">four </w:t>
      </w:r>
      <w:r>
        <w:rPr>
          <w:rFonts w:hint="eastAsia"/>
        </w:rPr>
        <w:t>sa</w:t>
      </w:r>
      <w:r>
        <w:t>mples.</w:t>
      </w:r>
    </w:p>
    <w:tbl>
      <w:tblPr>
        <w:tblStyle w:val="a"/>
        <w:tblW w:w="6860" w:type="dxa"/>
        <w:jc w:val="center"/>
        <w:tblLook w:val="04A0" w:firstRow="1" w:lastRow="0" w:firstColumn="1" w:lastColumn="0" w:noHBand="0" w:noVBand="1"/>
      </w:tblPr>
      <w:tblGrid>
        <w:gridCol w:w="3320"/>
        <w:gridCol w:w="3540"/>
      </w:tblGrid>
      <w:tr w:rsidR="00CD71C2" w:rsidRPr="00CD71C2" w14:paraId="4109BFDF" w14:textId="77777777" w:rsidTr="00CD71C2">
        <w:trPr>
          <w:trHeight w:val="313"/>
          <w:jc w:val="center"/>
        </w:trPr>
        <w:tc>
          <w:tcPr>
            <w:tcW w:w="3320" w:type="dxa"/>
            <w:tcBorders>
              <w:top w:val="single" w:sz="12" w:space="0" w:color="auto"/>
              <w:left w:val="nil"/>
              <w:bottom w:val="single" w:sz="8" w:space="0" w:color="auto"/>
              <w:right w:val="nil"/>
            </w:tcBorders>
            <w:shd w:val="clear" w:color="auto" w:fill="auto"/>
            <w:noWrap/>
            <w:vAlign w:val="center"/>
            <w:hideMark/>
          </w:tcPr>
          <w:p w14:paraId="4AF0E7D9" w14:textId="77777777" w:rsidR="00CD71C2" w:rsidRPr="00CD71C2" w:rsidRDefault="00CD71C2" w:rsidP="005E76F7">
            <w:pPr>
              <w:ind w:firstLineChars="0" w:firstLine="0"/>
              <w:jc w:val="center"/>
              <w:rPr>
                <w:rFonts w:eastAsia="DengXian" w:cs="Times New Roman"/>
                <w:b/>
                <w:bCs/>
                <w:color w:val="000000"/>
                <w:kern w:val="0"/>
              </w:rPr>
            </w:pPr>
            <w:r w:rsidRPr="00CD71C2">
              <w:rPr>
                <w:rFonts w:eastAsia="DengXian" w:cs="Times New Roman"/>
                <w:b/>
                <w:bCs/>
                <w:color w:val="000000"/>
                <w:kern w:val="0"/>
              </w:rPr>
              <w:t>Sample</w:t>
            </w:r>
          </w:p>
        </w:tc>
        <w:tc>
          <w:tcPr>
            <w:tcW w:w="3540" w:type="dxa"/>
            <w:tcBorders>
              <w:top w:val="single" w:sz="12" w:space="0" w:color="auto"/>
              <w:left w:val="nil"/>
              <w:bottom w:val="single" w:sz="8" w:space="0" w:color="auto"/>
              <w:right w:val="nil"/>
            </w:tcBorders>
            <w:shd w:val="clear" w:color="auto" w:fill="auto"/>
            <w:noWrap/>
            <w:vAlign w:val="center"/>
            <w:hideMark/>
          </w:tcPr>
          <w:p w14:paraId="16FB481A" w14:textId="77777777" w:rsidR="00CD71C2" w:rsidRPr="00CD71C2" w:rsidRDefault="00CD71C2" w:rsidP="005E76F7">
            <w:pPr>
              <w:ind w:firstLineChars="0" w:firstLine="0"/>
              <w:jc w:val="center"/>
              <w:rPr>
                <w:rFonts w:eastAsia="DengXian" w:cs="Times New Roman"/>
                <w:b/>
                <w:bCs/>
                <w:color w:val="000000"/>
                <w:kern w:val="0"/>
              </w:rPr>
            </w:pPr>
            <w:r w:rsidRPr="00CD71C2">
              <w:rPr>
                <w:rFonts w:eastAsia="DengXian" w:cs="Times New Roman"/>
                <w:b/>
                <w:bCs/>
                <w:color w:val="000000"/>
                <w:kern w:val="0"/>
              </w:rPr>
              <w:t>iron contents (wt.%)</w:t>
            </w:r>
          </w:p>
        </w:tc>
      </w:tr>
      <w:tr w:rsidR="00CD71C2" w:rsidRPr="00CD71C2" w14:paraId="1E6DFD60" w14:textId="77777777" w:rsidTr="00CD71C2">
        <w:trPr>
          <w:trHeight w:val="313"/>
          <w:jc w:val="center"/>
        </w:trPr>
        <w:tc>
          <w:tcPr>
            <w:tcW w:w="216" w:type="dxa"/>
            <w:tcBorders>
              <w:top w:val="nil"/>
              <w:left w:val="nil"/>
              <w:bottom w:val="nil"/>
              <w:right w:val="nil"/>
            </w:tcBorders>
            <w:shd w:val="clear" w:color="auto" w:fill="auto"/>
            <w:noWrap/>
            <w:vAlign w:val="center"/>
            <w:hideMark/>
          </w:tcPr>
          <w:p w14:paraId="2E12B138" w14:textId="14DEA3EE" w:rsidR="00CD71C2" w:rsidRPr="00CD71C2" w:rsidRDefault="00CD71C2" w:rsidP="00CD71C2">
            <w:pPr>
              <w:ind w:firstLineChars="0" w:firstLine="0"/>
              <w:jc w:val="center"/>
              <w:rPr>
                <w:rFonts w:eastAsia="DengXian" w:cs="Times New Roman"/>
                <w:b/>
                <w:bCs/>
                <w:color w:val="000000"/>
                <w:kern w:val="0"/>
              </w:rPr>
            </w:pPr>
            <w:r w:rsidRPr="00CD71C2">
              <w:rPr>
                <w:rFonts w:eastAsia="DengXian" w:cs="Times New Roman"/>
                <w:b/>
                <w:bCs/>
                <w:color w:val="000000"/>
                <w:kern w:val="0"/>
              </w:rPr>
              <w:t>COP-</w:t>
            </w:r>
            <w:proofErr w:type="spellStart"/>
            <w:r w:rsidRPr="00CD71C2">
              <w:rPr>
                <w:rFonts w:eastAsia="DengXian" w:cs="Times New Roman"/>
                <w:b/>
                <w:bCs/>
                <w:color w:val="000000"/>
                <w:kern w:val="0"/>
              </w:rPr>
              <w:t>Ene</w:t>
            </w:r>
            <w:proofErr w:type="spellEnd"/>
          </w:p>
        </w:tc>
        <w:tc>
          <w:tcPr>
            <w:tcW w:w="216" w:type="dxa"/>
            <w:tcBorders>
              <w:top w:val="nil"/>
              <w:left w:val="nil"/>
              <w:bottom w:val="nil"/>
              <w:right w:val="nil"/>
            </w:tcBorders>
            <w:shd w:val="clear" w:color="auto" w:fill="auto"/>
            <w:noWrap/>
            <w:vAlign w:val="center"/>
            <w:hideMark/>
          </w:tcPr>
          <w:p w14:paraId="1E2577B4" w14:textId="2E4B85F8" w:rsidR="00CD71C2" w:rsidRPr="00CD71C2" w:rsidRDefault="00267DEB" w:rsidP="00CD71C2">
            <w:pPr>
              <w:ind w:firstLineChars="0" w:firstLine="0"/>
              <w:jc w:val="center"/>
              <w:rPr>
                <w:rFonts w:eastAsia="DengXian" w:cs="Times New Roman"/>
                <w:color w:val="000000"/>
                <w:kern w:val="0"/>
                <w:sz w:val="22"/>
                <w:szCs w:val="22"/>
              </w:rPr>
            </w:pPr>
            <w:r>
              <w:rPr>
                <w:rFonts w:eastAsia="DengXian" w:cs="Times New Roman"/>
                <w:color w:val="000000"/>
                <w:kern w:val="0"/>
                <w:sz w:val="22"/>
                <w:szCs w:val="22"/>
              </w:rPr>
              <w:t>3.78</w:t>
            </w:r>
          </w:p>
        </w:tc>
      </w:tr>
      <w:tr w:rsidR="00CD71C2" w:rsidRPr="00CD71C2" w14:paraId="02001D22" w14:textId="77777777" w:rsidTr="00CD71C2">
        <w:trPr>
          <w:trHeight w:val="313"/>
          <w:jc w:val="center"/>
        </w:trPr>
        <w:tc>
          <w:tcPr>
            <w:tcW w:w="216" w:type="dxa"/>
            <w:tcBorders>
              <w:top w:val="nil"/>
              <w:left w:val="nil"/>
              <w:bottom w:val="nil"/>
              <w:right w:val="nil"/>
            </w:tcBorders>
            <w:shd w:val="clear" w:color="auto" w:fill="auto"/>
            <w:noWrap/>
            <w:vAlign w:val="center"/>
            <w:hideMark/>
          </w:tcPr>
          <w:p w14:paraId="7C9DFC33" w14:textId="77777777" w:rsidR="00CD71C2" w:rsidRPr="00CD71C2" w:rsidRDefault="00CD71C2" w:rsidP="00CD71C2">
            <w:pPr>
              <w:ind w:firstLineChars="0" w:firstLine="0"/>
              <w:jc w:val="center"/>
              <w:rPr>
                <w:rFonts w:eastAsia="DengXian" w:cs="Times New Roman"/>
                <w:b/>
                <w:bCs/>
                <w:color w:val="000000"/>
                <w:kern w:val="0"/>
              </w:rPr>
            </w:pPr>
            <w:r w:rsidRPr="00CD71C2">
              <w:rPr>
                <w:rFonts w:eastAsia="DengXian" w:cs="Times New Roman"/>
                <w:b/>
                <w:bCs/>
                <w:color w:val="000000"/>
                <w:kern w:val="0"/>
              </w:rPr>
              <w:t>COP-</w:t>
            </w:r>
            <w:proofErr w:type="spellStart"/>
            <w:r w:rsidRPr="00CD71C2">
              <w:rPr>
                <w:rFonts w:eastAsia="DengXian" w:cs="Times New Roman"/>
                <w:b/>
                <w:bCs/>
                <w:color w:val="000000"/>
                <w:kern w:val="0"/>
              </w:rPr>
              <w:t>Ppcfe</w:t>
            </w:r>
            <w:proofErr w:type="spellEnd"/>
          </w:p>
        </w:tc>
        <w:tc>
          <w:tcPr>
            <w:tcW w:w="216" w:type="dxa"/>
            <w:tcBorders>
              <w:top w:val="nil"/>
              <w:left w:val="nil"/>
              <w:bottom w:val="nil"/>
              <w:right w:val="nil"/>
            </w:tcBorders>
            <w:shd w:val="clear" w:color="auto" w:fill="auto"/>
            <w:noWrap/>
            <w:vAlign w:val="center"/>
            <w:hideMark/>
          </w:tcPr>
          <w:p w14:paraId="53E136CC" w14:textId="77777777" w:rsidR="00CD71C2" w:rsidRPr="00CD71C2" w:rsidRDefault="00CD71C2" w:rsidP="00CD71C2">
            <w:pPr>
              <w:ind w:firstLineChars="0" w:firstLine="0"/>
              <w:jc w:val="center"/>
              <w:rPr>
                <w:rFonts w:eastAsia="DengXian" w:cs="Times New Roman"/>
                <w:color w:val="000000"/>
                <w:kern w:val="0"/>
                <w:sz w:val="22"/>
                <w:szCs w:val="22"/>
              </w:rPr>
            </w:pPr>
            <w:r w:rsidRPr="00CD71C2">
              <w:rPr>
                <w:rFonts w:eastAsia="DengXian" w:cs="Times New Roman"/>
                <w:color w:val="000000"/>
                <w:kern w:val="0"/>
                <w:sz w:val="22"/>
                <w:szCs w:val="22"/>
              </w:rPr>
              <w:t>2.41</w:t>
            </w:r>
          </w:p>
        </w:tc>
      </w:tr>
      <w:tr w:rsidR="00CD71C2" w:rsidRPr="00CD71C2" w14:paraId="4B8C9042" w14:textId="77777777" w:rsidTr="00CD71C2">
        <w:trPr>
          <w:trHeight w:val="313"/>
          <w:jc w:val="center"/>
        </w:trPr>
        <w:tc>
          <w:tcPr>
            <w:tcW w:w="216" w:type="dxa"/>
            <w:tcBorders>
              <w:top w:val="nil"/>
              <w:left w:val="nil"/>
              <w:bottom w:val="nil"/>
              <w:right w:val="nil"/>
            </w:tcBorders>
            <w:shd w:val="clear" w:color="auto" w:fill="auto"/>
            <w:noWrap/>
            <w:vAlign w:val="center"/>
            <w:hideMark/>
          </w:tcPr>
          <w:p w14:paraId="596A5FD7" w14:textId="77777777" w:rsidR="00CD71C2" w:rsidRPr="00CD71C2" w:rsidRDefault="00CD71C2" w:rsidP="00CD71C2">
            <w:pPr>
              <w:ind w:firstLineChars="0" w:firstLine="0"/>
              <w:jc w:val="center"/>
              <w:rPr>
                <w:rFonts w:eastAsia="DengXian" w:cs="Times New Roman"/>
                <w:b/>
                <w:bCs/>
                <w:color w:val="000000"/>
                <w:kern w:val="0"/>
              </w:rPr>
            </w:pPr>
            <w:r w:rsidRPr="00CD71C2">
              <w:rPr>
                <w:rFonts w:eastAsia="DengXian" w:cs="Times New Roman"/>
                <w:b/>
                <w:bCs/>
                <w:color w:val="000000"/>
                <w:kern w:val="0"/>
              </w:rPr>
              <w:t>COP-Nap</w:t>
            </w:r>
          </w:p>
        </w:tc>
        <w:tc>
          <w:tcPr>
            <w:tcW w:w="216" w:type="dxa"/>
            <w:tcBorders>
              <w:top w:val="nil"/>
              <w:left w:val="nil"/>
              <w:bottom w:val="nil"/>
              <w:right w:val="nil"/>
            </w:tcBorders>
            <w:shd w:val="clear" w:color="auto" w:fill="auto"/>
            <w:noWrap/>
            <w:vAlign w:val="center"/>
            <w:hideMark/>
          </w:tcPr>
          <w:p w14:paraId="60EBA7AD" w14:textId="1EF42F4D" w:rsidR="00CD71C2" w:rsidRPr="00CD71C2" w:rsidRDefault="00267DEB" w:rsidP="00CD71C2">
            <w:pPr>
              <w:ind w:firstLineChars="0" w:firstLine="0"/>
              <w:jc w:val="center"/>
              <w:rPr>
                <w:rFonts w:eastAsia="DengXian" w:cs="Times New Roman"/>
                <w:color w:val="000000"/>
                <w:kern w:val="0"/>
                <w:sz w:val="22"/>
                <w:szCs w:val="22"/>
              </w:rPr>
            </w:pPr>
            <w:r>
              <w:rPr>
                <w:rFonts w:eastAsia="DengXian" w:cs="Times New Roman"/>
                <w:color w:val="000000"/>
                <w:kern w:val="0"/>
                <w:sz w:val="22"/>
                <w:szCs w:val="22"/>
              </w:rPr>
              <w:t>1.93</w:t>
            </w:r>
          </w:p>
        </w:tc>
      </w:tr>
      <w:tr w:rsidR="00CD71C2" w:rsidRPr="00CD71C2" w14:paraId="3E6CC6C4" w14:textId="77777777" w:rsidTr="00CD71C2">
        <w:trPr>
          <w:trHeight w:val="313"/>
          <w:jc w:val="center"/>
        </w:trPr>
        <w:tc>
          <w:tcPr>
            <w:tcW w:w="216" w:type="dxa"/>
            <w:tcBorders>
              <w:top w:val="nil"/>
              <w:left w:val="nil"/>
              <w:bottom w:val="single" w:sz="12" w:space="0" w:color="auto"/>
              <w:right w:val="nil"/>
            </w:tcBorders>
            <w:shd w:val="clear" w:color="auto" w:fill="auto"/>
            <w:noWrap/>
            <w:vAlign w:val="center"/>
            <w:hideMark/>
          </w:tcPr>
          <w:p w14:paraId="6A8709D8" w14:textId="77777777" w:rsidR="00CD71C2" w:rsidRPr="00CD71C2" w:rsidRDefault="00CD71C2" w:rsidP="00CD71C2">
            <w:pPr>
              <w:ind w:firstLineChars="0" w:firstLine="0"/>
              <w:jc w:val="center"/>
              <w:rPr>
                <w:rFonts w:eastAsia="DengXian" w:cs="Times New Roman"/>
                <w:b/>
                <w:bCs/>
                <w:color w:val="000000"/>
                <w:kern w:val="0"/>
              </w:rPr>
            </w:pPr>
            <w:r w:rsidRPr="00CD71C2">
              <w:rPr>
                <w:rFonts w:eastAsia="DengXian" w:cs="Times New Roman"/>
                <w:b/>
                <w:bCs/>
                <w:color w:val="000000"/>
                <w:kern w:val="0"/>
              </w:rPr>
              <w:t>COP-</w:t>
            </w:r>
            <w:proofErr w:type="spellStart"/>
            <w:r w:rsidRPr="00CD71C2">
              <w:rPr>
                <w:rFonts w:eastAsia="DengXian" w:cs="Times New Roman"/>
                <w:b/>
                <w:bCs/>
                <w:color w:val="000000"/>
                <w:kern w:val="0"/>
              </w:rPr>
              <w:t>Pyr</w:t>
            </w:r>
            <w:proofErr w:type="spellEnd"/>
          </w:p>
        </w:tc>
        <w:tc>
          <w:tcPr>
            <w:tcW w:w="216" w:type="dxa"/>
            <w:tcBorders>
              <w:top w:val="nil"/>
              <w:left w:val="nil"/>
              <w:bottom w:val="single" w:sz="12" w:space="0" w:color="auto"/>
              <w:right w:val="nil"/>
            </w:tcBorders>
            <w:shd w:val="clear" w:color="auto" w:fill="auto"/>
            <w:noWrap/>
            <w:vAlign w:val="center"/>
            <w:hideMark/>
          </w:tcPr>
          <w:p w14:paraId="59918373" w14:textId="4216FFC5" w:rsidR="00CD71C2" w:rsidRPr="00CD71C2" w:rsidRDefault="00267DEB" w:rsidP="00CD71C2">
            <w:pPr>
              <w:ind w:firstLineChars="0" w:firstLine="0"/>
              <w:jc w:val="center"/>
              <w:rPr>
                <w:rFonts w:eastAsia="DengXian" w:cs="Times New Roman"/>
                <w:color w:val="000000"/>
                <w:kern w:val="0"/>
                <w:sz w:val="22"/>
                <w:szCs w:val="22"/>
              </w:rPr>
            </w:pPr>
            <w:r>
              <w:rPr>
                <w:rFonts w:eastAsia="DengXian" w:cs="Times New Roman"/>
                <w:color w:val="000000"/>
                <w:kern w:val="0"/>
                <w:sz w:val="22"/>
                <w:szCs w:val="22"/>
              </w:rPr>
              <w:t>1.30</w:t>
            </w:r>
          </w:p>
        </w:tc>
      </w:tr>
    </w:tbl>
    <w:p w14:paraId="6F83972B" w14:textId="264B440F" w:rsidR="00CD71C2" w:rsidRDefault="00CD71C2" w:rsidP="0040006A">
      <w:pPr>
        <w:ind w:firstLineChars="0" w:firstLine="0"/>
        <w:jc w:val="center"/>
      </w:pPr>
    </w:p>
    <w:p w14:paraId="5EBF0E98" w14:textId="77777777" w:rsidR="008D652E" w:rsidRDefault="008D652E">
      <w:pPr>
        <w:ind w:firstLine="482"/>
        <w:rPr>
          <w:b/>
          <w:bCs/>
          <w:noProof/>
        </w:rPr>
      </w:pPr>
      <w:bookmarkStart w:id="41" w:name="OLE_LINK80"/>
      <w:r>
        <w:rPr>
          <w:b/>
          <w:bCs/>
          <w:noProof/>
        </w:rPr>
        <w:br w:type="page"/>
      </w:r>
    </w:p>
    <w:p w14:paraId="3A8C260D" w14:textId="20E7268F" w:rsidR="00243610" w:rsidRDefault="000F28B5" w:rsidP="005C1F91">
      <w:pPr>
        <w:ind w:firstLineChars="0" w:firstLine="0"/>
        <w:jc w:val="both"/>
      </w:pPr>
      <w:r w:rsidRPr="00C51D3E">
        <w:rPr>
          <w:b/>
          <w:bCs/>
          <w:noProof/>
        </w:rPr>
        <w:lastRenderedPageBreak/>
        <w:t>Supplementary</w:t>
      </w:r>
      <w:r w:rsidRPr="008C4D62">
        <w:rPr>
          <w:b/>
          <w:bCs/>
        </w:rPr>
        <w:t xml:space="preserve"> </w:t>
      </w:r>
      <w:r w:rsidR="00243610" w:rsidRPr="008C4D62">
        <w:rPr>
          <w:b/>
          <w:bCs/>
        </w:rPr>
        <w:t xml:space="preserve">Table </w:t>
      </w:r>
      <w:bookmarkEnd w:id="41"/>
      <w:r w:rsidR="00A9510E">
        <w:rPr>
          <w:b/>
          <w:bCs/>
        </w:rPr>
        <w:t>3</w:t>
      </w:r>
      <w:r w:rsidR="00243610" w:rsidRPr="008C4D62">
        <w:rPr>
          <w:b/>
          <w:bCs/>
        </w:rPr>
        <w:t xml:space="preserve">. </w:t>
      </w:r>
      <w:r w:rsidR="00243610">
        <w:t>Total energies</w:t>
      </w:r>
      <w:r w:rsidR="00707B69">
        <w:t>, z</w:t>
      </w:r>
      <w:r w:rsidR="00243610">
        <w:t>ero</w:t>
      </w:r>
      <w:r w:rsidR="002B2C75">
        <w:rPr>
          <w:rFonts w:hint="eastAsia"/>
        </w:rPr>
        <w:t>-</w:t>
      </w:r>
      <w:r w:rsidR="00243610">
        <w:t>point energy corrections and entropic c</w:t>
      </w:r>
      <w:r w:rsidR="00835C06">
        <w:t>ontributions to the free energy</w:t>
      </w:r>
      <w:r w:rsidR="00243610">
        <w:t>.</w:t>
      </w:r>
    </w:p>
    <w:tbl>
      <w:tblPr>
        <w:tblStyle w:val="a"/>
        <w:tblW w:w="8632" w:type="dxa"/>
        <w:jc w:val="center"/>
        <w:tblLook w:val="04A0" w:firstRow="1" w:lastRow="0" w:firstColumn="1" w:lastColumn="0" w:noHBand="0" w:noVBand="1"/>
      </w:tblPr>
      <w:tblGrid>
        <w:gridCol w:w="2439"/>
        <w:gridCol w:w="1983"/>
        <w:gridCol w:w="1610"/>
        <w:gridCol w:w="2600"/>
      </w:tblGrid>
      <w:tr w:rsidR="008214EB" w:rsidRPr="00F83F9C" w14:paraId="31125A1F" w14:textId="77777777" w:rsidTr="00A0342A">
        <w:trPr>
          <w:trHeight w:val="499"/>
          <w:jc w:val="center"/>
        </w:trPr>
        <w:tc>
          <w:tcPr>
            <w:tcW w:w="2439" w:type="dxa"/>
            <w:tcBorders>
              <w:top w:val="single" w:sz="12" w:space="0" w:color="auto"/>
              <w:left w:val="nil"/>
              <w:bottom w:val="single" w:sz="4" w:space="0" w:color="auto"/>
              <w:right w:val="nil"/>
            </w:tcBorders>
            <w:shd w:val="clear" w:color="auto" w:fill="auto"/>
            <w:noWrap/>
            <w:vAlign w:val="center"/>
            <w:hideMark/>
          </w:tcPr>
          <w:p w14:paraId="5AA8AE05" w14:textId="77777777" w:rsidR="008214EB" w:rsidRPr="00F83F9C" w:rsidRDefault="008214EB" w:rsidP="00A92004">
            <w:pPr>
              <w:ind w:firstLineChars="0" w:firstLine="0"/>
              <w:jc w:val="center"/>
              <w:rPr>
                <w:rFonts w:eastAsia="DengXian" w:cs="Times New Roman"/>
                <w:b/>
                <w:bCs/>
                <w:color w:val="000000"/>
                <w:kern w:val="0"/>
              </w:rPr>
            </w:pPr>
            <w:r w:rsidRPr="00F83F9C">
              <w:rPr>
                <w:rFonts w:eastAsia="DengXian" w:cs="Times New Roman"/>
                <w:b/>
                <w:bCs/>
                <w:color w:val="000000"/>
                <w:kern w:val="0"/>
              </w:rPr>
              <w:t>Species</w:t>
            </w:r>
          </w:p>
        </w:tc>
        <w:tc>
          <w:tcPr>
            <w:tcW w:w="1983" w:type="dxa"/>
            <w:tcBorders>
              <w:top w:val="single" w:sz="12" w:space="0" w:color="auto"/>
              <w:left w:val="nil"/>
              <w:bottom w:val="single" w:sz="4" w:space="0" w:color="auto"/>
              <w:right w:val="nil"/>
            </w:tcBorders>
            <w:shd w:val="clear" w:color="auto" w:fill="auto"/>
            <w:noWrap/>
            <w:vAlign w:val="center"/>
            <w:hideMark/>
          </w:tcPr>
          <w:p w14:paraId="1428DB92" w14:textId="77777777" w:rsidR="008214EB" w:rsidRPr="00F83F9C" w:rsidRDefault="008214EB" w:rsidP="00A92004">
            <w:pPr>
              <w:ind w:firstLineChars="0" w:firstLine="0"/>
              <w:jc w:val="center"/>
              <w:rPr>
                <w:rFonts w:eastAsia="DengXian" w:cs="Times New Roman"/>
                <w:b/>
                <w:bCs/>
                <w:color w:val="000000"/>
                <w:kern w:val="0"/>
              </w:rPr>
            </w:pPr>
            <w:r w:rsidRPr="00F83F9C">
              <w:rPr>
                <w:rFonts w:eastAsia="DengXian" w:cs="Times New Roman"/>
                <w:b/>
                <w:bCs/>
                <w:color w:val="000000"/>
                <w:kern w:val="0"/>
              </w:rPr>
              <w:t>E</w:t>
            </w:r>
          </w:p>
        </w:tc>
        <w:tc>
          <w:tcPr>
            <w:tcW w:w="1605" w:type="dxa"/>
            <w:tcBorders>
              <w:top w:val="single" w:sz="12" w:space="0" w:color="auto"/>
              <w:left w:val="nil"/>
              <w:bottom w:val="single" w:sz="4" w:space="0" w:color="auto"/>
              <w:right w:val="nil"/>
            </w:tcBorders>
            <w:shd w:val="clear" w:color="auto" w:fill="auto"/>
            <w:noWrap/>
            <w:vAlign w:val="center"/>
          </w:tcPr>
          <w:p w14:paraId="7E7C3D23" w14:textId="77777777" w:rsidR="008214EB" w:rsidRPr="00F83F9C" w:rsidRDefault="008214EB" w:rsidP="00ED33A0">
            <w:pPr>
              <w:ind w:right="480" w:firstLineChars="100" w:firstLine="240"/>
              <w:jc w:val="center"/>
              <w:rPr>
                <w:rFonts w:eastAsia="DengXian" w:cs="Times New Roman"/>
                <w:b/>
                <w:bCs/>
                <w:color w:val="000000"/>
                <w:kern w:val="0"/>
              </w:rPr>
            </w:pPr>
            <w:r w:rsidRPr="00F83F9C">
              <w:rPr>
                <w:rFonts w:eastAsia="DengXian" w:cs="Times New Roman"/>
                <w:b/>
                <w:bCs/>
                <w:color w:val="000000"/>
                <w:kern w:val="0"/>
              </w:rPr>
              <w:t>ZPE</w:t>
            </w:r>
          </w:p>
        </w:tc>
        <w:tc>
          <w:tcPr>
            <w:tcW w:w="2597" w:type="dxa"/>
            <w:tcBorders>
              <w:top w:val="single" w:sz="12" w:space="0" w:color="auto"/>
              <w:left w:val="nil"/>
              <w:bottom w:val="single" w:sz="4" w:space="0" w:color="auto"/>
              <w:right w:val="nil"/>
            </w:tcBorders>
            <w:shd w:val="clear" w:color="auto" w:fill="auto"/>
            <w:noWrap/>
            <w:vAlign w:val="center"/>
            <w:hideMark/>
          </w:tcPr>
          <w:p w14:paraId="7F426464" w14:textId="77777777" w:rsidR="008214EB" w:rsidRPr="00F83F9C" w:rsidRDefault="008214EB" w:rsidP="00ED33A0">
            <w:pPr>
              <w:ind w:firstLineChars="0" w:firstLine="0"/>
              <w:jc w:val="center"/>
              <w:rPr>
                <w:rFonts w:eastAsia="DengXian" w:cs="Times New Roman"/>
                <w:b/>
                <w:bCs/>
                <w:color w:val="000000"/>
                <w:kern w:val="0"/>
              </w:rPr>
            </w:pPr>
            <w:r w:rsidRPr="00F83F9C">
              <w:rPr>
                <w:rFonts w:eastAsia="DengXian" w:cs="Times New Roman"/>
                <w:b/>
                <w:bCs/>
                <w:color w:val="000000"/>
                <w:kern w:val="0"/>
              </w:rPr>
              <w:t>TS</w:t>
            </w:r>
          </w:p>
        </w:tc>
      </w:tr>
      <w:tr w:rsidR="008214EB" w:rsidRPr="00F83F9C" w14:paraId="3CA6AE4E" w14:textId="77777777" w:rsidTr="00A0342A">
        <w:trPr>
          <w:trHeight w:val="791"/>
          <w:jc w:val="center"/>
        </w:trPr>
        <w:tc>
          <w:tcPr>
            <w:tcW w:w="2439" w:type="dxa"/>
            <w:tcBorders>
              <w:top w:val="nil"/>
              <w:left w:val="nil"/>
              <w:bottom w:val="nil"/>
              <w:right w:val="nil"/>
            </w:tcBorders>
            <w:shd w:val="clear" w:color="auto" w:fill="auto"/>
            <w:noWrap/>
            <w:vAlign w:val="center"/>
            <w:hideMark/>
          </w:tcPr>
          <w:p w14:paraId="2818329A" w14:textId="77777777" w:rsidR="008214EB" w:rsidRPr="00F83F9C" w:rsidRDefault="008214EB" w:rsidP="00A92004">
            <w:pPr>
              <w:spacing w:line="240" w:lineRule="auto"/>
              <w:ind w:firstLineChars="0" w:firstLine="0"/>
              <w:jc w:val="center"/>
              <w:rPr>
                <w:rFonts w:eastAsia="DengXian" w:cs="Times New Roman"/>
                <w:b/>
                <w:bCs/>
                <w:color w:val="000000"/>
                <w:kern w:val="0"/>
              </w:rPr>
            </w:pPr>
            <w:r w:rsidRPr="00F83F9C">
              <w:rPr>
                <w:rFonts w:eastAsia="DengXian" w:cs="Times New Roman"/>
                <w:b/>
                <w:bCs/>
                <w:color w:val="000000"/>
                <w:kern w:val="0"/>
              </w:rPr>
              <w:t>H</w:t>
            </w:r>
            <w:r w:rsidRPr="00F83F9C">
              <w:rPr>
                <w:rFonts w:eastAsia="DengXian" w:cs="Times New Roman"/>
                <w:b/>
                <w:bCs/>
                <w:color w:val="000000"/>
                <w:kern w:val="0"/>
                <w:vertAlign w:val="subscript"/>
              </w:rPr>
              <w:t>2</w:t>
            </w:r>
            <w:r w:rsidRPr="00F83F9C">
              <w:rPr>
                <w:rFonts w:eastAsia="DengXian" w:cs="Times New Roman"/>
                <w:b/>
                <w:bCs/>
                <w:color w:val="000000"/>
                <w:kern w:val="0"/>
              </w:rPr>
              <w:t>O (0.035 bar)</w:t>
            </w:r>
          </w:p>
        </w:tc>
        <w:tc>
          <w:tcPr>
            <w:tcW w:w="1983" w:type="dxa"/>
            <w:tcBorders>
              <w:top w:val="nil"/>
              <w:left w:val="nil"/>
              <w:bottom w:val="nil"/>
              <w:right w:val="nil"/>
            </w:tcBorders>
            <w:shd w:val="clear" w:color="auto" w:fill="auto"/>
            <w:noWrap/>
            <w:vAlign w:val="center"/>
            <w:hideMark/>
          </w:tcPr>
          <w:p w14:paraId="435A0188"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-14.21</w:t>
            </w:r>
            <w:r>
              <w:rPr>
                <w:rFonts w:eastAsia="DengXian" w:cs="Times New Roman"/>
                <w:color w:val="000000"/>
                <w:kern w:val="0"/>
              </w:rPr>
              <w:t>8</w:t>
            </w:r>
            <w:r w:rsidRPr="00F83F9C">
              <w:rPr>
                <w:rFonts w:eastAsia="DengXian" w:cs="Times New Roman"/>
                <w:color w:val="000000"/>
                <w:kern w:val="0"/>
              </w:rPr>
              <w:t xml:space="preserve"> </w:t>
            </w:r>
          </w:p>
        </w:tc>
        <w:tc>
          <w:tcPr>
            <w:tcW w:w="1610" w:type="dxa"/>
            <w:tcBorders>
              <w:top w:val="nil"/>
              <w:left w:val="nil"/>
              <w:bottom w:val="nil"/>
              <w:right w:val="nil"/>
            </w:tcBorders>
            <w:shd w:val="clear" w:color="auto" w:fill="auto"/>
            <w:noWrap/>
            <w:vAlign w:val="center"/>
            <w:hideMark/>
          </w:tcPr>
          <w:p w14:paraId="6EF99219"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0.56</w:t>
            </w:r>
          </w:p>
        </w:tc>
        <w:tc>
          <w:tcPr>
            <w:tcW w:w="2600" w:type="dxa"/>
            <w:tcBorders>
              <w:top w:val="nil"/>
              <w:left w:val="nil"/>
              <w:bottom w:val="nil"/>
              <w:right w:val="nil"/>
            </w:tcBorders>
            <w:shd w:val="clear" w:color="auto" w:fill="auto"/>
            <w:noWrap/>
            <w:vAlign w:val="center"/>
            <w:hideMark/>
          </w:tcPr>
          <w:p w14:paraId="7766C529" w14:textId="4FB9F3D0" w:rsidR="008214EB" w:rsidRPr="00F83F9C" w:rsidRDefault="008214EB" w:rsidP="00ED33A0">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0.67</w:t>
            </w:r>
          </w:p>
        </w:tc>
      </w:tr>
      <w:tr w:rsidR="008214EB" w:rsidRPr="00F83F9C" w14:paraId="2C808F40" w14:textId="77777777" w:rsidTr="00A0342A">
        <w:trPr>
          <w:trHeight w:val="675"/>
          <w:jc w:val="center"/>
        </w:trPr>
        <w:tc>
          <w:tcPr>
            <w:tcW w:w="2439" w:type="dxa"/>
            <w:tcBorders>
              <w:top w:val="nil"/>
              <w:left w:val="nil"/>
              <w:bottom w:val="nil"/>
              <w:right w:val="nil"/>
            </w:tcBorders>
            <w:shd w:val="clear" w:color="auto" w:fill="auto"/>
            <w:noWrap/>
            <w:vAlign w:val="center"/>
            <w:hideMark/>
          </w:tcPr>
          <w:p w14:paraId="6179BC47" w14:textId="77777777" w:rsidR="008214EB" w:rsidRPr="00F83F9C" w:rsidRDefault="008214EB" w:rsidP="00A92004">
            <w:pPr>
              <w:spacing w:line="240" w:lineRule="auto"/>
              <w:ind w:firstLineChars="0" w:firstLine="0"/>
              <w:jc w:val="center"/>
              <w:rPr>
                <w:rFonts w:eastAsia="DengXian" w:cs="Times New Roman"/>
                <w:b/>
                <w:bCs/>
                <w:color w:val="000000"/>
                <w:kern w:val="0"/>
              </w:rPr>
            </w:pPr>
            <w:r w:rsidRPr="00F83F9C">
              <w:rPr>
                <w:rFonts w:eastAsia="DengXian" w:cs="Times New Roman"/>
                <w:b/>
                <w:bCs/>
                <w:color w:val="000000"/>
                <w:kern w:val="0"/>
              </w:rPr>
              <w:t>H</w:t>
            </w:r>
            <w:r w:rsidRPr="00F83F9C">
              <w:rPr>
                <w:rFonts w:eastAsia="DengXian" w:cs="Times New Roman"/>
                <w:b/>
                <w:bCs/>
                <w:color w:val="000000"/>
                <w:kern w:val="0"/>
                <w:vertAlign w:val="subscript"/>
              </w:rPr>
              <w:t>2</w:t>
            </w:r>
          </w:p>
        </w:tc>
        <w:tc>
          <w:tcPr>
            <w:tcW w:w="1983" w:type="dxa"/>
            <w:tcBorders>
              <w:top w:val="nil"/>
              <w:left w:val="nil"/>
              <w:bottom w:val="nil"/>
              <w:right w:val="nil"/>
            </w:tcBorders>
            <w:shd w:val="clear" w:color="auto" w:fill="auto"/>
            <w:noWrap/>
            <w:vAlign w:val="center"/>
            <w:hideMark/>
          </w:tcPr>
          <w:p w14:paraId="1638D6BF"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 xml:space="preserve">-6.764 </w:t>
            </w:r>
          </w:p>
        </w:tc>
        <w:tc>
          <w:tcPr>
            <w:tcW w:w="1610" w:type="dxa"/>
            <w:tcBorders>
              <w:top w:val="nil"/>
              <w:left w:val="nil"/>
              <w:bottom w:val="nil"/>
              <w:right w:val="nil"/>
            </w:tcBorders>
            <w:shd w:val="clear" w:color="auto" w:fill="auto"/>
            <w:noWrap/>
            <w:vAlign w:val="center"/>
            <w:hideMark/>
          </w:tcPr>
          <w:p w14:paraId="1D9326E5"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 xml:space="preserve">0.270 </w:t>
            </w:r>
          </w:p>
        </w:tc>
        <w:tc>
          <w:tcPr>
            <w:tcW w:w="2600" w:type="dxa"/>
            <w:tcBorders>
              <w:top w:val="nil"/>
              <w:left w:val="nil"/>
              <w:bottom w:val="nil"/>
              <w:right w:val="nil"/>
            </w:tcBorders>
            <w:shd w:val="clear" w:color="auto" w:fill="auto"/>
            <w:noWrap/>
            <w:vAlign w:val="center"/>
            <w:hideMark/>
          </w:tcPr>
          <w:p w14:paraId="3147D9F0" w14:textId="2BCB4403" w:rsidR="008214EB" w:rsidRPr="00F83F9C" w:rsidRDefault="008214EB" w:rsidP="00ED33A0">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0.4</w:t>
            </w:r>
            <w:r>
              <w:rPr>
                <w:rFonts w:eastAsia="DengXian" w:cs="Times New Roman"/>
                <w:color w:val="000000"/>
                <w:kern w:val="0"/>
              </w:rPr>
              <w:t>0</w:t>
            </w:r>
          </w:p>
        </w:tc>
      </w:tr>
      <w:tr w:rsidR="008214EB" w:rsidRPr="00F83F9C" w14:paraId="30B55A01" w14:textId="77777777" w:rsidTr="00A0342A">
        <w:trPr>
          <w:trHeight w:val="658"/>
          <w:jc w:val="center"/>
        </w:trPr>
        <w:tc>
          <w:tcPr>
            <w:tcW w:w="2439" w:type="dxa"/>
            <w:tcBorders>
              <w:top w:val="nil"/>
              <w:left w:val="nil"/>
              <w:bottom w:val="nil"/>
              <w:right w:val="nil"/>
            </w:tcBorders>
            <w:shd w:val="clear" w:color="auto" w:fill="auto"/>
            <w:noWrap/>
            <w:vAlign w:val="center"/>
            <w:hideMark/>
          </w:tcPr>
          <w:p w14:paraId="5B045387" w14:textId="77777777" w:rsidR="008214EB" w:rsidRPr="00F83F9C" w:rsidRDefault="008214EB" w:rsidP="00A92004">
            <w:pPr>
              <w:spacing w:line="240" w:lineRule="auto"/>
              <w:ind w:firstLineChars="0" w:firstLine="0"/>
              <w:jc w:val="center"/>
              <w:rPr>
                <w:rFonts w:eastAsia="DengXian" w:cs="Times New Roman"/>
                <w:b/>
                <w:bCs/>
                <w:color w:val="000000"/>
                <w:kern w:val="0"/>
              </w:rPr>
            </w:pPr>
            <w:r w:rsidRPr="00F83F9C">
              <w:rPr>
                <w:rFonts w:eastAsia="DengXian" w:cs="Times New Roman"/>
                <w:b/>
                <w:bCs/>
                <w:color w:val="000000"/>
                <w:kern w:val="0"/>
              </w:rPr>
              <w:t>O*</w:t>
            </w:r>
          </w:p>
        </w:tc>
        <w:tc>
          <w:tcPr>
            <w:tcW w:w="1983" w:type="dxa"/>
            <w:tcBorders>
              <w:top w:val="nil"/>
              <w:left w:val="nil"/>
              <w:bottom w:val="nil"/>
              <w:right w:val="nil"/>
            </w:tcBorders>
            <w:shd w:val="clear" w:color="auto" w:fill="auto"/>
            <w:noWrap/>
            <w:vAlign w:val="center"/>
            <w:hideMark/>
          </w:tcPr>
          <w:p w14:paraId="5005549C"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w:t>
            </w:r>
          </w:p>
        </w:tc>
        <w:tc>
          <w:tcPr>
            <w:tcW w:w="1610" w:type="dxa"/>
            <w:tcBorders>
              <w:top w:val="nil"/>
              <w:left w:val="nil"/>
              <w:bottom w:val="nil"/>
              <w:right w:val="nil"/>
            </w:tcBorders>
            <w:shd w:val="clear" w:color="auto" w:fill="auto"/>
            <w:noWrap/>
            <w:vAlign w:val="center"/>
            <w:hideMark/>
          </w:tcPr>
          <w:p w14:paraId="778BB418"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0.08</w:t>
            </w:r>
            <w:r>
              <w:rPr>
                <w:rFonts w:eastAsia="DengXian" w:cs="Times New Roman"/>
                <w:color w:val="000000"/>
                <w:kern w:val="0"/>
              </w:rPr>
              <w:t>2</w:t>
            </w:r>
            <w:r w:rsidRPr="00F83F9C">
              <w:rPr>
                <w:rFonts w:eastAsia="DengXian" w:cs="Times New Roman"/>
                <w:color w:val="000000"/>
                <w:kern w:val="0"/>
              </w:rPr>
              <w:t xml:space="preserve"> </w:t>
            </w:r>
          </w:p>
        </w:tc>
        <w:tc>
          <w:tcPr>
            <w:tcW w:w="2600" w:type="dxa"/>
            <w:tcBorders>
              <w:top w:val="nil"/>
              <w:left w:val="nil"/>
              <w:bottom w:val="nil"/>
              <w:right w:val="nil"/>
            </w:tcBorders>
            <w:shd w:val="clear" w:color="auto" w:fill="auto"/>
            <w:noWrap/>
            <w:vAlign w:val="center"/>
            <w:hideMark/>
          </w:tcPr>
          <w:p w14:paraId="4588EB3D" w14:textId="2FFCEB93" w:rsidR="008214EB" w:rsidRPr="00F83F9C" w:rsidRDefault="008214EB" w:rsidP="00ED33A0">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0.05</w:t>
            </w:r>
          </w:p>
        </w:tc>
      </w:tr>
      <w:tr w:rsidR="008214EB" w:rsidRPr="00F83F9C" w14:paraId="0B9499C0" w14:textId="77777777" w:rsidTr="00A0342A">
        <w:trPr>
          <w:trHeight w:val="675"/>
          <w:jc w:val="center"/>
        </w:trPr>
        <w:tc>
          <w:tcPr>
            <w:tcW w:w="2439" w:type="dxa"/>
            <w:tcBorders>
              <w:top w:val="nil"/>
              <w:left w:val="nil"/>
              <w:bottom w:val="nil"/>
              <w:right w:val="nil"/>
            </w:tcBorders>
            <w:shd w:val="clear" w:color="auto" w:fill="auto"/>
            <w:noWrap/>
            <w:vAlign w:val="center"/>
            <w:hideMark/>
          </w:tcPr>
          <w:p w14:paraId="384A9FD8" w14:textId="77777777" w:rsidR="008214EB" w:rsidRPr="00F83F9C" w:rsidRDefault="008214EB" w:rsidP="00A92004">
            <w:pPr>
              <w:spacing w:line="240" w:lineRule="auto"/>
              <w:ind w:firstLineChars="0" w:firstLine="0"/>
              <w:jc w:val="center"/>
              <w:rPr>
                <w:rFonts w:eastAsia="DengXian" w:cs="Times New Roman"/>
                <w:b/>
                <w:bCs/>
                <w:color w:val="000000"/>
                <w:kern w:val="0"/>
              </w:rPr>
            </w:pPr>
            <w:r w:rsidRPr="00F83F9C">
              <w:rPr>
                <w:rFonts w:eastAsia="DengXian" w:cs="Times New Roman"/>
                <w:b/>
                <w:bCs/>
                <w:color w:val="000000"/>
                <w:kern w:val="0"/>
              </w:rPr>
              <w:t>OH*</w:t>
            </w:r>
          </w:p>
        </w:tc>
        <w:tc>
          <w:tcPr>
            <w:tcW w:w="1983" w:type="dxa"/>
            <w:tcBorders>
              <w:top w:val="nil"/>
              <w:left w:val="nil"/>
              <w:bottom w:val="nil"/>
              <w:right w:val="nil"/>
            </w:tcBorders>
            <w:shd w:val="clear" w:color="auto" w:fill="auto"/>
            <w:noWrap/>
            <w:vAlign w:val="center"/>
            <w:hideMark/>
          </w:tcPr>
          <w:p w14:paraId="21E30640"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w:t>
            </w:r>
          </w:p>
        </w:tc>
        <w:tc>
          <w:tcPr>
            <w:tcW w:w="1610" w:type="dxa"/>
            <w:tcBorders>
              <w:top w:val="nil"/>
              <w:left w:val="nil"/>
              <w:bottom w:val="nil"/>
              <w:right w:val="nil"/>
            </w:tcBorders>
            <w:shd w:val="clear" w:color="auto" w:fill="auto"/>
            <w:noWrap/>
            <w:vAlign w:val="center"/>
            <w:hideMark/>
          </w:tcPr>
          <w:p w14:paraId="1D73847E"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0.38</w:t>
            </w:r>
            <w:r>
              <w:rPr>
                <w:rFonts w:eastAsia="DengXian" w:cs="Times New Roman"/>
                <w:color w:val="000000"/>
                <w:kern w:val="0"/>
              </w:rPr>
              <w:t>5</w:t>
            </w:r>
            <w:r w:rsidRPr="00F83F9C">
              <w:rPr>
                <w:rFonts w:eastAsia="DengXian" w:cs="Times New Roman"/>
                <w:color w:val="000000"/>
                <w:kern w:val="0"/>
              </w:rPr>
              <w:t xml:space="preserve"> </w:t>
            </w:r>
          </w:p>
        </w:tc>
        <w:tc>
          <w:tcPr>
            <w:tcW w:w="2600" w:type="dxa"/>
            <w:tcBorders>
              <w:top w:val="nil"/>
              <w:left w:val="nil"/>
              <w:bottom w:val="nil"/>
              <w:right w:val="nil"/>
            </w:tcBorders>
            <w:shd w:val="clear" w:color="auto" w:fill="auto"/>
            <w:noWrap/>
            <w:vAlign w:val="center"/>
            <w:hideMark/>
          </w:tcPr>
          <w:p w14:paraId="73AE94EF" w14:textId="14E640FE" w:rsidR="008214EB" w:rsidRPr="00F83F9C" w:rsidRDefault="008214EB" w:rsidP="00ED33A0">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0.07</w:t>
            </w:r>
          </w:p>
        </w:tc>
      </w:tr>
      <w:tr w:rsidR="008214EB" w:rsidRPr="00F83F9C" w14:paraId="23893655" w14:textId="77777777" w:rsidTr="00A0342A">
        <w:trPr>
          <w:trHeight w:val="741"/>
          <w:jc w:val="center"/>
        </w:trPr>
        <w:tc>
          <w:tcPr>
            <w:tcW w:w="2439" w:type="dxa"/>
            <w:tcBorders>
              <w:top w:val="nil"/>
              <w:left w:val="nil"/>
              <w:bottom w:val="single" w:sz="12" w:space="0" w:color="auto"/>
              <w:right w:val="nil"/>
            </w:tcBorders>
            <w:shd w:val="clear" w:color="auto" w:fill="auto"/>
            <w:noWrap/>
            <w:vAlign w:val="center"/>
            <w:hideMark/>
          </w:tcPr>
          <w:p w14:paraId="5EDB1737" w14:textId="77777777" w:rsidR="008214EB" w:rsidRPr="00F83F9C" w:rsidRDefault="008214EB" w:rsidP="00A92004">
            <w:pPr>
              <w:spacing w:line="240" w:lineRule="auto"/>
              <w:ind w:firstLineChars="0" w:firstLine="0"/>
              <w:jc w:val="center"/>
              <w:rPr>
                <w:rFonts w:eastAsia="DengXian" w:cs="Times New Roman"/>
                <w:b/>
                <w:bCs/>
                <w:color w:val="000000"/>
                <w:kern w:val="0"/>
              </w:rPr>
            </w:pPr>
            <w:r w:rsidRPr="00F83F9C">
              <w:rPr>
                <w:rFonts w:eastAsia="DengXian" w:cs="Times New Roman"/>
                <w:b/>
                <w:bCs/>
                <w:color w:val="000000"/>
                <w:kern w:val="0"/>
              </w:rPr>
              <w:t>OOH*</w:t>
            </w:r>
          </w:p>
        </w:tc>
        <w:tc>
          <w:tcPr>
            <w:tcW w:w="1983" w:type="dxa"/>
            <w:tcBorders>
              <w:top w:val="nil"/>
              <w:left w:val="nil"/>
              <w:bottom w:val="single" w:sz="12" w:space="0" w:color="auto"/>
              <w:right w:val="nil"/>
            </w:tcBorders>
            <w:shd w:val="clear" w:color="auto" w:fill="auto"/>
            <w:noWrap/>
            <w:vAlign w:val="center"/>
            <w:hideMark/>
          </w:tcPr>
          <w:p w14:paraId="1616893A"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w:t>
            </w:r>
          </w:p>
        </w:tc>
        <w:tc>
          <w:tcPr>
            <w:tcW w:w="1610" w:type="dxa"/>
            <w:tcBorders>
              <w:top w:val="nil"/>
              <w:left w:val="nil"/>
              <w:bottom w:val="single" w:sz="12" w:space="0" w:color="auto"/>
              <w:right w:val="nil"/>
            </w:tcBorders>
            <w:shd w:val="clear" w:color="auto" w:fill="auto"/>
            <w:noWrap/>
            <w:vAlign w:val="center"/>
            <w:hideMark/>
          </w:tcPr>
          <w:p w14:paraId="799B2D4A" w14:textId="77777777" w:rsidR="008214EB" w:rsidRPr="00F83F9C" w:rsidRDefault="008214EB" w:rsidP="00A92004">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 xml:space="preserve">0.457 </w:t>
            </w:r>
          </w:p>
        </w:tc>
        <w:tc>
          <w:tcPr>
            <w:tcW w:w="2600" w:type="dxa"/>
            <w:tcBorders>
              <w:top w:val="nil"/>
              <w:left w:val="nil"/>
              <w:bottom w:val="single" w:sz="12" w:space="0" w:color="auto"/>
              <w:right w:val="nil"/>
            </w:tcBorders>
            <w:shd w:val="clear" w:color="auto" w:fill="auto"/>
            <w:noWrap/>
            <w:vAlign w:val="center"/>
            <w:hideMark/>
          </w:tcPr>
          <w:p w14:paraId="51256B10" w14:textId="77777777" w:rsidR="008214EB" w:rsidRPr="00F83F9C" w:rsidRDefault="008214EB" w:rsidP="00ED33A0">
            <w:pPr>
              <w:spacing w:line="240" w:lineRule="auto"/>
              <w:ind w:firstLineChars="0" w:firstLine="0"/>
              <w:jc w:val="center"/>
              <w:rPr>
                <w:rFonts w:eastAsia="DengXian" w:cs="Times New Roman"/>
                <w:color w:val="000000"/>
                <w:kern w:val="0"/>
              </w:rPr>
            </w:pPr>
            <w:r w:rsidRPr="00F83F9C">
              <w:rPr>
                <w:rFonts w:eastAsia="DengXian" w:cs="Times New Roman"/>
                <w:color w:val="000000"/>
                <w:kern w:val="0"/>
              </w:rPr>
              <w:t>0.16</w:t>
            </w:r>
          </w:p>
        </w:tc>
      </w:tr>
    </w:tbl>
    <w:p w14:paraId="7978A9FF" w14:textId="7BE20CFA" w:rsidR="00243610" w:rsidRDefault="00243610" w:rsidP="00675695">
      <w:pPr>
        <w:ind w:firstLine="480"/>
        <w:jc w:val="both"/>
      </w:pPr>
    </w:p>
    <w:p w14:paraId="75AF22E7" w14:textId="77777777" w:rsidR="00C779C5" w:rsidRDefault="00C779C5" w:rsidP="00C779C5">
      <w:pPr>
        <w:ind w:firstLineChars="0" w:firstLine="0"/>
        <w:jc w:val="center"/>
        <w:rPr>
          <w:rFonts w:cs="Times New Roman"/>
          <w:b/>
          <w:bCs/>
          <w:noProof/>
        </w:rPr>
      </w:pPr>
      <w:r w:rsidRPr="00E116BB">
        <w:rPr>
          <w:b/>
          <w:bCs/>
        </w:rPr>
        <w:t>Supplementary Table 4.</w:t>
      </w:r>
      <w:r w:rsidRPr="00E116BB">
        <w:t xml:space="preserve"> Adsorption free energy (eV vs RHE) of OH, O, OOH, O</w:t>
      </w:r>
      <w:r w:rsidRPr="00E116BB">
        <w:rPr>
          <w:vertAlign w:val="subscript"/>
        </w:rPr>
        <w:t>2</w:t>
      </w:r>
      <w:r w:rsidRPr="00E116BB">
        <w:t xml:space="preserve"> on different models.</w:t>
      </w:r>
    </w:p>
    <w:tbl>
      <w:tblPr>
        <w:tblStyle w:val="a"/>
        <w:tblW w:w="8727" w:type="dxa"/>
        <w:jc w:val="center"/>
        <w:tblLook w:val="04A0" w:firstRow="1" w:lastRow="0" w:firstColumn="1" w:lastColumn="0" w:noHBand="0" w:noVBand="1"/>
      </w:tblPr>
      <w:tblGrid>
        <w:gridCol w:w="1745"/>
        <w:gridCol w:w="1747"/>
        <w:gridCol w:w="1745"/>
        <w:gridCol w:w="1745"/>
        <w:gridCol w:w="1745"/>
      </w:tblGrid>
      <w:tr w:rsidR="00E62A32" w:rsidRPr="00363C4F" w14:paraId="7AB1AA31" w14:textId="77777777" w:rsidTr="004C48FE">
        <w:trPr>
          <w:trHeight w:val="658"/>
          <w:jc w:val="center"/>
        </w:trPr>
        <w:tc>
          <w:tcPr>
            <w:tcW w:w="1745" w:type="dxa"/>
            <w:tcBorders>
              <w:top w:val="single" w:sz="12" w:space="0" w:color="auto"/>
              <w:left w:val="nil"/>
              <w:bottom w:val="single" w:sz="4" w:space="0" w:color="auto"/>
              <w:right w:val="nil"/>
            </w:tcBorders>
            <w:shd w:val="clear" w:color="auto" w:fill="auto"/>
            <w:noWrap/>
            <w:vAlign w:val="bottom"/>
            <w:hideMark/>
          </w:tcPr>
          <w:p w14:paraId="6C094FDE" w14:textId="77777777" w:rsidR="00E62A32" w:rsidRPr="00363C4F" w:rsidRDefault="00E62A32" w:rsidP="004C48FE">
            <w:pPr>
              <w:widowControl w:val="0"/>
              <w:spacing w:beforeLines="50" w:before="156"/>
              <w:ind w:firstLine="480"/>
              <w:jc w:val="center"/>
              <w:rPr>
                <w:rFonts w:eastAsia="DengXian" w:cs="Times New Roman"/>
                <w:color w:val="000000"/>
                <w:kern w:val="0"/>
              </w:rPr>
            </w:pPr>
            <w:bookmarkStart w:id="42" w:name="OLE_LINK162"/>
            <w:bookmarkStart w:id="43" w:name="OLE_LINK163"/>
          </w:p>
        </w:tc>
        <w:tc>
          <w:tcPr>
            <w:tcW w:w="1747" w:type="dxa"/>
            <w:tcBorders>
              <w:top w:val="single" w:sz="12" w:space="0" w:color="auto"/>
              <w:left w:val="nil"/>
              <w:bottom w:val="single" w:sz="4" w:space="0" w:color="auto"/>
              <w:right w:val="nil"/>
            </w:tcBorders>
            <w:shd w:val="clear" w:color="auto" w:fill="auto"/>
            <w:noWrap/>
            <w:vAlign w:val="bottom"/>
            <w:hideMark/>
          </w:tcPr>
          <w:p w14:paraId="3C49F0A8" w14:textId="77777777" w:rsidR="00E62A32" w:rsidRPr="00363C4F" w:rsidRDefault="00E62A32" w:rsidP="004C48FE">
            <w:pPr>
              <w:widowControl w:val="0"/>
              <w:spacing w:beforeLines="50" w:before="156"/>
              <w:ind w:firstLineChars="0" w:firstLine="0"/>
              <w:jc w:val="center"/>
              <w:rPr>
                <w:rFonts w:eastAsia="DengXian" w:cs="Times New Roman"/>
                <w:b/>
                <w:bCs/>
                <w:color w:val="000000"/>
                <w:kern w:val="0"/>
              </w:rPr>
            </w:pPr>
            <w:r w:rsidRPr="00363C4F">
              <w:rPr>
                <w:rFonts w:eastAsia="DengXian" w:cs="Times New Roman"/>
                <w:b/>
                <w:bCs/>
                <w:color w:val="000000"/>
                <w:kern w:val="0"/>
              </w:rPr>
              <w:t>∆G</w:t>
            </w:r>
            <w:r w:rsidRPr="00363C4F">
              <w:rPr>
                <w:rFonts w:eastAsia="DengXian" w:cs="Times New Roman"/>
                <w:b/>
                <w:bCs/>
                <w:color w:val="000000"/>
                <w:kern w:val="0"/>
                <w:vertAlign w:val="subscript"/>
              </w:rPr>
              <w:t>OH</w:t>
            </w:r>
            <w:r w:rsidRPr="00363C4F">
              <w:rPr>
                <w:rFonts w:eastAsia="DengXian" w:cs="Times New Roman"/>
                <w:b/>
                <w:bCs/>
                <w:color w:val="000000"/>
                <w:kern w:val="0"/>
              </w:rPr>
              <w:t>*</w:t>
            </w:r>
          </w:p>
        </w:tc>
        <w:tc>
          <w:tcPr>
            <w:tcW w:w="1745" w:type="dxa"/>
            <w:tcBorders>
              <w:top w:val="single" w:sz="12" w:space="0" w:color="auto"/>
              <w:left w:val="nil"/>
              <w:bottom w:val="single" w:sz="4" w:space="0" w:color="auto"/>
              <w:right w:val="nil"/>
            </w:tcBorders>
            <w:shd w:val="clear" w:color="auto" w:fill="auto"/>
            <w:noWrap/>
            <w:vAlign w:val="bottom"/>
            <w:hideMark/>
          </w:tcPr>
          <w:p w14:paraId="7BA2445B" w14:textId="77777777" w:rsidR="00E62A32" w:rsidRPr="00363C4F" w:rsidRDefault="00E62A32" w:rsidP="004C48FE">
            <w:pPr>
              <w:widowControl w:val="0"/>
              <w:spacing w:beforeLines="50" w:before="156"/>
              <w:ind w:firstLineChars="0" w:firstLine="0"/>
              <w:jc w:val="center"/>
              <w:rPr>
                <w:rFonts w:eastAsia="DengXian" w:cs="Times New Roman"/>
                <w:b/>
                <w:bCs/>
                <w:color w:val="000000"/>
                <w:kern w:val="0"/>
              </w:rPr>
            </w:pPr>
            <w:r w:rsidRPr="00363C4F">
              <w:rPr>
                <w:rFonts w:eastAsia="DengXian" w:cs="Times New Roman"/>
                <w:b/>
                <w:bCs/>
                <w:color w:val="000000"/>
                <w:kern w:val="0"/>
              </w:rPr>
              <w:t>∆G</w:t>
            </w:r>
            <w:r w:rsidRPr="00363C4F">
              <w:rPr>
                <w:rFonts w:eastAsia="DengXian" w:cs="Times New Roman"/>
                <w:b/>
                <w:bCs/>
                <w:color w:val="000000"/>
                <w:kern w:val="0"/>
                <w:vertAlign w:val="subscript"/>
              </w:rPr>
              <w:t>O</w:t>
            </w:r>
            <w:r w:rsidRPr="00363C4F">
              <w:rPr>
                <w:rFonts w:eastAsia="DengXian" w:cs="Times New Roman"/>
                <w:b/>
                <w:bCs/>
                <w:color w:val="000000"/>
                <w:kern w:val="0"/>
              </w:rPr>
              <w:t>*</w:t>
            </w:r>
          </w:p>
        </w:tc>
        <w:tc>
          <w:tcPr>
            <w:tcW w:w="1745" w:type="dxa"/>
            <w:tcBorders>
              <w:top w:val="single" w:sz="12" w:space="0" w:color="auto"/>
              <w:left w:val="nil"/>
              <w:bottom w:val="single" w:sz="4" w:space="0" w:color="auto"/>
              <w:right w:val="nil"/>
            </w:tcBorders>
            <w:shd w:val="clear" w:color="auto" w:fill="auto"/>
            <w:noWrap/>
            <w:vAlign w:val="bottom"/>
            <w:hideMark/>
          </w:tcPr>
          <w:p w14:paraId="1B254368" w14:textId="77777777" w:rsidR="00E62A32" w:rsidRPr="00363C4F" w:rsidRDefault="00E62A32" w:rsidP="004C48FE">
            <w:pPr>
              <w:widowControl w:val="0"/>
              <w:spacing w:beforeLines="50" w:before="156"/>
              <w:ind w:firstLineChars="0" w:firstLine="0"/>
              <w:jc w:val="center"/>
              <w:rPr>
                <w:rFonts w:eastAsia="DengXian" w:cs="Times New Roman"/>
                <w:b/>
                <w:bCs/>
                <w:color w:val="000000"/>
                <w:kern w:val="0"/>
              </w:rPr>
            </w:pPr>
            <w:r w:rsidRPr="00363C4F">
              <w:rPr>
                <w:rFonts w:eastAsia="DengXian" w:cs="Times New Roman"/>
                <w:b/>
                <w:bCs/>
                <w:color w:val="000000"/>
                <w:kern w:val="0"/>
              </w:rPr>
              <w:t>∆G</w:t>
            </w:r>
            <w:r w:rsidRPr="00363C4F">
              <w:rPr>
                <w:rFonts w:eastAsia="DengXian" w:cs="Times New Roman"/>
                <w:b/>
                <w:bCs/>
                <w:color w:val="000000"/>
                <w:kern w:val="0"/>
                <w:vertAlign w:val="subscript"/>
              </w:rPr>
              <w:t>OOH</w:t>
            </w:r>
            <w:r w:rsidRPr="00363C4F">
              <w:rPr>
                <w:rFonts w:eastAsia="DengXian" w:cs="Times New Roman"/>
                <w:b/>
                <w:bCs/>
                <w:color w:val="000000"/>
                <w:kern w:val="0"/>
              </w:rPr>
              <w:t>*</w:t>
            </w:r>
          </w:p>
        </w:tc>
        <w:tc>
          <w:tcPr>
            <w:tcW w:w="1745" w:type="dxa"/>
            <w:tcBorders>
              <w:top w:val="single" w:sz="12" w:space="0" w:color="auto"/>
              <w:left w:val="nil"/>
              <w:bottom w:val="single" w:sz="4" w:space="0" w:color="auto"/>
              <w:right w:val="nil"/>
            </w:tcBorders>
            <w:shd w:val="clear" w:color="auto" w:fill="auto"/>
            <w:noWrap/>
            <w:vAlign w:val="bottom"/>
            <w:hideMark/>
          </w:tcPr>
          <w:p w14:paraId="7F97B96E" w14:textId="77777777" w:rsidR="00E62A32" w:rsidRPr="00363C4F" w:rsidRDefault="00E62A32" w:rsidP="004C48FE">
            <w:pPr>
              <w:widowControl w:val="0"/>
              <w:spacing w:beforeLines="50" w:before="156"/>
              <w:ind w:firstLineChars="0" w:firstLine="0"/>
              <w:jc w:val="center"/>
              <w:rPr>
                <w:rFonts w:eastAsia="DengXian" w:cs="Times New Roman"/>
                <w:b/>
                <w:bCs/>
                <w:color w:val="000000"/>
                <w:kern w:val="0"/>
              </w:rPr>
            </w:pPr>
            <w:r w:rsidRPr="00363C4F">
              <w:rPr>
                <w:rFonts w:eastAsia="DengXian" w:cs="Times New Roman"/>
                <w:b/>
                <w:bCs/>
                <w:color w:val="000000"/>
                <w:kern w:val="0"/>
              </w:rPr>
              <w:t>∆G</w:t>
            </w:r>
            <w:r w:rsidRPr="00363C4F">
              <w:rPr>
                <w:rFonts w:eastAsia="DengXian" w:cs="Times New Roman"/>
                <w:b/>
                <w:bCs/>
                <w:color w:val="000000"/>
                <w:kern w:val="0"/>
                <w:vertAlign w:val="subscript"/>
              </w:rPr>
              <w:t>O2</w:t>
            </w:r>
            <w:r w:rsidRPr="00363C4F">
              <w:rPr>
                <w:rFonts w:eastAsia="DengXian" w:cs="Times New Roman"/>
                <w:b/>
                <w:bCs/>
                <w:color w:val="000000"/>
                <w:kern w:val="0"/>
              </w:rPr>
              <w:t>*</w:t>
            </w:r>
          </w:p>
        </w:tc>
      </w:tr>
      <w:tr w:rsidR="00E62A32" w:rsidRPr="00363C4F" w14:paraId="6AD5042A" w14:textId="77777777" w:rsidTr="00C779C5">
        <w:trPr>
          <w:trHeight w:val="731"/>
          <w:jc w:val="center"/>
        </w:trPr>
        <w:tc>
          <w:tcPr>
            <w:tcW w:w="1744" w:type="dxa"/>
            <w:tcBorders>
              <w:top w:val="nil"/>
              <w:left w:val="nil"/>
              <w:bottom w:val="nil"/>
              <w:right w:val="nil"/>
            </w:tcBorders>
            <w:shd w:val="clear" w:color="auto" w:fill="auto"/>
            <w:noWrap/>
            <w:vAlign w:val="bottom"/>
            <w:hideMark/>
          </w:tcPr>
          <w:p w14:paraId="0CDB161C" w14:textId="77777777" w:rsidR="00E62A32" w:rsidRPr="00363C4F" w:rsidRDefault="00E62A32" w:rsidP="00C779C5">
            <w:pPr>
              <w:widowControl w:val="0"/>
              <w:ind w:firstLineChars="0" w:firstLine="0"/>
              <w:jc w:val="center"/>
              <w:rPr>
                <w:rFonts w:eastAsia="DengXian" w:cs="Times New Roman"/>
                <w:b/>
                <w:bCs/>
                <w:color w:val="000000"/>
                <w:kern w:val="0"/>
              </w:rPr>
            </w:pPr>
            <w:r w:rsidRPr="00363C4F">
              <w:rPr>
                <w:rFonts w:eastAsia="DengXian" w:cs="Times New Roman"/>
                <w:b/>
                <w:bCs/>
                <w:color w:val="000000"/>
                <w:kern w:val="0"/>
              </w:rPr>
              <w:t>COP-</w:t>
            </w:r>
            <w:proofErr w:type="spellStart"/>
            <w:r w:rsidRPr="00363C4F">
              <w:rPr>
                <w:rFonts w:eastAsia="DengXian" w:cs="Times New Roman"/>
                <w:b/>
                <w:bCs/>
                <w:color w:val="000000"/>
                <w:kern w:val="0"/>
              </w:rPr>
              <w:t>Ene</w:t>
            </w:r>
            <w:proofErr w:type="spellEnd"/>
          </w:p>
        </w:tc>
        <w:tc>
          <w:tcPr>
            <w:tcW w:w="1746" w:type="dxa"/>
            <w:tcBorders>
              <w:top w:val="nil"/>
              <w:left w:val="nil"/>
              <w:bottom w:val="nil"/>
              <w:right w:val="nil"/>
            </w:tcBorders>
            <w:shd w:val="clear" w:color="auto" w:fill="auto"/>
            <w:noWrap/>
            <w:vAlign w:val="bottom"/>
            <w:hideMark/>
          </w:tcPr>
          <w:p w14:paraId="4BEBF0D6"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0.8611</w:t>
            </w:r>
          </w:p>
        </w:tc>
        <w:tc>
          <w:tcPr>
            <w:tcW w:w="1744" w:type="dxa"/>
            <w:tcBorders>
              <w:top w:val="nil"/>
              <w:left w:val="nil"/>
              <w:bottom w:val="nil"/>
              <w:right w:val="nil"/>
            </w:tcBorders>
            <w:shd w:val="clear" w:color="auto" w:fill="auto"/>
            <w:noWrap/>
            <w:vAlign w:val="bottom"/>
            <w:hideMark/>
          </w:tcPr>
          <w:p w14:paraId="35831237"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1.8154</w:t>
            </w:r>
          </w:p>
        </w:tc>
        <w:tc>
          <w:tcPr>
            <w:tcW w:w="1744" w:type="dxa"/>
            <w:tcBorders>
              <w:top w:val="nil"/>
              <w:left w:val="nil"/>
              <w:bottom w:val="nil"/>
              <w:right w:val="nil"/>
            </w:tcBorders>
            <w:shd w:val="clear" w:color="auto" w:fill="auto"/>
            <w:noWrap/>
            <w:vAlign w:val="bottom"/>
            <w:hideMark/>
          </w:tcPr>
          <w:p w14:paraId="005EA4F8"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3.9344</w:t>
            </w:r>
          </w:p>
        </w:tc>
        <w:tc>
          <w:tcPr>
            <w:tcW w:w="1744" w:type="dxa"/>
            <w:tcBorders>
              <w:top w:val="nil"/>
              <w:left w:val="nil"/>
              <w:bottom w:val="nil"/>
              <w:right w:val="nil"/>
            </w:tcBorders>
            <w:shd w:val="clear" w:color="auto" w:fill="auto"/>
            <w:noWrap/>
            <w:vAlign w:val="bottom"/>
            <w:hideMark/>
          </w:tcPr>
          <w:p w14:paraId="49EB8187"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4.5180</w:t>
            </w:r>
          </w:p>
        </w:tc>
      </w:tr>
      <w:tr w:rsidR="00E62A32" w:rsidRPr="00363C4F" w14:paraId="67D81D8F" w14:textId="77777777" w:rsidTr="00C779C5">
        <w:trPr>
          <w:trHeight w:val="731"/>
          <w:jc w:val="center"/>
        </w:trPr>
        <w:tc>
          <w:tcPr>
            <w:tcW w:w="1744" w:type="dxa"/>
            <w:tcBorders>
              <w:top w:val="nil"/>
              <w:left w:val="nil"/>
              <w:bottom w:val="nil"/>
              <w:right w:val="nil"/>
            </w:tcBorders>
            <w:shd w:val="clear" w:color="auto" w:fill="auto"/>
            <w:noWrap/>
            <w:vAlign w:val="bottom"/>
            <w:hideMark/>
          </w:tcPr>
          <w:p w14:paraId="090DAB9C" w14:textId="77777777" w:rsidR="00E62A32" w:rsidRPr="00363C4F" w:rsidRDefault="00E62A32" w:rsidP="00C779C5">
            <w:pPr>
              <w:widowControl w:val="0"/>
              <w:ind w:firstLineChars="0" w:firstLine="0"/>
              <w:jc w:val="center"/>
              <w:rPr>
                <w:rFonts w:eastAsia="DengXian" w:cs="Times New Roman"/>
                <w:b/>
                <w:bCs/>
                <w:color w:val="000000"/>
                <w:kern w:val="0"/>
              </w:rPr>
            </w:pPr>
            <w:r w:rsidRPr="00363C4F">
              <w:rPr>
                <w:rFonts w:eastAsia="DengXian" w:cs="Times New Roman"/>
                <w:b/>
                <w:bCs/>
                <w:color w:val="000000"/>
                <w:kern w:val="0"/>
              </w:rPr>
              <w:t>COP-</w:t>
            </w:r>
            <w:proofErr w:type="spellStart"/>
            <w:r w:rsidRPr="00363C4F">
              <w:rPr>
                <w:rFonts w:eastAsia="DengXian" w:cs="Times New Roman"/>
                <w:b/>
                <w:bCs/>
                <w:color w:val="000000"/>
                <w:kern w:val="0"/>
              </w:rPr>
              <w:t>Ppcfe</w:t>
            </w:r>
            <w:proofErr w:type="spellEnd"/>
          </w:p>
        </w:tc>
        <w:tc>
          <w:tcPr>
            <w:tcW w:w="1746" w:type="dxa"/>
            <w:tcBorders>
              <w:top w:val="nil"/>
              <w:left w:val="nil"/>
              <w:bottom w:val="nil"/>
              <w:right w:val="nil"/>
            </w:tcBorders>
            <w:shd w:val="clear" w:color="auto" w:fill="auto"/>
            <w:noWrap/>
            <w:vAlign w:val="bottom"/>
            <w:hideMark/>
          </w:tcPr>
          <w:p w14:paraId="6C7D25F5"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0.6923</w:t>
            </w:r>
          </w:p>
        </w:tc>
        <w:tc>
          <w:tcPr>
            <w:tcW w:w="1744" w:type="dxa"/>
            <w:tcBorders>
              <w:top w:val="nil"/>
              <w:left w:val="nil"/>
              <w:bottom w:val="nil"/>
              <w:right w:val="nil"/>
            </w:tcBorders>
            <w:shd w:val="clear" w:color="auto" w:fill="auto"/>
            <w:noWrap/>
            <w:vAlign w:val="bottom"/>
            <w:hideMark/>
          </w:tcPr>
          <w:p w14:paraId="1826213E"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1.6586</w:t>
            </w:r>
          </w:p>
        </w:tc>
        <w:tc>
          <w:tcPr>
            <w:tcW w:w="1744" w:type="dxa"/>
            <w:tcBorders>
              <w:top w:val="nil"/>
              <w:left w:val="nil"/>
              <w:bottom w:val="nil"/>
              <w:right w:val="nil"/>
            </w:tcBorders>
            <w:shd w:val="clear" w:color="auto" w:fill="auto"/>
            <w:noWrap/>
            <w:vAlign w:val="bottom"/>
            <w:hideMark/>
          </w:tcPr>
          <w:p w14:paraId="09D5F71B"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3.7707</w:t>
            </w:r>
          </w:p>
        </w:tc>
        <w:tc>
          <w:tcPr>
            <w:tcW w:w="1744" w:type="dxa"/>
            <w:tcBorders>
              <w:top w:val="nil"/>
              <w:left w:val="nil"/>
              <w:bottom w:val="nil"/>
              <w:right w:val="nil"/>
            </w:tcBorders>
            <w:shd w:val="clear" w:color="auto" w:fill="auto"/>
            <w:noWrap/>
            <w:vAlign w:val="bottom"/>
            <w:hideMark/>
          </w:tcPr>
          <w:p w14:paraId="70758765"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4.4218</w:t>
            </w:r>
          </w:p>
        </w:tc>
      </w:tr>
      <w:tr w:rsidR="00E62A32" w:rsidRPr="00363C4F" w14:paraId="41F2F496" w14:textId="77777777" w:rsidTr="00C779C5">
        <w:trPr>
          <w:trHeight w:val="731"/>
          <w:jc w:val="center"/>
        </w:trPr>
        <w:tc>
          <w:tcPr>
            <w:tcW w:w="1744" w:type="dxa"/>
            <w:tcBorders>
              <w:top w:val="nil"/>
              <w:left w:val="nil"/>
              <w:bottom w:val="nil"/>
              <w:right w:val="nil"/>
            </w:tcBorders>
            <w:shd w:val="clear" w:color="000000" w:fill="FFFFFF"/>
            <w:noWrap/>
            <w:vAlign w:val="bottom"/>
            <w:hideMark/>
          </w:tcPr>
          <w:p w14:paraId="68F2D821" w14:textId="77777777" w:rsidR="00E62A32" w:rsidRPr="00363C4F" w:rsidRDefault="00E62A32" w:rsidP="00C779C5">
            <w:pPr>
              <w:widowControl w:val="0"/>
              <w:ind w:firstLineChars="0" w:firstLine="0"/>
              <w:jc w:val="center"/>
              <w:rPr>
                <w:rFonts w:eastAsia="DengXian" w:cs="Times New Roman"/>
                <w:b/>
                <w:bCs/>
                <w:color w:val="000000"/>
                <w:kern w:val="0"/>
              </w:rPr>
            </w:pPr>
            <w:r w:rsidRPr="00363C4F">
              <w:rPr>
                <w:rFonts w:eastAsia="DengXian" w:cs="Times New Roman"/>
                <w:b/>
                <w:bCs/>
                <w:color w:val="000000"/>
                <w:kern w:val="0"/>
              </w:rPr>
              <w:t>COP-Nap1</w:t>
            </w:r>
          </w:p>
        </w:tc>
        <w:tc>
          <w:tcPr>
            <w:tcW w:w="1746" w:type="dxa"/>
            <w:tcBorders>
              <w:top w:val="nil"/>
              <w:left w:val="nil"/>
              <w:bottom w:val="nil"/>
              <w:right w:val="nil"/>
            </w:tcBorders>
            <w:shd w:val="clear" w:color="000000" w:fill="FFFFFF"/>
            <w:noWrap/>
            <w:vAlign w:val="bottom"/>
            <w:hideMark/>
          </w:tcPr>
          <w:p w14:paraId="475A5A61"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0.6833</w:t>
            </w:r>
          </w:p>
        </w:tc>
        <w:tc>
          <w:tcPr>
            <w:tcW w:w="1744" w:type="dxa"/>
            <w:tcBorders>
              <w:top w:val="nil"/>
              <w:left w:val="nil"/>
              <w:bottom w:val="nil"/>
              <w:right w:val="nil"/>
            </w:tcBorders>
            <w:shd w:val="clear" w:color="000000" w:fill="FFFFFF"/>
            <w:noWrap/>
            <w:vAlign w:val="bottom"/>
            <w:hideMark/>
          </w:tcPr>
          <w:p w14:paraId="704A26C2"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1.7445</w:t>
            </w:r>
          </w:p>
        </w:tc>
        <w:tc>
          <w:tcPr>
            <w:tcW w:w="1744" w:type="dxa"/>
            <w:tcBorders>
              <w:top w:val="nil"/>
              <w:left w:val="nil"/>
              <w:bottom w:val="nil"/>
              <w:right w:val="nil"/>
            </w:tcBorders>
            <w:shd w:val="clear" w:color="000000" w:fill="FFFFFF"/>
            <w:noWrap/>
            <w:vAlign w:val="bottom"/>
            <w:hideMark/>
          </w:tcPr>
          <w:p w14:paraId="67BDD36A"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3.6098</w:t>
            </w:r>
          </w:p>
        </w:tc>
        <w:tc>
          <w:tcPr>
            <w:tcW w:w="1744" w:type="dxa"/>
            <w:tcBorders>
              <w:top w:val="nil"/>
              <w:left w:val="nil"/>
              <w:bottom w:val="nil"/>
              <w:right w:val="nil"/>
            </w:tcBorders>
            <w:shd w:val="clear" w:color="000000" w:fill="FFFFFF"/>
            <w:noWrap/>
            <w:vAlign w:val="bottom"/>
            <w:hideMark/>
          </w:tcPr>
          <w:p w14:paraId="78647BEC"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4.2789</w:t>
            </w:r>
          </w:p>
        </w:tc>
      </w:tr>
      <w:tr w:rsidR="00E62A32" w:rsidRPr="00363C4F" w14:paraId="5F36DF5F" w14:textId="77777777" w:rsidTr="00C779C5">
        <w:trPr>
          <w:trHeight w:val="731"/>
          <w:jc w:val="center"/>
        </w:trPr>
        <w:tc>
          <w:tcPr>
            <w:tcW w:w="1744" w:type="dxa"/>
            <w:tcBorders>
              <w:top w:val="nil"/>
              <w:left w:val="nil"/>
              <w:bottom w:val="nil"/>
              <w:right w:val="nil"/>
            </w:tcBorders>
            <w:shd w:val="clear" w:color="auto" w:fill="auto"/>
            <w:noWrap/>
            <w:vAlign w:val="bottom"/>
            <w:hideMark/>
          </w:tcPr>
          <w:p w14:paraId="209DEF0B" w14:textId="77777777" w:rsidR="00E62A32" w:rsidRPr="00363C4F" w:rsidRDefault="00E62A32" w:rsidP="00C779C5">
            <w:pPr>
              <w:widowControl w:val="0"/>
              <w:ind w:firstLineChars="0" w:firstLine="0"/>
              <w:jc w:val="center"/>
              <w:rPr>
                <w:rFonts w:eastAsia="DengXian" w:cs="Times New Roman"/>
                <w:b/>
                <w:bCs/>
                <w:kern w:val="0"/>
              </w:rPr>
            </w:pPr>
            <w:r w:rsidRPr="00363C4F">
              <w:rPr>
                <w:rFonts w:eastAsia="DengXian" w:cs="Times New Roman"/>
                <w:b/>
                <w:bCs/>
                <w:kern w:val="0"/>
              </w:rPr>
              <w:t>COP-Nap2</w:t>
            </w:r>
          </w:p>
        </w:tc>
        <w:tc>
          <w:tcPr>
            <w:tcW w:w="1746" w:type="dxa"/>
            <w:tcBorders>
              <w:top w:val="nil"/>
              <w:left w:val="nil"/>
              <w:bottom w:val="nil"/>
              <w:right w:val="nil"/>
            </w:tcBorders>
            <w:shd w:val="clear" w:color="auto" w:fill="auto"/>
            <w:noWrap/>
            <w:vAlign w:val="bottom"/>
            <w:hideMark/>
          </w:tcPr>
          <w:p w14:paraId="65E83696" w14:textId="77777777" w:rsidR="00E62A32" w:rsidRPr="00363C4F" w:rsidRDefault="00E62A32" w:rsidP="00C779C5">
            <w:pPr>
              <w:widowControl w:val="0"/>
              <w:ind w:firstLineChars="0" w:firstLine="0"/>
              <w:jc w:val="center"/>
              <w:rPr>
                <w:rFonts w:eastAsia="DengXian" w:cs="Times New Roman"/>
                <w:kern w:val="0"/>
              </w:rPr>
            </w:pPr>
            <w:r w:rsidRPr="00363C4F">
              <w:rPr>
                <w:rFonts w:eastAsia="DengXian" w:cs="Times New Roman"/>
                <w:kern w:val="0"/>
              </w:rPr>
              <w:t>0.4749</w:t>
            </w:r>
          </w:p>
        </w:tc>
        <w:tc>
          <w:tcPr>
            <w:tcW w:w="1744" w:type="dxa"/>
            <w:tcBorders>
              <w:top w:val="nil"/>
              <w:left w:val="nil"/>
              <w:bottom w:val="nil"/>
              <w:right w:val="nil"/>
            </w:tcBorders>
            <w:shd w:val="clear" w:color="auto" w:fill="auto"/>
            <w:noWrap/>
            <w:vAlign w:val="bottom"/>
            <w:hideMark/>
          </w:tcPr>
          <w:p w14:paraId="1882FE2C" w14:textId="77777777" w:rsidR="00E62A32" w:rsidRPr="00363C4F" w:rsidRDefault="00E62A32" w:rsidP="00C779C5">
            <w:pPr>
              <w:widowControl w:val="0"/>
              <w:ind w:firstLineChars="0" w:firstLine="0"/>
              <w:jc w:val="center"/>
              <w:rPr>
                <w:rFonts w:eastAsia="DengXian" w:cs="Times New Roman"/>
                <w:kern w:val="0"/>
              </w:rPr>
            </w:pPr>
            <w:r w:rsidRPr="00363C4F">
              <w:rPr>
                <w:rFonts w:eastAsia="DengXian" w:cs="Times New Roman"/>
                <w:kern w:val="0"/>
              </w:rPr>
              <w:t>1.7222</w:t>
            </w:r>
          </w:p>
        </w:tc>
        <w:tc>
          <w:tcPr>
            <w:tcW w:w="1744" w:type="dxa"/>
            <w:tcBorders>
              <w:top w:val="nil"/>
              <w:left w:val="nil"/>
              <w:bottom w:val="nil"/>
              <w:right w:val="nil"/>
            </w:tcBorders>
            <w:shd w:val="clear" w:color="auto" w:fill="auto"/>
            <w:noWrap/>
            <w:vAlign w:val="bottom"/>
            <w:hideMark/>
          </w:tcPr>
          <w:p w14:paraId="745DA41D" w14:textId="77777777" w:rsidR="00E62A32" w:rsidRPr="00363C4F" w:rsidRDefault="00E62A32" w:rsidP="00C779C5">
            <w:pPr>
              <w:widowControl w:val="0"/>
              <w:ind w:firstLineChars="0" w:firstLine="0"/>
              <w:jc w:val="center"/>
              <w:rPr>
                <w:rFonts w:eastAsia="DengXian" w:cs="Times New Roman"/>
                <w:kern w:val="0"/>
              </w:rPr>
            </w:pPr>
            <w:r w:rsidRPr="00363C4F">
              <w:rPr>
                <w:rFonts w:eastAsia="DengXian" w:cs="Times New Roman"/>
                <w:kern w:val="0"/>
              </w:rPr>
              <w:t>3.6339</w:t>
            </w:r>
          </w:p>
        </w:tc>
        <w:tc>
          <w:tcPr>
            <w:tcW w:w="1744" w:type="dxa"/>
            <w:tcBorders>
              <w:top w:val="nil"/>
              <w:left w:val="nil"/>
              <w:bottom w:val="nil"/>
              <w:right w:val="nil"/>
            </w:tcBorders>
            <w:shd w:val="clear" w:color="auto" w:fill="auto"/>
            <w:noWrap/>
            <w:vAlign w:val="bottom"/>
            <w:hideMark/>
          </w:tcPr>
          <w:p w14:paraId="476DED56" w14:textId="77777777" w:rsidR="00E62A32" w:rsidRPr="00363C4F" w:rsidRDefault="00E62A32" w:rsidP="00C779C5">
            <w:pPr>
              <w:widowControl w:val="0"/>
              <w:ind w:firstLineChars="0" w:firstLine="0"/>
              <w:jc w:val="center"/>
              <w:rPr>
                <w:rFonts w:eastAsia="DengXian" w:cs="Times New Roman"/>
                <w:kern w:val="0"/>
              </w:rPr>
            </w:pPr>
            <w:r w:rsidRPr="00363C4F">
              <w:rPr>
                <w:rFonts w:eastAsia="DengXian" w:cs="Times New Roman"/>
                <w:kern w:val="0"/>
              </w:rPr>
              <w:t>4.2807</w:t>
            </w:r>
          </w:p>
        </w:tc>
      </w:tr>
      <w:tr w:rsidR="00E62A32" w:rsidRPr="00363C4F" w14:paraId="19151374" w14:textId="77777777" w:rsidTr="00C779C5">
        <w:trPr>
          <w:trHeight w:val="731"/>
          <w:jc w:val="center"/>
        </w:trPr>
        <w:tc>
          <w:tcPr>
            <w:tcW w:w="1744" w:type="dxa"/>
            <w:tcBorders>
              <w:top w:val="nil"/>
              <w:left w:val="nil"/>
              <w:bottom w:val="nil"/>
              <w:right w:val="nil"/>
            </w:tcBorders>
            <w:shd w:val="clear" w:color="auto" w:fill="auto"/>
            <w:noWrap/>
            <w:vAlign w:val="bottom"/>
            <w:hideMark/>
          </w:tcPr>
          <w:p w14:paraId="57242543" w14:textId="77777777" w:rsidR="00E62A32" w:rsidRPr="00363C4F" w:rsidRDefault="00E62A32" w:rsidP="00C779C5">
            <w:pPr>
              <w:widowControl w:val="0"/>
              <w:ind w:firstLineChars="0" w:firstLine="0"/>
              <w:jc w:val="center"/>
              <w:rPr>
                <w:rFonts w:eastAsia="DengXian" w:cs="Times New Roman"/>
                <w:b/>
                <w:bCs/>
                <w:color w:val="000000"/>
                <w:kern w:val="0"/>
              </w:rPr>
            </w:pPr>
            <w:r w:rsidRPr="00363C4F">
              <w:rPr>
                <w:rFonts w:eastAsia="DengXian" w:cs="Times New Roman"/>
                <w:b/>
                <w:bCs/>
                <w:color w:val="000000"/>
                <w:kern w:val="0"/>
              </w:rPr>
              <w:t>COP-Nap</w:t>
            </w:r>
          </w:p>
        </w:tc>
        <w:tc>
          <w:tcPr>
            <w:tcW w:w="1746" w:type="dxa"/>
            <w:tcBorders>
              <w:top w:val="nil"/>
              <w:left w:val="nil"/>
              <w:bottom w:val="nil"/>
              <w:right w:val="nil"/>
            </w:tcBorders>
            <w:shd w:val="clear" w:color="auto" w:fill="auto"/>
            <w:noWrap/>
            <w:vAlign w:val="bottom"/>
            <w:hideMark/>
          </w:tcPr>
          <w:p w14:paraId="20B66ECE"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-0.0086</w:t>
            </w:r>
          </w:p>
        </w:tc>
        <w:tc>
          <w:tcPr>
            <w:tcW w:w="1744" w:type="dxa"/>
            <w:tcBorders>
              <w:top w:val="nil"/>
              <w:left w:val="nil"/>
              <w:bottom w:val="nil"/>
              <w:right w:val="nil"/>
            </w:tcBorders>
            <w:shd w:val="clear" w:color="auto" w:fill="auto"/>
            <w:noWrap/>
            <w:vAlign w:val="bottom"/>
            <w:hideMark/>
          </w:tcPr>
          <w:p w14:paraId="11C5AB28"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1.6586</w:t>
            </w:r>
          </w:p>
        </w:tc>
        <w:tc>
          <w:tcPr>
            <w:tcW w:w="1744" w:type="dxa"/>
            <w:tcBorders>
              <w:top w:val="nil"/>
              <w:left w:val="nil"/>
              <w:bottom w:val="nil"/>
              <w:right w:val="nil"/>
            </w:tcBorders>
            <w:shd w:val="clear" w:color="auto" w:fill="auto"/>
            <w:noWrap/>
            <w:vAlign w:val="bottom"/>
            <w:hideMark/>
          </w:tcPr>
          <w:p w14:paraId="6743DA99"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3.2496</w:t>
            </w:r>
          </w:p>
        </w:tc>
        <w:tc>
          <w:tcPr>
            <w:tcW w:w="1744" w:type="dxa"/>
            <w:tcBorders>
              <w:top w:val="nil"/>
              <w:left w:val="nil"/>
              <w:bottom w:val="nil"/>
              <w:right w:val="nil"/>
            </w:tcBorders>
            <w:shd w:val="clear" w:color="auto" w:fill="auto"/>
            <w:noWrap/>
            <w:vAlign w:val="bottom"/>
            <w:hideMark/>
          </w:tcPr>
          <w:p w14:paraId="3125FAD9"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4.0871</w:t>
            </w:r>
          </w:p>
        </w:tc>
      </w:tr>
      <w:tr w:rsidR="00E62A32" w:rsidRPr="00363C4F" w14:paraId="2E2FCCCE" w14:textId="77777777" w:rsidTr="00C779C5">
        <w:trPr>
          <w:trHeight w:val="731"/>
          <w:jc w:val="center"/>
        </w:trPr>
        <w:tc>
          <w:tcPr>
            <w:tcW w:w="1744" w:type="dxa"/>
            <w:tcBorders>
              <w:top w:val="nil"/>
              <w:left w:val="nil"/>
              <w:bottom w:val="single" w:sz="12" w:space="0" w:color="auto"/>
              <w:right w:val="nil"/>
            </w:tcBorders>
            <w:shd w:val="clear" w:color="auto" w:fill="auto"/>
            <w:noWrap/>
            <w:vAlign w:val="bottom"/>
            <w:hideMark/>
          </w:tcPr>
          <w:p w14:paraId="5897FA98" w14:textId="77777777" w:rsidR="00E62A32" w:rsidRPr="00363C4F" w:rsidRDefault="00E62A32" w:rsidP="00C779C5">
            <w:pPr>
              <w:widowControl w:val="0"/>
              <w:ind w:firstLineChars="0" w:firstLine="0"/>
              <w:jc w:val="center"/>
              <w:rPr>
                <w:rFonts w:eastAsia="DengXian" w:cs="Times New Roman"/>
                <w:b/>
                <w:bCs/>
                <w:color w:val="000000"/>
                <w:kern w:val="0"/>
              </w:rPr>
            </w:pPr>
            <w:r w:rsidRPr="00363C4F">
              <w:rPr>
                <w:rFonts w:eastAsia="DengXian" w:cs="Times New Roman"/>
                <w:b/>
                <w:bCs/>
                <w:color w:val="000000"/>
                <w:kern w:val="0"/>
              </w:rPr>
              <w:t>COP-</w:t>
            </w:r>
            <w:proofErr w:type="spellStart"/>
            <w:r w:rsidRPr="00363C4F">
              <w:rPr>
                <w:rFonts w:eastAsia="DengXian" w:cs="Times New Roman"/>
                <w:b/>
                <w:bCs/>
                <w:color w:val="000000"/>
                <w:kern w:val="0"/>
              </w:rPr>
              <w:t>Pyr</w:t>
            </w:r>
            <w:proofErr w:type="spellEnd"/>
          </w:p>
        </w:tc>
        <w:tc>
          <w:tcPr>
            <w:tcW w:w="1746" w:type="dxa"/>
            <w:tcBorders>
              <w:top w:val="nil"/>
              <w:left w:val="nil"/>
              <w:bottom w:val="single" w:sz="12" w:space="0" w:color="auto"/>
              <w:right w:val="nil"/>
            </w:tcBorders>
            <w:shd w:val="clear" w:color="auto" w:fill="auto"/>
            <w:noWrap/>
            <w:vAlign w:val="bottom"/>
            <w:hideMark/>
          </w:tcPr>
          <w:p w14:paraId="59756E90"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-0.1419</w:t>
            </w:r>
          </w:p>
        </w:tc>
        <w:tc>
          <w:tcPr>
            <w:tcW w:w="1744" w:type="dxa"/>
            <w:tcBorders>
              <w:top w:val="nil"/>
              <w:left w:val="nil"/>
              <w:bottom w:val="single" w:sz="12" w:space="0" w:color="auto"/>
              <w:right w:val="nil"/>
            </w:tcBorders>
            <w:shd w:val="clear" w:color="auto" w:fill="auto"/>
            <w:noWrap/>
            <w:vAlign w:val="bottom"/>
            <w:hideMark/>
          </w:tcPr>
          <w:p w14:paraId="091F5FE2"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1.5859</w:t>
            </w:r>
          </w:p>
        </w:tc>
        <w:tc>
          <w:tcPr>
            <w:tcW w:w="1744" w:type="dxa"/>
            <w:tcBorders>
              <w:top w:val="nil"/>
              <w:left w:val="nil"/>
              <w:bottom w:val="single" w:sz="12" w:space="0" w:color="auto"/>
              <w:right w:val="nil"/>
            </w:tcBorders>
            <w:shd w:val="clear" w:color="auto" w:fill="auto"/>
            <w:noWrap/>
            <w:vAlign w:val="bottom"/>
            <w:hideMark/>
          </w:tcPr>
          <w:p w14:paraId="13AE2537"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2.8954</w:t>
            </w:r>
          </w:p>
        </w:tc>
        <w:tc>
          <w:tcPr>
            <w:tcW w:w="1744" w:type="dxa"/>
            <w:tcBorders>
              <w:top w:val="nil"/>
              <w:left w:val="nil"/>
              <w:bottom w:val="single" w:sz="12" w:space="0" w:color="auto"/>
              <w:right w:val="nil"/>
            </w:tcBorders>
            <w:shd w:val="clear" w:color="auto" w:fill="auto"/>
            <w:noWrap/>
            <w:vAlign w:val="bottom"/>
            <w:hideMark/>
          </w:tcPr>
          <w:p w14:paraId="1AD666BB" w14:textId="77777777" w:rsidR="00E62A32" w:rsidRPr="00363C4F" w:rsidRDefault="00E62A32" w:rsidP="00C779C5">
            <w:pPr>
              <w:widowControl w:val="0"/>
              <w:ind w:firstLineChars="0" w:firstLine="0"/>
              <w:jc w:val="center"/>
              <w:rPr>
                <w:rFonts w:eastAsia="DengXian" w:cs="Times New Roman"/>
                <w:color w:val="000000"/>
                <w:kern w:val="0"/>
              </w:rPr>
            </w:pPr>
            <w:r w:rsidRPr="00363C4F">
              <w:rPr>
                <w:rFonts w:eastAsia="DengXian" w:cs="Times New Roman"/>
                <w:color w:val="000000"/>
                <w:kern w:val="0"/>
              </w:rPr>
              <w:t>4.0222</w:t>
            </w:r>
          </w:p>
        </w:tc>
      </w:tr>
    </w:tbl>
    <w:p w14:paraId="5B465E4C" w14:textId="6623F2D7" w:rsidR="00E116BB" w:rsidRPr="00E116BB" w:rsidRDefault="00E116BB" w:rsidP="00810854">
      <w:pPr>
        <w:spacing w:afterLines="50" w:after="156"/>
        <w:ind w:firstLineChars="0" w:firstLine="0"/>
        <w:jc w:val="center"/>
        <w:rPr>
          <w:rFonts w:cs="Times New Roman"/>
          <w:b/>
          <w:bCs/>
          <w:noProof/>
        </w:rPr>
      </w:pPr>
    </w:p>
    <w:p w14:paraId="264114F9" w14:textId="77777777" w:rsidR="008D652E" w:rsidRDefault="008D652E">
      <w:pPr>
        <w:ind w:firstLine="482"/>
        <w:rPr>
          <w:rFonts w:cs="Times New Roman"/>
          <w:b/>
          <w:bCs/>
          <w:noProof/>
        </w:rPr>
      </w:pPr>
      <w:r>
        <w:rPr>
          <w:rFonts w:cs="Times New Roman"/>
          <w:b/>
          <w:bCs/>
          <w:noProof/>
        </w:rPr>
        <w:br w:type="page"/>
      </w:r>
    </w:p>
    <w:p w14:paraId="08737A3E" w14:textId="629FC478" w:rsidR="0067770E" w:rsidRPr="00363C4F" w:rsidRDefault="00E16C92" w:rsidP="00E116BB">
      <w:pPr>
        <w:ind w:firstLineChars="0" w:firstLine="0"/>
        <w:jc w:val="center"/>
        <w:rPr>
          <w:rFonts w:cs="Times New Roman"/>
        </w:rPr>
      </w:pPr>
      <w:r w:rsidRPr="00363C4F">
        <w:rPr>
          <w:rFonts w:cs="Times New Roman"/>
          <w:b/>
          <w:bCs/>
          <w:noProof/>
        </w:rPr>
        <w:lastRenderedPageBreak/>
        <w:t>Supplementary</w:t>
      </w:r>
      <w:r w:rsidRPr="00363C4F">
        <w:rPr>
          <w:rFonts w:cs="Times New Roman"/>
          <w:b/>
          <w:bCs/>
        </w:rPr>
        <w:t xml:space="preserve"> Table 5.</w:t>
      </w:r>
      <w:r w:rsidRPr="00363C4F">
        <w:rPr>
          <w:rFonts w:cs="Times New Roman"/>
        </w:rPr>
        <w:t xml:space="preserve"> Reaction free energy (eV vs RHE) of elementary step for oxygen reduction at U</w:t>
      </w:r>
      <w:r w:rsidRPr="00363C4F">
        <w:rPr>
          <w:rFonts w:cs="Times New Roman"/>
          <w:vertAlign w:val="subscript"/>
        </w:rPr>
        <w:t>RHE</w:t>
      </w:r>
      <w:r w:rsidRPr="00363C4F">
        <w:rPr>
          <w:rFonts w:cs="Times New Roman"/>
        </w:rPr>
        <w:t xml:space="preserve"> = 0 V on different models.</w:t>
      </w:r>
    </w:p>
    <w:tbl>
      <w:tblPr>
        <w:tblStyle w:val="a"/>
        <w:tblW w:w="9405" w:type="dxa"/>
        <w:jc w:val="center"/>
        <w:tblLook w:val="04A0" w:firstRow="1" w:lastRow="0" w:firstColumn="1" w:lastColumn="0" w:noHBand="0" w:noVBand="1"/>
      </w:tblPr>
      <w:tblGrid>
        <w:gridCol w:w="1594"/>
        <w:gridCol w:w="1209"/>
        <w:gridCol w:w="1209"/>
        <w:gridCol w:w="1209"/>
        <w:gridCol w:w="1209"/>
        <w:gridCol w:w="1209"/>
        <w:gridCol w:w="1766"/>
      </w:tblGrid>
      <w:tr w:rsidR="0067770E" w:rsidRPr="0067770E" w14:paraId="3828E701" w14:textId="77777777" w:rsidTr="004C48FE">
        <w:trPr>
          <w:trHeight w:val="516"/>
          <w:jc w:val="center"/>
        </w:trPr>
        <w:tc>
          <w:tcPr>
            <w:tcW w:w="1594" w:type="dxa"/>
            <w:tcBorders>
              <w:top w:val="single" w:sz="12" w:space="0" w:color="auto"/>
              <w:left w:val="nil"/>
              <w:bottom w:val="single" w:sz="4" w:space="0" w:color="auto"/>
              <w:right w:val="nil"/>
            </w:tcBorders>
            <w:shd w:val="clear" w:color="auto" w:fill="auto"/>
            <w:noWrap/>
            <w:vAlign w:val="bottom"/>
            <w:hideMark/>
          </w:tcPr>
          <w:p w14:paraId="512561AE" w14:textId="77777777" w:rsidR="0067770E" w:rsidRPr="0067770E" w:rsidRDefault="0067770E" w:rsidP="004C48FE">
            <w:pPr>
              <w:ind w:firstLine="480"/>
              <w:jc w:val="center"/>
              <w:rPr>
                <w:rFonts w:eastAsia="DengXian" w:cs="Times New Roman"/>
                <w:color w:val="000000"/>
                <w:kern w:val="0"/>
              </w:rPr>
            </w:pPr>
          </w:p>
        </w:tc>
        <w:tc>
          <w:tcPr>
            <w:tcW w:w="1209" w:type="dxa"/>
            <w:tcBorders>
              <w:top w:val="single" w:sz="12" w:space="0" w:color="auto"/>
              <w:left w:val="nil"/>
              <w:bottom w:val="single" w:sz="4" w:space="0" w:color="auto"/>
              <w:right w:val="nil"/>
            </w:tcBorders>
            <w:shd w:val="clear" w:color="auto" w:fill="auto"/>
            <w:noWrap/>
            <w:vAlign w:val="bottom"/>
            <w:hideMark/>
          </w:tcPr>
          <w:p w14:paraId="22214327" w14:textId="77777777" w:rsidR="0067770E" w:rsidRPr="0067770E" w:rsidRDefault="0067770E" w:rsidP="004C48FE">
            <w:pPr>
              <w:ind w:firstLineChars="0" w:firstLine="0"/>
              <w:jc w:val="center"/>
              <w:rPr>
                <w:rFonts w:eastAsia="DengXian" w:cs="Times New Roman"/>
                <w:b/>
                <w:bCs/>
                <w:color w:val="000000"/>
                <w:kern w:val="0"/>
              </w:rPr>
            </w:pPr>
            <w:r w:rsidRPr="0067770E">
              <w:rPr>
                <w:rFonts w:eastAsia="DengXian" w:cs="Times New Roman"/>
                <w:b/>
                <w:bCs/>
                <w:color w:val="000000"/>
                <w:kern w:val="0"/>
              </w:rPr>
              <w:t>∆G</w:t>
            </w:r>
            <w:r w:rsidRPr="0067770E">
              <w:rPr>
                <w:rFonts w:eastAsia="DengXian" w:cs="Times New Roman"/>
                <w:b/>
                <w:bCs/>
                <w:color w:val="000000"/>
                <w:kern w:val="0"/>
                <w:vertAlign w:val="subscript"/>
              </w:rPr>
              <w:t>1</w:t>
            </w:r>
          </w:p>
        </w:tc>
        <w:tc>
          <w:tcPr>
            <w:tcW w:w="1209" w:type="dxa"/>
            <w:tcBorders>
              <w:top w:val="single" w:sz="12" w:space="0" w:color="auto"/>
              <w:left w:val="nil"/>
              <w:bottom w:val="single" w:sz="4" w:space="0" w:color="auto"/>
              <w:right w:val="nil"/>
            </w:tcBorders>
            <w:shd w:val="clear" w:color="auto" w:fill="auto"/>
            <w:noWrap/>
            <w:vAlign w:val="bottom"/>
            <w:hideMark/>
          </w:tcPr>
          <w:p w14:paraId="7119FB11" w14:textId="77777777" w:rsidR="0067770E" w:rsidRPr="0067770E" w:rsidRDefault="0067770E" w:rsidP="004C48FE">
            <w:pPr>
              <w:ind w:firstLineChars="0" w:firstLine="0"/>
              <w:jc w:val="center"/>
              <w:rPr>
                <w:rFonts w:eastAsia="DengXian" w:cs="Times New Roman"/>
                <w:b/>
                <w:bCs/>
                <w:color w:val="000000"/>
                <w:kern w:val="0"/>
              </w:rPr>
            </w:pPr>
            <w:r w:rsidRPr="0067770E">
              <w:rPr>
                <w:rFonts w:eastAsia="DengXian" w:cs="Times New Roman"/>
                <w:b/>
                <w:bCs/>
                <w:color w:val="000000"/>
                <w:kern w:val="0"/>
              </w:rPr>
              <w:t>∆G</w:t>
            </w:r>
            <w:r w:rsidRPr="0067770E">
              <w:rPr>
                <w:rFonts w:eastAsia="DengXian" w:cs="Times New Roman"/>
                <w:b/>
                <w:bCs/>
                <w:color w:val="000000"/>
                <w:kern w:val="0"/>
                <w:vertAlign w:val="subscript"/>
              </w:rPr>
              <w:t>2</w:t>
            </w:r>
          </w:p>
        </w:tc>
        <w:tc>
          <w:tcPr>
            <w:tcW w:w="1209" w:type="dxa"/>
            <w:tcBorders>
              <w:top w:val="single" w:sz="12" w:space="0" w:color="auto"/>
              <w:left w:val="nil"/>
              <w:bottom w:val="single" w:sz="4" w:space="0" w:color="auto"/>
              <w:right w:val="nil"/>
            </w:tcBorders>
            <w:shd w:val="clear" w:color="auto" w:fill="auto"/>
            <w:noWrap/>
            <w:vAlign w:val="bottom"/>
            <w:hideMark/>
          </w:tcPr>
          <w:p w14:paraId="0CC1BB75" w14:textId="77777777" w:rsidR="0067770E" w:rsidRPr="0067770E" w:rsidRDefault="0067770E" w:rsidP="004C48FE">
            <w:pPr>
              <w:ind w:firstLineChars="0" w:firstLine="0"/>
              <w:jc w:val="center"/>
              <w:rPr>
                <w:rFonts w:eastAsia="DengXian" w:cs="Times New Roman"/>
                <w:b/>
                <w:bCs/>
                <w:color w:val="000000"/>
                <w:kern w:val="0"/>
              </w:rPr>
            </w:pPr>
            <w:r w:rsidRPr="0067770E">
              <w:rPr>
                <w:rFonts w:eastAsia="DengXian" w:cs="Times New Roman"/>
                <w:b/>
                <w:bCs/>
                <w:color w:val="000000"/>
                <w:kern w:val="0"/>
              </w:rPr>
              <w:t>∆G</w:t>
            </w:r>
            <w:r w:rsidRPr="0067770E">
              <w:rPr>
                <w:rFonts w:eastAsia="DengXian" w:cs="Times New Roman"/>
                <w:b/>
                <w:bCs/>
                <w:color w:val="000000"/>
                <w:kern w:val="0"/>
                <w:vertAlign w:val="subscript"/>
              </w:rPr>
              <w:t>3</w:t>
            </w:r>
          </w:p>
        </w:tc>
        <w:tc>
          <w:tcPr>
            <w:tcW w:w="1209" w:type="dxa"/>
            <w:tcBorders>
              <w:top w:val="single" w:sz="12" w:space="0" w:color="auto"/>
              <w:left w:val="nil"/>
              <w:bottom w:val="single" w:sz="4" w:space="0" w:color="auto"/>
              <w:right w:val="nil"/>
            </w:tcBorders>
            <w:shd w:val="clear" w:color="auto" w:fill="auto"/>
            <w:noWrap/>
            <w:vAlign w:val="bottom"/>
            <w:hideMark/>
          </w:tcPr>
          <w:p w14:paraId="7F4129C7" w14:textId="77777777" w:rsidR="0067770E" w:rsidRPr="0067770E" w:rsidRDefault="0067770E" w:rsidP="004C48FE">
            <w:pPr>
              <w:ind w:firstLineChars="0" w:firstLine="0"/>
              <w:jc w:val="center"/>
              <w:rPr>
                <w:rFonts w:eastAsia="DengXian" w:cs="Times New Roman"/>
                <w:b/>
                <w:bCs/>
                <w:color w:val="000000"/>
                <w:kern w:val="0"/>
              </w:rPr>
            </w:pPr>
            <w:r w:rsidRPr="0067770E">
              <w:rPr>
                <w:rFonts w:eastAsia="DengXian" w:cs="Times New Roman"/>
                <w:b/>
                <w:bCs/>
                <w:color w:val="000000"/>
                <w:kern w:val="0"/>
              </w:rPr>
              <w:t>∆G</w:t>
            </w:r>
            <w:r w:rsidRPr="0067770E">
              <w:rPr>
                <w:rFonts w:eastAsia="DengXian" w:cs="Times New Roman"/>
                <w:b/>
                <w:bCs/>
                <w:color w:val="000000"/>
                <w:kern w:val="0"/>
                <w:vertAlign w:val="subscript"/>
              </w:rPr>
              <w:t>4</w:t>
            </w:r>
          </w:p>
        </w:tc>
        <w:tc>
          <w:tcPr>
            <w:tcW w:w="1209" w:type="dxa"/>
            <w:tcBorders>
              <w:top w:val="single" w:sz="12" w:space="0" w:color="auto"/>
              <w:left w:val="nil"/>
              <w:bottom w:val="single" w:sz="4" w:space="0" w:color="auto"/>
              <w:right w:val="nil"/>
            </w:tcBorders>
            <w:shd w:val="clear" w:color="auto" w:fill="auto"/>
            <w:noWrap/>
            <w:vAlign w:val="bottom"/>
            <w:hideMark/>
          </w:tcPr>
          <w:p w14:paraId="01ECB2EE" w14:textId="77777777" w:rsidR="0067770E" w:rsidRPr="0067770E" w:rsidRDefault="0067770E" w:rsidP="004C48FE">
            <w:pPr>
              <w:ind w:firstLineChars="0" w:firstLine="0"/>
              <w:jc w:val="center"/>
              <w:rPr>
                <w:rFonts w:eastAsia="DengXian" w:cs="Times New Roman"/>
                <w:b/>
                <w:bCs/>
                <w:color w:val="000000"/>
                <w:kern w:val="0"/>
              </w:rPr>
            </w:pPr>
            <w:r w:rsidRPr="0067770E">
              <w:rPr>
                <w:rFonts w:eastAsia="DengXian" w:cs="Times New Roman"/>
                <w:b/>
                <w:bCs/>
                <w:color w:val="000000"/>
                <w:kern w:val="0"/>
              </w:rPr>
              <w:t>∆G</w:t>
            </w:r>
            <w:r w:rsidRPr="0067770E">
              <w:rPr>
                <w:rFonts w:eastAsia="DengXian" w:cs="Times New Roman"/>
                <w:b/>
                <w:bCs/>
                <w:color w:val="000000"/>
                <w:kern w:val="0"/>
                <w:vertAlign w:val="subscript"/>
              </w:rPr>
              <w:t>5</w:t>
            </w:r>
          </w:p>
        </w:tc>
        <w:tc>
          <w:tcPr>
            <w:tcW w:w="1766" w:type="dxa"/>
            <w:tcBorders>
              <w:top w:val="single" w:sz="12" w:space="0" w:color="auto"/>
              <w:left w:val="nil"/>
              <w:bottom w:val="single" w:sz="4" w:space="0" w:color="auto"/>
              <w:right w:val="nil"/>
            </w:tcBorders>
            <w:shd w:val="clear" w:color="auto" w:fill="auto"/>
            <w:noWrap/>
            <w:vAlign w:val="bottom"/>
            <w:hideMark/>
          </w:tcPr>
          <w:p w14:paraId="7098FCD8" w14:textId="77777777" w:rsidR="0067770E" w:rsidRPr="0067770E" w:rsidRDefault="0067770E" w:rsidP="004C48FE">
            <w:pPr>
              <w:ind w:firstLineChars="0" w:firstLine="0"/>
              <w:jc w:val="center"/>
              <w:rPr>
                <w:rFonts w:eastAsia="DengXian" w:cs="Times New Roman"/>
                <w:b/>
                <w:bCs/>
                <w:color w:val="000000"/>
                <w:kern w:val="0"/>
              </w:rPr>
            </w:pPr>
            <w:proofErr w:type="spellStart"/>
            <w:r w:rsidRPr="0067770E">
              <w:rPr>
                <w:rFonts w:eastAsia="DengXian" w:cs="Times New Roman"/>
                <w:b/>
                <w:bCs/>
                <w:color w:val="000000"/>
                <w:kern w:val="0"/>
              </w:rPr>
              <w:t>U</w:t>
            </w:r>
            <w:r w:rsidRPr="0067770E">
              <w:rPr>
                <w:rFonts w:eastAsia="DengXian" w:cs="Times New Roman"/>
                <w:b/>
                <w:bCs/>
                <w:color w:val="000000"/>
                <w:kern w:val="0"/>
                <w:vertAlign w:val="superscript"/>
              </w:rPr>
              <w:t>onset</w:t>
            </w:r>
            <w:proofErr w:type="spellEnd"/>
            <w:r w:rsidRPr="0067770E">
              <w:rPr>
                <w:rFonts w:eastAsia="DengXian" w:cs="Times New Roman"/>
                <w:b/>
                <w:bCs/>
                <w:color w:val="000000"/>
                <w:kern w:val="0"/>
              </w:rPr>
              <w:t xml:space="preserve"> Potential</w:t>
            </w:r>
          </w:p>
        </w:tc>
      </w:tr>
      <w:tr w:rsidR="0067770E" w:rsidRPr="0067770E" w14:paraId="4CDB1C48" w14:textId="77777777" w:rsidTr="00C779C5">
        <w:trPr>
          <w:trHeight w:val="745"/>
          <w:jc w:val="center"/>
        </w:trPr>
        <w:tc>
          <w:tcPr>
            <w:tcW w:w="1594" w:type="dxa"/>
            <w:tcBorders>
              <w:top w:val="nil"/>
              <w:left w:val="nil"/>
              <w:bottom w:val="nil"/>
              <w:right w:val="nil"/>
            </w:tcBorders>
            <w:shd w:val="clear" w:color="auto" w:fill="auto"/>
            <w:noWrap/>
            <w:vAlign w:val="bottom"/>
            <w:hideMark/>
          </w:tcPr>
          <w:p w14:paraId="1432D793" w14:textId="77777777" w:rsidR="0067770E" w:rsidRPr="0067770E" w:rsidRDefault="0067770E" w:rsidP="00C779C5">
            <w:pPr>
              <w:ind w:firstLineChars="0" w:firstLine="0"/>
              <w:jc w:val="center"/>
              <w:rPr>
                <w:rFonts w:eastAsia="DengXian" w:cs="Times New Roman"/>
                <w:b/>
                <w:bCs/>
                <w:color w:val="000000"/>
                <w:kern w:val="0"/>
              </w:rPr>
            </w:pPr>
            <w:bookmarkStart w:id="44" w:name="_Hlk68454065"/>
            <w:r w:rsidRPr="0067770E">
              <w:rPr>
                <w:rFonts w:eastAsia="DengXian" w:cs="Times New Roman"/>
                <w:b/>
                <w:bCs/>
                <w:color w:val="000000"/>
                <w:kern w:val="0"/>
              </w:rPr>
              <w:t>COP-</w:t>
            </w:r>
            <w:proofErr w:type="spellStart"/>
            <w:r w:rsidRPr="0067770E">
              <w:rPr>
                <w:rFonts w:eastAsia="DengXian" w:cs="Times New Roman"/>
                <w:b/>
                <w:bCs/>
                <w:color w:val="000000"/>
                <w:kern w:val="0"/>
              </w:rPr>
              <w:t>Ene</w:t>
            </w:r>
            <w:proofErr w:type="spellEnd"/>
          </w:p>
        </w:tc>
        <w:tc>
          <w:tcPr>
            <w:tcW w:w="1209" w:type="dxa"/>
            <w:tcBorders>
              <w:top w:val="nil"/>
              <w:left w:val="nil"/>
              <w:bottom w:val="nil"/>
              <w:right w:val="nil"/>
            </w:tcBorders>
            <w:shd w:val="clear" w:color="auto" w:fill="auto"/>
            <w:noWrap/>
            <w:vAlign w:val="bottom"/>
            <w:hideMark/>
          </w:tcPr>
          <w:p w14:paraId="7D84DD71"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-0.4020 </w:t>
            </w:r>
          </w:p>
        </w:tc>
        <w:tc>
          <w:tcPr>
            <w:tcW w:w="1209" w:type="dxa"/>
            <w:tcBorders>
              <w:top w:val="nil"/>
              <w:left w:val="nil"/>
              <w:bottom w:val="nil"/>
              <w:right w:val="nil"/>
            </w:tcBorders>
            <w:shd w:val="clear" w:color="auto" w:fill="auto"/>
            <w:noWrap/>
            <w:vAlign w:val="bottom"/>
            <w:hideMark/>
          </w:tcPr>
          <w:p w14:paraId="6D303D59"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-0.5836 </w:t>
            </w:r>
          </w:p>
        </w:tc>
        <w:tc>
          <w:tcPr>
            <w:tcW w:w="1209" w:type="dxa"/>
            <w:tcBorders>
              <w:top w:val="nil"/>
              <w:left w:val="nil"/>
              <w:bottom w:val="nil"/>
              <w:right w:val="nil"/>
            </w:tcBorders>
            <w:shd w:val="clear" w:color="auto" w:fill="auto"/>
            <w:noWrap/>
            <w:vAlign w:val="bottom"/>
            <w:hideMark/>
          </w:tcPr>
          <w:p w14:paraId="6EAE5E90"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-2.1190 </w:t>
            </w:r>
          </w:p>
        </w:tc>
        <w:tc>
          <w:tcPr>
            <w:tcW w:w="1209" w:type="dxa"/>
            <w:tcBorders>
              <w:top w:val="nil"/>
              <w:left w:val="nil"/>
              <w:bottom w:val="nil"/>
              <w:right w:val="nil"/>
            </w:tcBorders>
            <w:shd w:val="clear" w:color="auto" w:fill="auto"/>
            <w:noWrap/>
            <w:vAlign w:val="bottom"/>
            <w:hideMark/>
          </w:tcPr>
          <w:p w14:paraId="326EB56C"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-0.9543 </w:t>
            </w:r>
          </w:p>
        </w:tc>
        <w:tc>
          <w:tcPr>
            <w:tcW w:w="1209" w:type="dxa"/>
            <w:tcBorders>
              <w:top w:val="nil"/>
              <w:left w:val="nil"/>
              <w:bottom w:val="nil"/>
              <w:right w:val="nil"/>
            </w:tcBorders>
            <w:shd w:val="clear" w:color="auto" w:fill="auto"/>
            <w:noWrap/>
            <w:vAlign w:val="bottom"/>
            <w:hideMark/>
          </w:tcPr>
          <w:p w14:paraId="5C32B47E"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-0.8611 </w:t>
            </w:r>
          </w:p>
        </w:tc>
        <w:tc>
          <w:tcPr>
            <w:tcW w:w="1766" w:type="dxa"/>
            <w:tcBorders>
              <w:top w:val="nil"/>
              <w:left w:val="nil"/>
              <w:bottom w:val="nil"/>
              <w:right w:val="nil"/>
            </w:tcBorders>
            <w:shd w:val="clear" w:color="auto" w:fill="auto"/>
            <w:noWrap/>
            <w:vAlign w:val="bottom"/>
            <w:hideMark/>
          </w:tcPr>
          <w:p w14:paraId="204331D3"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0.5836 </w:t>
            </w:r>
          </w:p>
        </w:tc>
      </w:tr>
      <w:tr w:rsidR="0067770E" w:rsidRPr="0067770E" w14:paraId="670DC299" w14:textId="77777777" w:rsidTr="00C779C5">
        <w:trPr>
          <w:trHeight w:val="618"/>
          <w:jc w:val="center"/>
        </w:trPr>
        <w:tc>
          <w:tcPr>
            <w:tcW w:w="1594" w:type="dxa"/>
            <w:tcBorders>
              <w:top w:val="nil"/>
              <w:left w:val="nil"/>
              <w:bottom w:val="nil"/>
              <w:right w:val="nil"/>
            </w:tcBorders>
            <w:shd w:val="clear" w:color="auto" w:fill="auto"/>
            <w:noWrap/>
            <w:vAlign w:val="bottom"/>
            <w:hideMark/>
          </w:tcPr>
          <w:p w14:paraId="0CD8CB94" w14:textId="77777777" w:rsidR="0067770E" w:rsidRPr="0067770E" w:rsidRDefault="0067770E" w:rsidP="00C779C5">
            <w:pPr>
              <w:ind w:firstLineChars="0" w:firstLine="0"/>
              <w:jc w:val="center"/>
              <w:rPr>
                <w:rFonts w:eastAsia="DengXian" w:cs="Times New Roman"/>
                <w:b/>
                <w:bCs/>
                <w:color w:val="000000"/>
                <w:kern w:val="0"/>
              </w:rPr>
            </w:pPr>
            <w:r w:rsidRPr="0067770E">
              <w:rPr>
                <w:rFonts w:eastAsia="DengXian" w:cs="Times New Roman"/>
                <w:b/>
                <w:bCs/>
                <w:color w:val="000000"/>
                <w:kern w:val="0"/>
              </w:rPr>
              <w:t>COP-</w:t>
            </w:r>
            <w:proofErr w:type="spellStart"/>
            <w:r w:rsidRPr="0067770E">
              <w:rPr>
                <w:rFonts w:eastAsia="DengXian" w:cs="Times New Roman"/>
                <w:b/>
                <w:bCs/>
                <w:color w:val="000000"/>
                <w:kern w:val="0"/>
              </w:rPr>
              <w:t>Ppcfe</w:t>
            </w:r>
            <w:proofErr w:type="spellEnd"/>
          </w:p>
        </w:tc>
        <w:tc>
          <w:tcPr>
            <w:tcW w:w="1209" w:type="dxa"/>
            <w:tcBorders>
              <w:top w:val="nil"/>
              <w:left w:val="nil"/>
              <w:bottom w:val="nil"/>
              <w:right w:val="nil"/>
            </w:tcBorders>
            <w:shd w:val="clear" w:color="auto" w:fill="auto"/>
            <w:noWrap/>
            <w:vAlign w:val="bottom"/>
            <w:hideMark/>
          </w:tcPr>
          <w:p w14:paraId="7406A2F0"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-0.4982 </w:t>
            </w:r>
          </w:p>
        </w:tc>
        <w:tc>
          <w:tcPr>
            <w:tcW w:w="1209" w:type="dxa"/>
            <w:tcBorders>
              <w:top w:val="nil"/>
              <w:left w:val="nil"/>
              <w:bottom w:val="nil"/>
              <w:right w:val="nil"/>
            </w:tcBorders>
            <w:shd w:val="clear" w:color="auto" w:fill="auto"/>
            <w:noWrap/>
            <w:vAlign w:val="bottom"/>
            <w:hideMark/>
          </w:tcPr>
          <w:p w14:paraId="3DA5B78A"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-0.6511 </w:t>
            </w:r>
          </w:p>
        </w:tc>
        <w:tc>
          <w:tcPr>
            <w:tcW w:w="1209" w:type="dxa"/>
            <w:tcBorders>
              <w:top w:val="nil"/>
              <w:left w:val="nil"/>
              <w:bottom w:val="nil"/>
              <w:right w:val="nil"/>
            </w:tcBorders>
            <w:shd w:val="clear" w:color="auto" w:fill="auto"/>
            <w:noWrap/>
            <w:vAlign w:val="bottom"/>
            <w:hideMark/>
          </w:tcPr>
          <w:p w14:paraId="197F07C5"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-2.1121 </w:t>
            </w:r>
          </w:p>
        </w:tc>
        <w:tc>
          <w:tcPr>
            <w:tcW w:w="1209" w:type="dxa"/>
            <w:tcBorders>
              <w:top w:val="nil"/>
              <w:left w:val="nil"/>
              <w:bottom w:val="nil"/>
              <w:right w:val="nil"/>
            </w:tcBorders>
            <w:shd w:val="clear" w:color="auto" w:fill="auto"/>
            <w:noWrap/>
            <w:vAlign w:val="bottom"/>
            <w:hideMark/>
          </w:tcPr>
          <w:p w14:paraId="3959D3DA"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-0.9663 </w:t>
            </w:r>
          </w:p>
        </w:tc>
        <w:tc>
          <w:tcPr>
            <w:tcW w:w="1209" w:type="dxa"/>
            <w:tcBorders>
              <w:top w:val="nil"/>
              <w:left w:val="nil"/>
              <w:bottom w:val="nil"/>
              <w:right w:val="nil"/>
            </w:tcBorders>
            <w:shd w:val="clear" w:color="auto" w:fill="auto"/>
            <w:noWrap/>
            <w:vAlign w:val="bottom"/>
            <w:hideMark/>
          </w:tcPr>
          <w:p w14:paraId="46213061"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-0.6923 </w:t>
            </w:r>
          </w:p>
        </w:tc>
        <w:tc>
          <w:tcPr>
            <w:tcW w:w="1766" w:type="dxa"/>
            <w:tcBorders>
              <w:top w:val="nil"/>
              <w:left w:val="nil"/>
              <w:bottom w:val="nil"/>
              <w:right w:val="nil"/>
            </w:tcBorders>
            <w:shd w:val="clear" w:color="auto" w:fill="auto"/>
            <w:noWrap/>
            <w:vAlign w:val="bottom"/>
            <w:hideMark/>
          </w:tcPr>
          <w:p w14:paraId="0249DF72"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0.6511 </w:t>
            </w:r>
          </w:p>
        </w:tc>
      </w:tr>
      <w:tr w:rsidR="0067770E" w:rsidRPr="0067770E" w14:paraId="2CE77F4E" w14:textId="77777777" w:rsidTr="00C779C5">
        <w:trPr>
          <w:trHeight w:val="564"/>
          <w:jc w:val="center"/>
        </w:trPr>
        <w:tc>
          <w:tcPr>
            <w:tcW w:w="1594" w:type="dxa"/>
            <w:tcBorders>
              <w:top w:val="nil"/>
              <w:left w:val="nil"/>
              <w:bottom w:val="nil"/>
              <w:right w:val="nil"/>
            </w:tcBorders>
            <w:shd w:val="clear" w:color="000000" w:fill="FFFFFF"/>
            <w:noWrap/>
            <w:vAlign w:val="bottom"/>
            <w:hideMark/>
          </w:tcPr>
          <w:p w14:paraId="15EF4B8B" w14:textId="77777777" w:rsidR="0067770E" w:rsidRPr="0067770E" w:rsidRDefault="0067770E" w:rsidP="00C779C5">
            <w:pPr>
              <w:ind w:firstLineChars="0" w:firstLine="0"/>
              <w:jc w:val="center"/>
              <w:rPr>
                <w:rFonts w:eastAsia="DengXian" w:cs="Times New Roman"/>
                <w:b/>
                <w:bCs/>
                <w:color w:val="000000"/>
                <w:kern w:val="0"/>
              </w:rPr>
            </w:pPr>
            <w:bookmarkStart w:id="45" w:name="_Hlk68454473"/>
            <w:r w:rsidRPr="0067770E">
              <w:rPr>
                <w:rFonts w:eastAsia="DengXian" w:cs="Times New Roman"/>
                <w:b/>
                <w:bCs/>
                <w:color w:val="000000"/>
                <w:kern w:val="0"/>
              </w:rPr>
              <w:t>COP-Nap1</w:t>
            </w:r>
          </w:p>
        </w:tc>
        <w:tc>
          <w:tcPr>
            <w:tcW w:w="1209" w:type="dxa"/>
            <w:tcBorders>
              <w:top w:val="nil"/>
              <w:left w:val="nil"/>
              <w:bottom w:val="nil"/>
              <w:right w:val="nil"/>
            </w:tcBorders>
            <w:shd w:val="clear" w:color="000000" w:fill="FFFFFF"/>
            <w:noWrap/>
            <w:vAlign w:val="bottom"/>
            <w:hideMark/>
          </w:tcPr>
          <w:p w14:paraId="1831C374"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-0.6411 </w:t>
            </w:r>
          </w:p>
        </w:tc>
        <w:tc>
          <w:tcPr>
            <w:tcW w:w="1209" w:type="dxa"/>
            <w:tcBorders>
              <w:top w:val="nil"/>
              <w:left w:val="nil"/>
              <w:bottom w:val="nil"/>
              <w:right w:val="nil"/>
            </w:tcBorders>
            <w:shd w:val="clear" w:color="000000" w:fill="FFFFFF"/>
            <w:noWrap/>
            <w:vAlign w:val="bottom"/>
            <w:hideMark/>
          </w:tcPr>
          <w:p w14:paraId="4823F635"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-0.6691 </w:t>
            </w:r>
          </w:p>
        </w:tc>
        <w:tc>
          <w:tcPr>
            <w:tcW w:w="1209" w:type="dxa"/>
            <w:tcBorders>
              <w:top w:val="nil"/>
              <w:left w:val="nil"/>
              <w:bottom w:val="nil"/>
              <w:right w:val="nil"/>
            </w:tcBorders>
            <w:shd w:val="clear" w:color="000000" w:fill="FFFFFF"/>
            <w:noWrap/>
            <w:vAlign w:val="bottom"/>
            <w:hideMark/>
          </w:tcPr>
          <w:p w14:paraId="26A92A85"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-1.8653 </w:t>
            </w:r>
          </w:p>
        </w:tc>
        <w:tc>
          <w:tcPr>
            <w:tcW w:w="1209" w:type="dxa"/>
            <w:tcBorders>
              <w:top w:val="nil"/>
              <w:left w:val="nil"/>
              <w:bottom w:val="nil"/>
              <w:right w:val="nil"/>
            </w:tcBorders>
            <w:shd w:val="clear" w:color="000000" w:fill="FFFFFF"/>
            <w:noWrap/>
            <w:vAlign w:val="bottom"/>
            <w:hideMark/>
          </w:tcPr>
          <w:p w14:paraId="42D0ECEF"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-1.0611 </w:t>
            </w:r>
          </w:p>
        </w:tc>
        <w:tc>
          <w:tcPr>
            <w:tcW w:w="1209" w:type="dxa"/>
            <w:tcBorders>
              <w:top w:val="nil"/>
              <w:left w:val="nil"/>
              <w:bottom w:val="nil"/>
              <w:right w:val="nil"/>
            </w:tcBorders>
            <w:shd w:val="clear" w:color="000000" w:fill="FFFFFF"/>
            <w:noWrap/>
            <w:vAlign w:val="bottom"/>
            <w:hideMark/>
          </w:tcPr>
          <w:p w14:paraId="641E64A3"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-0.6833 </w:t>
            </w:r>
          </w:p>
        </w:tc>
        <w:tc>
          <w:tcPr>
            <w:tcW w:w="1766" w:type="dxa"/>
            <w:tcBorders>
              <w:top w:val="nil"/>
              <w:left w:val="nil"/>
              <w:bottom w:val="nil"/>
              <w:right w:val="nil"/>
            </w:tcBorders>
            <w:shd w:val="clear" w:color="000000" w:fill="FFFFFF"/>
            <w:noWrap/>
            <w:vAlign w:val="bottom"/>
            <w:hideMark/>
          </w:tcPr>
          <w:p w14:paraId="7D07BCEB"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0.6691 </w:t>
            </w:r>
          </w:p>
        </w:tc>
      </w:tr>
      <w:tr w:rsidR="0067770E" w:rsidRPr="0067770E" w14:paraId="3DD4929D" w14:textId="77777777" w:rsidTr="00C779C5">
        <w:trPr>
          <w:trHeight w:val="564"/>
          <w:jc w:val="center"/>
        </w:trPr>
        <w:tc>
          <w:tcPr>
            <w:tcW w:w="1594" w:type="dxa"/>
            <w:tcBorders>
              <w:top w:val="nil"/>
              <w:left w:val="nil"/>
              <w:bottom w:val="nil"/>
              <w:right w:val="nil"/>
            </w:tcBorders>
            <w:shd w:val="clear" w:color="auto" w:fill="auto"/>
            <w:noWrap/>
            <w:vAlign w:val="bottom"/>
            <w:hideMark/>
          </w:tcPr>
          <w:p w14:paraId="480B9798" w14:textId="77777777" w:rsidR="0067770E" w:rsidRPr="0067770E" w:rsidRDefault="0067770E" w:rsidP="00C779C5">
            <w:pPr>
              <w:ind w:firstLineChars="0" w:firstLine="0"/>
              <w:jc w:val="center"/>
              <w:rPr>
                <w:rFonts w:eastAsia="DengXian" w:cs="Times New Roman"/>
                <w:b/>
                <w:bCs/>
                <w:kern w:val="0"/>
              </w:rPr>
            </w:pPr>
            <w:r w:rsidRPr="0067770E">
              <w:rPr>
                <w:rFonts w:eastAsia="DengXian" w:cs="Times New Roman"/>
                <w:b/>
                <w:bCs/>
                <w:kern w:val="0"/>
              </w:rPr>
              <w:t>COP-Nap2</w:t>
            </w:r>
          </w:p>
        </w:tc>
        <w:tc>
          <w:tcPr>
            <w:tcW w:w="1209" w:type="dxa"/>
            <w:tcBorders>
              <w:top w:val="nil"/>
              <w:left w:val="nil"/>
              <w:bottom w:val="nil"/>
              <w:right w:val="nil"/>
            </w:tcBorders>
            <w:shd w:val="clear" w:color="auto" w:fill="auto"/>
            <w:noWrap/>
            <w:vAlign w:val="bottom"/>
            <w:hideMark/>
          </w:tcPr>
          <w:p w14:paraId="7FC38E43"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-0.6393 </w:t>
            </w:r>
          </w:p>
        </w:tc>
        <w:tc>
          <w:tcPr>
            <w:tcW w:w="1209" w:type="dxa"/>
            <w:tcBorders>
              <w:top w:val="nil"/>
              <w:left w:val="nil"/>
              <w:bottom w:val="nil"/>
              <w:right w:val="nil"/>
            </w:tcBorders>
            <w:shd w:val="clear" w:color="auto" w:fill="auto"/>
            <w:noWrap/>
            <w:vAlign w:val="bottom"/>
            <w:hideMark/>
          </w:tcPr>
          <w:p w14:paraId="0C359DB3"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-0.6468 </w:t>
            </w:r>
          </w:p>
        </w:tc>
        <w:tc>
          <w:tcPr>
            <w:tcW w:w="1209" w:type="dxa"/>
            <w:tcBorders>
              <w:top w:val="nil"/>
              <w:left w:val="nil"/>
              <w:bottom w:val="nil"/>
              <w:right w:val="nil"/>
            </w:tcBorders>
            <w:shd w:val="clear" w:color="auto" w:fill="auto"/>
            <w:noWrap/>
            <w:vAlign w:val="bottom"/>
            <w:hideMark/>
          </w:tcPr>
          <w:p w14:paraId="7FEF8B27"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-1.9118 </w:t>
            </w:r>
          </w:p>
        </w:tc>
        <w:tc>
          <w:tcPr>
            <w:tcW w:w="1209" w:type="dxa"/>
            <w:tcBorders>
              <w:top w:val="nil"/>
              <w:left w:val="nil"/>
              <w:bottom w:val="nil"/>
              <w:right w:val="nil"/>
            </w:tcBorders>
            <w:shd w:val="clear" w:color="auto" w:fill="auto"/>
            <w:noWrap/>
            <w:vAlign w:val="bottom"/>
            <w:hideMark/>
          </w:tcPr>
          <w:p w14:paraId="23BA610A"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-1.2472 </w:t>
            </w:r>
          </w:p>
        </w:tc>
        <w:tc>
          <w:tcPr>
            <w:tcW w:w="1209" w:type="dxa"/>
            <w:tcBorders>
              <w:top w:val="nil"/>
              <w:left w:val="nil"/>
              <w:bottom w:val="nil"/>
              <w:right w:val="nil"/>
            </w:tcBorders>
            <w:shd w:val="clear" w:color="auto" w:fill="auto"/>
            <w:noWrap/>
            <w:vAlign w:val="bottom"/>
            <w:hideMark/>
          </w:tcPr>
          <w:p w14:paraId="40297880"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-0.4749 </w:t>
            </w:r>
          </w:p>
        </w:tc>
        <w:tc>
          <w:tcPr>
            <w:tcW w:w="1766" w:type="dxa"/>
            <w:tcBorders>
              <w:top w:val="nil"/>
              <w:left w:val="nil"/>
              <w:bottom w:val="nil"/>
              <w:right w:val="nil"/>
            </w:tcBorders>
            <w:shd w:val="clear" w:color="auto" w:fill="auto"/>
            <w:noWrap/>
            <w:vAlign w:val="bottom"/>
            <w:hideMark/>
          </w:tcPr>
          <w:p w14:paraId="1200A55D" w14:textId="77777777" w:rsidR="0067770E" w:rsidRPr="0067770E" w:rsidRDefault="0067770E" w:rsidP="00C779C5">
            <w:pPr>
              <w:ind w:firstLineChars="0" w:firstLine="0"/>
              <w:jc w:val="center"/>
              <w:rPr>
                <w:rFonts w:eastAsia="DengXian" w:cs="Times New Roman"/>
                <w:kern w:val="0"/>
              </w:rPr>
            </w:pPr>
            <w:r w:rsidRPr="0067770E">
              <w:rPr>
                <w:rFonts w:eastAsia="DengXian" w:cs="Times New Roman"/>
                <w:kern w:val="0"/>
              </w:rPr>
              <w:t xml:space="preserve">0.4749 </w:t>
            </w:r>
          </w:p>
        </w:tc>
      </w:tr>
      <w:tr w:rsidR="0067770E" w:rsidRPr="0067770E" w14:paraId="4196434E" w14:textId="77777777" w:rsidTr="00C779C5">
        <w:trPr>
          <w:trHeight w:val="564"/>
          <w:jc w:val="center"/>
        </w:trPr>
        <w:tc>
          <w:tcPr>
            <w:tcW w:w="1594" w:type="dxa"/>
            <w:tcBorders>
              <w:top w:val="nil"/>
              <w:left w:val="nil"/>
              <w:bottom w:val="nil"/>
              <w:right w:val="nil"/>
            </w:tcBorders>
            <w:shd w:val="clear" w:color="auto" w:fill="auto"/>
            <w:noWrap/>
            <w:vAlign w:val="bottom"/>
            <w:hideMark/>
          </w:tcPr>
          <w:p w14:paraId="1F0962DC" w14:textId="77777777" w:rsidR="0067770E" w:rsidRPr="0067770E" w:rsidRDefault="0067770E" w:rsidP="00C779C5">
            <w:pPr>
              <w:ind w:firstLineChars="0" w:firstLine="0"/>
              <w:jc w:val="center"/>
              <w:rPr>
                <w:rFonts w:eastAsia="DengXian" w:cs="Times New Roman"/>
                <w:b/>
                <w:bCs/>
                <w:color w:val="000000"/>
                <w:kern w:val="0"/>
              </w:rPr>
            </w:pPr>
            <w:r w:rsidRPr="0067770E">
              <w:rPr>
                <w:rFonts w:eastAsia="DengXian" w:cs="Times New Roman"/>
                <w:b/>
                <w:bCs/>
                <w:color w:val="000000"/>
                <w:kern w:val="0"/>
              </w:rPr>
              <w:t>COP-Nap</w:t>
            </w:r>
          </w:p>
        </w:tc>
        <w:tc>
          <w:tcPr>
            <w:tcW w:w="1209" w:type="dxa"/>
            <w:tcBorders>
              <w:top w:val="nil"/>
              <w:left w:val="nil"/>
              <w:bottom w:val="nil"/>
              <w:right w:val="nil"/>
            </w:tcBorders>
            <w:shd w:val="clear" w:color="auto" w:fill="auto"/>
            <w:noWrap/>
            <w:vAlign w:val="bottom"/>
            <w:hideMark/>
          </w:tcPr>
          <w:p w14:paraId="462252E2"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-0.8329 </w:t>
            </w:r>
          </w:p>
        </w:tc>
        <w:tc>
          <w:tcPr>
            <w:tcW w:w="1209" w:type="dxa"/>
            <w:tcBorders>
              <w:top w:val="nil"/>
              <w:left w:val="nil"/>
              <w:bottom w:val="nil"/>
              <w:right w:val="nil"/>
            </w:tcBorders>
            <w:shd w:val="clear" w:color="auto" w:fill="auto"/>
            <w:noWrap/>
            <w:vAlign w:val="bottom"/>
            <w:hideMark/>
          </w:tcPr>
          <w:p w14:paraId="2DD29473"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-0.8374 </w:t>
            </w:r>
          </w:p>
        </w:tc>
        <w:tc>
          <w:tcPr>
            <w:tcW w:w="1209" w:type="dxa"/>
            <w:tcBorders>
              <w:top w:val="nil"/>
              <w:left w:val="nil"/>
              <w:bottom w:val="nil"/>
              <w:right w:val="nil"/>
            </w:tcBorders>
            <w:shd w:val="clear" w:color="auto" w:fill="auto"/>
            <w:noWrap/>
            <w:vAlign w:val="bottom"/>
            <w:hideMark/>
          </w:tcPr>
          <w:p w14:paraId="0295CC49"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-1.5910 </w:t>
            </w:r>
          </w:p>
        </w:tc>
        <w:tc>
          <w:tcPr>
            <w:tcW w:w="1209" w:type="dxa"/>
            <w:tcBorders>
              <w:top w:val="nil"/>
              <w:left w:val="nil"/>
              <w:bottom w:val="nil"/>
              <w:right w:val="nil"/>
            </w:tcBorders>
            <w:shd w:val="clear" w:color="auto" w:fill="auto"/>
            <w:noWrap/>
            <w:vAlign w:val="bottom"/>
            <w:hideMark/>
          </w:tcPr>
          <w:p w14:paraId="47CAAB17"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-1.6673 </w:t>
            </w:r>
          </w:p>
        </w:tc>
        <w:tc>
          <w:tcPr>
            <w:tcW w:w="1209" w:type="dxa"/>
            <w:tcBorders>
              <w:top w:val="nil"/>
              <w:left w:val="nil"/>
              <w:bottom w:val="nil"/>
              <w:right w:val="nil"/>
            </w:tcBorders>
            <w:shd w:val="clear" w:color="auto" w:fill="auto"/>
            <w:noWrap/>
            <w:vAlign w:val="bottom"/>
            <w:hideMark/>
          </w:tcPr>
          <w:p w14:paraId="45126F65"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0.0086 </w:t>
            </w:r>
          </w:p>
        </w:tc>
        <w:tc>
          <w:tcPr>
            <w:tcW w:w="1766" w:type="dxa"/>
            <w:tcBorders>
              <w:top w:val="nil"/>
              <w:left w:val="nil"/>
              <w:bottom w:val="nil"/>
              <w:right w:val="nil"/>
            </w:tcBorders>
            <w:shd w:val="clear" w:color="auto" w:fill="auto"/>
            <w:noWrap/>
            <w:vAlign w:val="bottom"/>
            <w:hideMark/>
          </w:tcPr>
          <w:p w14:paraId="6F483E98"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-0.0086 </w:t>
            </w:r>
          </w:p>
        </w:tc>
      </w:tr>
      <w:tr w:rsidR="0067770E" w:rsidRPr="0067770E" w14:paraId="247366A4" w14:textId="77777777" w:rsidTr="00C779C5">
        <w:trPr>
          <w:trHeight w:val="564"/>
          <w:jc w:val="center"/>
        </w:trPr>
        <w:tc>
          <w:tcPr>
            <w:tcW w:w="1594" w:type="dxa"/>
            <w:tcBorders>
              <w:top w:val="nil"/>
              <w:left w:val="nil"/>
              <w:bottom w:val="single" w:sz="12" w:space="0" w:color="auto"/>
              <w:right w:val="nil"/>
            </w:tcBorders>
            <w:shd w:val="clear" w:color="auto" w:fill="auto"/>
            <w:noWrap/>
            <w:vAlign w:val="bottom"/>
            <w:hideMark/>
          </w:tcPr>
          <w:p w14:paraId="3CA0EB5E" w14:textId="77777777" w:rsidR="0067770E" w:rsidRPr="0067770E" w:rsidRDefault="0067770E" w:rsidP="00C779C5">
            <w:pPr>
              <w:ind w:firstLineChars="0" w:firstLine="0"/>
              <w:jc w:val="center"/>
              <w:rPr>
                <w:rFonts w:eastAsia="DengXian" w:cs="Times New Roman"/>
                <w:b/>
                <w:bCs/>
                <w:color w:val="000000"/>
                <w:kern w:val="0"/>
              </w:rPr>
            </w:pPr>
            <w:r w:rsidRPr="0067770E">
              <w:rPr>
                <w:rFonts w:eastAsia="DengXian" w:cs="Times New Roman"/>
                <w:b/>
                <w:bCs/>
                <w:color w:val="000000"/>
                <w:kern w:val="0"/>
              </w:rPr>
              <w:t>COP-</w:t>
            </w:r>
            <w:proofErr w:type="spellStart"/>
            <w:r w:rsidRPr="0067770E">
              <w:rPr>
                <w:rFonts w:eastAsia="DengXian" w:cs="Times New Roman"/>
                <w:b/>
                <w:bCs/>
                <w:color w:val="000000"/>
                <w:kern w:val="0"/>
              </w:rPr>
              <w:t>Pyr</w:t>
            </w:r>
            <w:proofErr w:type="spellEnd"/>
          </w:p>
        </w:tc>
        <w:tc>
          <w:tcPr>
            <w:tcW w:w="1209" w:type="dxa"/>
            <w:tcBorders>
              <w:top w:val="nil"/>
              <w:left w:val="nil"/>
              <w:bottom w:val="single" w:sz="12" w:space="0" w:color="auto"/>
              <w:right w:val="nil"/>
            </w:tcBorders>
            <w:shd w:val="clear" w:color="auto" w:fill="auto"/>
            <w:noWrap/>
            <w:vAlign w:val="bottom"/>
            <w:hideMark/>
          </w:tcPr>
          <w:p w14:paraId="04723B6F"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-0.8978 </w:t>
            </w:r>
          </w:p>
        </w:tc>
        <w:tc>
          <w:tcPr>
            <w:tcW w:w="1209" w:type="dxa"/>
            <w:tcBorders>
              <w:top w:val="nil"/>
              <w:left w:val="nil"/>
              <w:bottom w:val="single" w:sz="12" w:space="0" w:color="auto"/>
              <w:right w:val="nil"/>
            </w:tcBorders>
            <w:shd w:val="clear" w:color="auto" w:fill="auto"/>
            <w:noWrap/>
            <w:vAlign w:val="bottom"/>
            <w:hideMark/>
          </w:tcPr>
          <w:p w14:paraId="2D5ED356"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-1.1268 </w:t>
            </w:r>
          </w:p>
        </w:tc>
        <w:tc>
          <w:tcPr>
            <w:tcW w:w="1209" w:type="dxa"/>
            <w:tcBorders>
              <w:top w:val="nil"/>
              <w:left w:val="nil"/>
              <w:bottom w:val="single" w:sz="12" w:space="0" w:color="auto"/>
              <w:right w:val="nil"/>
            </w:tcBorders>
            <w:shd w:val="clear" w:color="auto" w:fill="auto"/>
            <w:noWrap/>
            <w:vAlign w:val="bottom"/>
            <w:hideMark/>
          </w:tcPr>
          <w:p w14:paraId="29DE650F"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-1.3095 </w:t>
            </w:r>
          </w:p>
        </w:tc>
        <w:tc>
          <w:tcPr>
            <w:tcW w:w="1209" w:type="dxa"/>
            <w:tcBorders>
              <w:top w:val="nil"/>
              <w:left w:val="nil"/>
              <w:bottom w:val="single" w:sz="12" w:space="0" w:color="auto"/>
              <w:right w:val="nil"/>
            </w:tcBorders>
            <w:shd w:val="clear" w:color="auto" w:fill="auto"/>
            <w:noWrap/>
            <w:vAlign w:val="bottom"/>
            <w:hideMark/>
          </w:tcPr>
          <w:p w14:paraId="53D7A99E"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-1.7278 </w:t>
            </w:r>
          </w:p>
        </w:tc>
        <w:tc>
          <w:tcPr>
            <w:tcW w:w="1209" w:type="dxa"/>
            <w:tcBorders>
              <w:top w:val="nil"/>
              <w:left w:val="nil"/>
              <w:bottom w:val="single" w:sz="12" w:space="0" w:color="auto"/>
              <w:right w:val="nil"/>
            </w:tcBorders>
            <w:shd w:val="clear" w:color="auto" w:fill="auto"/>
            <w:noWrap/>
            <w:vAlign w:val="bottom"/>
            <w:hideMark/>
          </w:tcPr>
          <w:p w14:paraId="139302F2"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0.1419 </w:t>
            </w:r>
          </w:p>
        </w:tc>
        <w:tc>
          <w:tcPr>
            <w:tcW w:w="1766" w:type="dxa"/>
            <w:tcBorders>
              <w:top w:val="nil"/>
              <w:left w:val="nil"/>
              <w:bottom w:val="single" w:sz="12" w:space="0" w:color="auto"/>
              <w:right w:val="nil"/>
            </w:tcBorders>
            <w:shd w:val="clear" w:color="auto" w:fill="auto"/>
            <w:noWrap/>
            <w:vAlign w:val="bottom"/>
            <w:hideMark/>
          </w:tcPr>
          <w:p w14:paraId="09E4AAA6" w14:textId="77777777" w:rsidR="0067770E" w:rsidRPr="0067770E" w:rsidRDefault="0067770E" w:rsidP="00C779C5">
            <w:pPr>
              <w:ind w:firstLineChars="0" w:firstLine="0"/>
              <w:jc w:val="center"/>
              <w:rPr>
                <w:rFonts w:eastAsia="DengXian" w:cs="Times New Roman"/>
                <w:color w:val="000000"/>
                <w:kern w:val="0"/>
              </w:rPr>
            </w:pPr>
            <w:r w:rsidRPr="0067770E">
              <w:rPr>
                <w:rFonts w:eastAsia="DengXian" w:cs="Times New Roman"/>
                <w:color w:val="000000"/>
                <w:kern w:val="0"/>
              </w:rPr>
              <w:t xml:space="preserve">-0.1419 </w:t>
            </w:r>
          </w:p>
        </w:tc>
      </w:tr>
    </w:tbl>
    <w:bookmarkEnd w:id="44"/>
    <w:bookmarkEnd w:id="45"/>
    <w:p w14:paraId="4164D7F0" w14:textId="49E93860" w:rsidR="00D06A3C" w:rsidRPr="00363C4F" w:rsidRDefault="00D06A3C" w:rsidP="00D06A3C">
      <w:pPr>
        <w:ind w:firstLine="480"/>
        <w:jc w:val="center"/>
        <w:rPr>
          <w:rFonts w:cs="Times New Roman"/>
        </w:rPr>
      </w:pPr>
      <w:r w:rsidRPr="00363C4F">
        <w:rPr>
          <w:rFonts w:cs="Times New Roman"/>
        </w:rPr>
        <w:fldChar w:fldCharType="begin"/>
      </w:r>
      <w:r w:rsidRPr="00363C4F">
        <w:rPr>
          <w:rFonts w:cs="Times New Roman"/>
        </w:rPr>
        <w:instrText xml:space="preserve"> LINK </w:instrText>
      </w:r>
      <w:r w:rsidR="00C5561C">
        <w:rPr>
          <w:rFonts w:cs="Times New Roman"/>
        </w:rPr>
        <w:instrText>Excel.Sheet.12</w:instrText>
      </w:r>
      <w:r w:rsidR="00C5561C">
        <w:rPr>
          <w:rFonts w:cs="Times New Roman" w:hint="eastAsia"/>
        </w:rPr>
        <w:instrText xml:space="preserve"> "C:\\Users\\m1881\\Desktop\\</w:instrText>
      </w:r>
      <w:r w:rsidR="00C5561C">
        <w:rPr>
          <w:rFonts w:cs="Times New Roman" w:hint="eastAsia"/>
        </w:rPr>
        <w:instrText>新建</w:instrText>
      </w:r>
      <w:r w:rsidR="00C5561C">
        <w:rPr>
          <w:rFonts w:cs="Times New Roman" w:hint="eastAsia"/>
        </w:rPr>
        <w:instrText xml:space="preserve"> Microsoft Excel </w:instrText>
      </w:r>
      <w:r w:rsidR="00C5561C">
        <w:rPr>
          <w:rFonts w:cs="Times New Roman" w:hint="eastAsia"/>
        </w:rPr>
        <w:instrText>工作表</w:instrText>
      </w:r>
      <w:r w:rsidR="00C5561C">
        <w:rPr>
          <w:rFonts w:cs="Times New Roman" w:hint="eastAsia"/>
        </w:rPr>
        <w:instrText xml:space="preserve"> (2).xlsx"</w:instrText>
      </w:r>
      <w:r w:rsidR="00C5561C">
        <w:rPr>
          <w:rFonts w:cs="Times New Roman"/>
        </w:rPr>
        <w:instrText xml:space="preserve"> Sheet2!R1C6:R7C12 </w:instrText>
      </w:r>
      <w:r w:rsidRPr="00363C4F">
        <w:rPr>
          <w:rFonts w:cs="Times New Roman"/>
        </w:rPr>
        <w:instrText xml:space="preserve">\a \f 4 \h  \* MERGEFORMAT </w:instrText>
      </w:r>
      <w:r w:rsidRPr="00363C4F">
        <w:rPr>
          <w:rFonts w:cs="Times New Roman"/>
        </w:rPr>
        <w:fldChar w:fldCharType="separate"/>
      </w:r>
    </w:p>
    <w:p w14:paraId="03D5018E" w14:textId="23798D8F" w:rsidR="008214EB" w:rsidRPr="00156E8B" w:rsidRDefault="008214EB" w:rsidP="008214EB">
      <w:pPr>
        <w:ind w:firstLine="480"/>
        <w:jc w:val="center"/>
        <w:rPr>
          <w:rFonts w:cs="Times New Roman"/>
        </w:rPr>
      </w:pPr>
      <w:r w:rsidRPr="00156E8B">
        <w:rPr>
          <w:rFonts w:cs="Times New Roman"/>
        </w:rPr>
        <w:fldChar w:fldCharType="begin"/>
      </w:r>
      <w:r w:rsidRPr="00156E8B">
        <w:rPr>
          <w:rFonts w:cs="Times New Roman"/>
        </w:rPr>
        <w:instrText xml:space="preserve"> LINK </w:instrText>
      </w:r>
      <w:r w:rsidR="00C5561C">
        <w:rPr>
          <w:rFonts w:cs="Times New Roman"/>
        </w:rPr>
        <w:instrText>Excel.Sheet.12</w:instrText>
      </w:r>
      <w:r w:rsidR="00C5561C">
        <w:rPr>
          <w:rFonts w:cs="Times New Roman" w:hint="eastAsia"/>
        </w:rPr>
        <w:instrText xml:space="preserve"> "C:\\Users\\m1881\\Desktop\\</w:instrText>
      </w:r>
      <w:r w:rsidR="00C5561C">
        <w:rPr>
          <w:rFonts w:cs="Times New Roman" w:hint="eastAsia"/>
        </w:rPr>
        <w:instrText>新建</w:instrText>
      </w:r>
      <w:r w:rsidR="00C5561C">
        <w:rPr>
          <w:rFonts w:cs="Times New Roman" w:hint="eastAsia"/>
        </w:rPr>
        <w:instrText xml:space="preserve"> Microsoft Excel </w:instrText>
      </w:r>
      <w:r w:rsidR="00C5561C">
        <w:rPr>
          <w:rFonts w:cs="Times New Roman" w:hint="eastAsia"/>
        </w:rPr>
        <w:instrText>工作表</w:instrText>
      </w:r>
      <w:r w:rsidR="00C5561C">
        <w:rPr>
          <w:rFonts w:cs="Times New Roman" w:hint="eastAsia"/>
        </w:rPr>
        <w:instrText xml:space="preserve"> (2).xlsx"</w:instrText>
      </w:r>
      <w:r w:rsidR="00C5561C">
        <w:rPr>
          <w:rFonts w:cs="Times New Roman"/>
        </w:rPr>
        <w:instrText xml:space="preserve"> Sheet2!R1C6:R7C12 </w:instrText>
      </w:r>
      <w:r w:rsidRPr="00156E8B">
        <w:rPr>
          <w:rFonts w:cs="Times New Roman"/>
        </w:rPr>
        <w:instrText xml:space="preserve">\a \f 4 \h  \* MERGEFORMAT </w:instrText>
      </w:r>
      <w:r w:rsidRPr="00156E8B">
        <w:rPr>
          <w:rFonts w:cs="Times New Roman"/>
        </w:rPr>
        <w:fldChar w:fldCharType="separate"/>
      </w:r>
    </w:p>
    <w:p w14:paraId="42F17EA2" w14:textId="4491E142" w:rsidR="008E7EB8" w:rsidRPr="009F0598" w:rsidRDefault="008214EB" w:rsidP="00E116BB">
      <w:pPr>
        <w:ind w:firstLineChars="0" w:firstLine="0"/>
        <w:jc w:val="center"/>
        <w:rPr>
          <w:rFonts w:cs="Times New Roman"/>
        </w:rPr>
      </w:pPr>
      <w:r w:rsidRPr="00156E8B">
        <w:rPr>
          <w:rFonts w:cs="Times New Roman"/>
        </w:rPr>
        <w:fldChar w:fldCharType="end"/>
      </w:r>
      <w:r w:rsidR="00D06A3C" w:rsidRPr="00363C4F">
        <w:rPr>
          <w:rFonts w:cs="Times New Roman"/>
        </w:rPr>
        <w:fldChar w:fldCharType="end"/>
      </w:r>
      <w:bookmarkEnd w:id="42"/>
      <w:bookmarkEnd w:id="43"/>
      <w:r w:rsidR="00E116BB" w:rsidRPr="00E116BB">
        <w:rPr>
          <w:rFonts w:cs="Times New Roman"/>
          <w:b/>
          <w:bCs/>
        </w:rPr>
        <w:t xml:space="preserve">Supplementary Table 6. </w:t>
      </w:r>
      <w:r w:rsidR="00E116BB" w:rsidRPr="00E116BB">
        <w:rPr>
          <w:rFonts w:cs="Times New Roman"/>
        </w:rPr>
        <w:t>Net charge for single Fe atom and the numbers of electrons gained for FeN</w:t>
      </w:r>
      <w:r w:rsidR="00E116BB" w:rsidRPr="00C45E10">
        <w:rPr>
          <w:rFonts w:cs="Times New Roman"/>
          <w:vertAlign w:val="subscript"/>
        </w:rPr>
        <w:t>4</w:t>
      </w:r>
      <w:r w:rsidR="00E116BB" w:rsidRPr="00E116BB">
        <w:rPr>
          <w:rFonts w:cs="Times New Roman"/>
        </w:rPr>
        <w:t xml:space="preserve"> moiety on different models.</w:t>
      </w:r>
      <w:r w:rsidR="008E7EB8" w:rsidRPr="009F0598">
        <w:rPr>
          <w:rFonts w:cs="Times New Roman"/>
        </w:rPr>
        <w:fldChar w:fldCharType="begin"/>
      </w:r>
      <w:r w:rsidR="008E7EB8" w:rsidRPr="009F0598">
        <w:rPr>
          <w:rFonts w:cs="Times New Roman"/>
        </w:rPr>
        <w:instrText xml:space="preserve"> LINK </w:instrText>
      </w:r>
      <w:r w:rsidR="00C5561C">
        <w:rPr>
          <w:rFonts w:cs="Times New Roman"/>
        </w:rPr>
        <w:instrText>Excel.Sheet.12</w:instrText>
      </w:r>
      <w:r w:rsidR="00C5561C">
        <w:rPr>
          <w:rFonts w:cs="Times New Roman" w:hint="eastAsia"/>
        </w:rPr>
        <w:instrText xml:space="preserve"> "C:\\Users\\m1881\\Desktop\\</w:instrText>
      </w:r>
      <w:r w:rsidR="00C5561C">
        <w:rPr>
          <w:rFonts w:cs="Times New Roman" w:hint="eastAsia"/>
        </w:rPr>
        <w:instrText>新建</w:instrText>
      </w:r>
      <w:r w:rsidR="00C5561C">
        <w:rPr>
          <w:rFonts w:cs="Times New Roman" w:hint="eastAsia"/>
        </w:rPr>
        <w:instrText xml:space="preserve"> Microsoft Excel </w:instrText>
      </w:r>
      <w:r w:rsidR="00C5561C">
        <w:rPr>
          <w:rFonts w:cs="Times New Roman" w:hint="eastAsia"/>
        </w:rPr>
        <w:instrText>工作表</w:instrText>
      </w:r>
      <w:r w:rsidR="00C5561C">
        <w:rPr>
          <w:rFonts w:cs="Times New Roman" w:hint="eastAsia"/>
        </w:rPr>
        <w:instrText xml:space="preserve"> (2).xlsx"</w:instrText>
      </w:r>
      <w:r w:rsidR="00C5561C">
        <w:rPr>
          <w:rFonts w:cs="Times New Roman"/>
        </w:rPr>
        <w:instrText xml:space="preserve"> Sheet3!R1C1:R3C7 </w:instrText>
      </w:r>
      <w:r w:rsidR="008E7EB8" w:rsidRPr="009F0598">
        <w:rPr>
          <w:rFonts w:cs="Times New Roman"/>
        </w:rPr>
        <w:instrText xml:space="preserve">\a \f 4 \h  \* MERGEFORMAT </w:instrText>
      </w:r>
      <w:r w:rsidR="008E7EB8" w:rsidRPr="009F0598">
        <w:rPr>
          <w:rFonts w:cs="Times New Roman"/>
        </w:rPr>
        <w:fldChar w:fldCharType="separate"/>
      </w:r>
    </w:p>
    <w:tbl>
      <w:tblPr>
        <w:tblStyle w:val="a"/>
        <w:tblW w:w="9140" w:type="dxa"/>
        <w:jc w:val="center"/>
        <w:tblLook w:val="04A0" w:firstRow="1" w:lastRow="0" w:firstColumn="1" w:lastColumn="0" w:noHBand="0" w:noVBand="1"/>
      </w:tblPr>
      <w:tblGrid>
        <w:gridCol w:w="2900"/>
        <w:gridCol w:w="1040"/>
        <w:gridCol w:w="1040"/>
        <w:gridCol w:w="1040"/>
        <w:gridCol w:w="1040"/>
        <w:gridCol w:w="1040"/>
        <w:gridCol w:w="1040"/>
      </w:tblGrid>
      <w:tr w:rsidR="0067770E" w:rsidRPr="009F0598" w14:paraId="157C67B5" w14:textId="77777777" w:rsidTr="00C779C5">
        <w:trPr>
          <w:trHeight w:val="820"/>
          <w:jc w:val="center"/>
        </w:trPr>
        <w:tc>
          <w:tcPr>
            <w:tcW w:w="2900" w:type="dxa"/>
            <w:tcBorders>
              <w:top w:val="single" w:sz="12" w:space="0" w:color="auto"/>
              <w:left w:val="nil"/>
              <w:bottom w:val="single" w:sz="8" w:space="0" w:color="auto"/>
              <w:right w:val="nil"/>
            </w:tcBorders>
            <w:shd w:val="clear" w:color="auto" w:fill="auto"/>
            <w:noWrap/>
            <w:vAlign w:val="bottom"/>
            <w:hideMark/>
          </w:tcPr>
          <w:p w14:paraId="5218FDF3" w14:textId="77777777" w:rsidR="0067770E" w:rsidRPr="009F0598" w:rsidRDefault="0067770E" w:rsidP="00C779C5">
            <w:pPr>
              <w:ind w:firstLineChars="0" w:firstLine="0"/>
              <w:jc w:val="center"/>
              <w:rPr>
                <w:rFonts w:eastAsia="DengXian" w:cs="Times New Roman"/>
                <w:color w:val="000000"/>
                <w:kern w:val="0"/>
              </w:rPr>
            </w:pPr>
          </w:p>
        </w:tc>
        <w:tc>
          <w:tcPr>
            <w:tcW w:w="1040" w:type="dxa"/>
            <w:tcBorders>
              <w:top w:val="single" w:sz="12" w:space="0" w:color="auto"/>
              <w:left w:val="nil"/>
              <w:bottom w:val="single" w:sz="8" w:space="0" w:color="auto"/>
              <w:right w:val="nil"/>
            </w:tcBorders>
            <w:shd w:val="clear" w:color="auto" w:fill="auto"/>
            <w:noWrap/>
            <w:vAlign w:val="center"/>
            <w:hideMark/>
          </w:tcPr>
          <w:p w14:paraId="23D32A6C"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COP-</w:t>
            </w:r>
            <w:proofErr w:type="spellStart"/>
            <w:r w:rsidRPr="009F0598">
              <w:rPr>
                <w:rFonts w:eastAsia="DengXian" w:cs="Times New Roman"/>
                <w:b/>
                <w:bCs/>
                <w:color w:val="000000"/>
                <w:kern w:val="0"/>
              </w:rPr>
              <w:t>Ene</w:t>
            </w:r>
            <w:proofErr w:type="spellEnd"/>
          </w:p>
        </w:tc>
        <w:tc>
          <w:tcPr>
            <w:tcW w:w="1040" w:type="dxa"/>
            <w:tcBorders>
              <w:top w:val="single" w:sz="12" w:space="0" w:color="auto"/>
              <w:left w:val="nil"/>
              <w:bottom w:val="single" w:sz="8" w:space="0" w:color="auto"/>
              <w:right w:val="nil"/>
            </w:tcBorders>
            <w:shd w:val="clear" w:color="auto" w:fill="auto"/>
            <w:noWrap/>
            <w:vAlign w:val="center"/>
            <w:hideMark/>
          </w:tcPr>
          <w:p w14:paraId="770F39B0"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COP-</w:t>
            </w:r>
            <w:proofErr w:type="spellStart"/>
            <w:r w:rsidRPr="009F0598">
              <w:rPr>
                <w:rFonts w:eastAsia="DengXian" w:cs="Times New Roman"/>
                <w:b/>
                <w:bCs/>
                <w:color w:val="000000"/>
                <w:kern w:val="0"/>
              </w:rPr>
              <w:t>Ppcfe</w:t>
            </w:r>
            <w:proofErr w:type="spellEnd"/>
          </w:p>
        </w:tc>
        <w:tc>
          <w:tcPr>
            <w:tcW w:w="1040" w:type="dxa"/>
            <w:tcBorders>
              <w:top w:val="single" w:sz="12" w:space="0" w:color="auto"/>
              <w:left w:val="nil"/>
              <w:bottom w:val="single" w:sz="8" w:space="0" w:color="auto"/>
              <w:right w:val="nil"/>
            </w:tcBorders>
            <w:shd w:val="clear" w:color="auto" w:fill="auto"/>
            <w:noWrap/>
            <w:vAlign w:val="center"/>
            <w:hideMark/>
          </w:tcPr>
          <w:p w14:paraId="1E250795"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COP-Nap1</w:t>
            </w:r>
          </w:p>
        </w:tc>
        <w:tc>
          <w:tcPr>
            <w:tcW w:w="1040" w:type="dxa"/>
            <w:tcBorders>
              <w:top w:val="single" w:sz="12" w:space="0" w:color="auto"/>
              <w:left w:val="nil"/>
              <w:bottom w:val="single" w:sz="8" w:space="0" w:color="auto"/>
              <w:right w:val="nil"/>
            </w:tcBorders>
            <w:shd w:val="clear" w:color="auto" w:fill="auto"/>
            <w:noWrap/>
            <w:vAlign w:val="center"/>
            <w:hideMark/>
          </w:tcPr>
          <w:p w14:paraId="0DA08F50"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COP-Nap2</w:t>
            </w:r>
          </w:p>
        </w:tc>
        <w:tc>
          <w:tcPr>
            <w:tcW w:w="1040" w:type="dxa"/>
            <w:tcBorders>
              <w:top w:val="single" w:sz="12" w:space="0" w:color="auto"/>
              <w:left w:val="nil"/>
              <w:bottom w:val="single" w:sz="8" w:space="0" w:color="auto"/>
              <w:right w:val="nil"/>
            </w:tcBorders>
            <w:shd w:val="clear" w:color="auto" w:fill="auto"/>
            <w:noWrap/>
            <w:vAlign w:val="center"/>
            <w:hideMark/>
          </w:tcPr>
          <w:p w14:paraId="63A69BAB"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 xml:space="preserve">COP-Nap </w:t>
            </w:r>
          </w:p>
        </w:tc>
        <w:tc>
          <w:tcPr>
            <w:tcW w:w="1040" w:type="dxa"/>
            <w:tcBorders>
              <w:top w:val="single" w:sz="12" w:space="0" w:color="auto"/>
              <w:left w:val="nil"/>
              <w:bottom w:val="single" w:sz="8" w:space="0" w:color="auto"/>
              <w:right w:val="nil"/>
            </w:tcBorders>
            <w:shd w:val="clear" w:color="auto" w:fill="auto"/>
            <w:noWrap/>
            <w:vAlign w:val="center"/>
            <w:hideMark/>
          </w:tcPr>
          <w:p w14:paraId="09AEE463"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COP-</w:t>
            </w:r>
            <w:proofErr w:type="spellStart"/>
            <w:r w:rsidRPr="009F0598">
              <w:rPr>
                <w:rFonts w:eastAsia="DengXian" w:cs="Times New Roman"/>
                <w:b/>
                <w:bCs/>
                <w:color w:val="000000"/>
                <w:kern w:val="0"/>
              </w:rPr>
              <w:t>Pyr</w:t>
            </w:r>
            <w:proofErr w:type="spellEnd"/>
          </w:p>
        </w:tc>
      </w:tr>
      <w:tr w:rsidR="0067770E" w:rsidRPr="009F0598" w14:paraId="1F06025E" w14:textId="77777777" w:rsidTr="00C779C5">
        <w:trPr>
          <w:trHeight w:val="893"/>
          <w:jc w:val="center"/>
        </w:trPr>
        <w:tc>
          <w:tcPr>
            <w:tcW w:w="2900" w:type="dxa"/>
            <w:tcBorders>
              <w:top w:val="nil"/>
              <w:left w:val="nil"/>
              <w:bottom w:val="nil"/>
              <w:right w:val="nil"/>
            </w:tcBorders>
            <w:shd w:val="clear" w:color="auto" w:fill="auto"/>
            <w:vAlign w:val="center"/>
            <w:hideMark/>
          </w:tcPr>
          <w:p w14:paraId="60A35801"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Net charge for single Fe atom (|e|)</w:t>
            </w:r>
          </w:p>
        </w:tc>
        <w:tc>
          <w:tcPr>
            <w:tcW w:w="1040" w:type="dxa"/>
            <w:tcBorders>
              <w:top w:val="nil"/>
              <w:left w:val="nil"/>
              <w:bottom w:val="nil"/>
              <w:right w:val="nil"/>
            </w:tcBorders>
            <w:shd w:val="clear" w:color="auto" w:fill="auto"/>
            <w:noWrap/>
            <w:vAlign w:val="center"/>
            <w:hideMark/>
          </w:tcPr>
          <w:p w14:paraId="7574029D"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1.1228</w:t>
            </w:r>
          </w:p>
        </w:tc>
        <w:tc>
          <w:tcPr>
            <w:tcW w:w="1040" w:type="dxa"/>
            <w:tcBorders>
              <w:top w:val="nil"/>
              <w:left w:val="nil"/>
              <w:bottom w:val="nil"/>
              <w:right w:val="nil"/>
            </w:tcBorders>
            <w:shd w:val="clear" w:color="auto" w:fill="auto"/>
            <w:noWrap/>
            <w:vAlign w:val="center"/>
            <w:hideMark/>
          </w:tcPr>
          <w:p w14:paraId="7E954295"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1.1664</w:t>
            </w:r>
          </w:p>
        </w:tc>
        <w:tc>
          <w:tcPr>
            <w:tcW w:w="1040" w:type="dxa"/>
            <w:tcBorders>
              <w:top w:val="nil"/>
              <w:left w:val="nil"/>
              <w:bottom w:val="nil"/>
              <w:right w:val="nil"/>
            </w:tcBorders>
            <w:shd w:val="clear" w:color="auto" w:fill="auto"/>
            <w:noWrap/>
            <w:vAlign w:val="center"/>
            <w:hideMark/>
          </w:tcPr>
          <w:p w14:paraId="3F285094"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1.1243</w:t>
            </w:r>
          </w:p>
        </w:tc>
        <w:tc>
          <w:tcPr>
            <w:tcW w:w="1040" w:type="dxa"/>
            <w:tcBorders>
              <w:top w:val="nil"/>
              <w:left w:val="nil"/>
              <w:bottom w:val="nil"/>
              <w:right w:val="nil"/>
            </w:tcBorders>
            <w:shd w:val="clear" w:color="auto" w:fill="auto"/>
            <w:noWrap/>
            <w:vAlign w:val="center"/>
            <w:hideMark/>
          </w:tcPr>
          <w:p w14:paraId="08A820C0"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1.1048</w:t>
            </w:r>
          </w:p>
        </w:tc>
        <w:tc>
          <w:tcPr>
            <w:tcW w:w="1040" w:type="dxa"/>
            <w:tcBorders>
              <w:top w:val="nil"/>
              <w:left w:val="nil"/>
              <w:bottom w:val="nil"/>
              <w:right w:val="nil"/>
            </w:tcBorders>
            <w:shd w:val="clear" w:color="auto" w:fill="auto"/>
            <w:noWrap/>
            <w:vAlign w:val="center"/>
            <w:hideMark/>
          </w:tcPr>
          <w:p w14:paraId="34FD1734"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1.1512</w:t>
            </w:r>
          </w:p>
        </w:tc>
        <w:tc>
          <w:tcPr>
            <w:tcW w:w="1040" w:type="dxa"/>
            <w:tcBorders>
              <w:top w:val="nil"/>
              <w:left w:val="nil"/>
              <w:bottom w:val="nil"/>
              <w:right w:val="nil"/>
            </w:tcBorders>
            <w:shd w:val="clear" w:color="auto" w:fill="auto"/>
            <w:noWrap/>
            <w:vAlign w:val="center"/>
            <w:hideMark/>
          </w:tcPr>
          <w:p w14:paraId="6C6FFB3B"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1.1027</w:t>
            </w:r>
          </w:p>
        </w:tc>
      </w:tr>
      <w:tr w:rsidR="0067770E" w:rsidRPr="009F0598" w14:paraId="3B89A84E" w14:textId="77777777" w:rsidTr="00C779C5">
        <w:trPr>
          <w:trHeight w:val="958"/>
          <w:jc w:val="center"/>
        </w:trPr>
        <w:tc>
          <w:tcPr>
            <w:tcW w:w="2900" w:type="dxa"/>
            <w:tcBorders>
              <w:top w:val="nil"/>
              <w:left w:val="nil"/>
              <w:bottom w:val="single" w:sz="12" w:space="0" w:color="auto"/>
              <w:right w:val="nil"/>
            </w:tcBorders>
            <w:shd w:val="clear" w:color="auto" w:fill="auto"/>
            <w:vAlign w:val="center"/>
            <w:hideMark/>
          </w:tcPr>
          <w:p w14:paraId="44959468" w14:textId="77777777" w:rsidR="0067770E" w:rsidRPr="009F0598" w:rsidRDefault="0067770E" w:rsidP="00C779C5">
            <w:pPr>
              <w:ind w:firstLineChars="0" w:firstLine="0"/>
              <w:jc w:val="center"/>
              <w:rPr>
                <w:rFonts w:eastAsia="DengXian" w:cs="Times New Roman"/>
                <w:b/>
                <w:bCs/>
                <w:color w:val="000000"/>
                <w:kern w:val="0"/>
              </w:rPr>
            </w:pPr>
            <w:r w:rsidRPr="009F0598">
              <w:rPr>
                <w:rFonts w:eastAsia="DengXian" w:cs="Times New Roman"/>
                <w:b/>
                <w:bCs/>
                <w:color w:val="000000"/>
                <w:kern w:val="0"/>
              </w:rPr>
              <w:t>The number of electrons gained for FeN</w:t>
            </w:r>
            <w:r w:rsidRPr="009F0598">
              <w:rPr>
                <w:rFonts w:eastAsia="DengXian" w:cs="Times New Roman"/>
                <w:b/>
                <w:bCs/>
                <w:color w:val="000000"/>
                <w:kern w:val="0"/>
                <w:vertAlign w:val="subscript"/>
              </w:rPr>
              <w:t xml:space="preserve">4 </w:t>
            </w:r>
            <w:r w:rsidRPr="009F0598">
              <w:rPr>
                <w:rFonts w:eastAsia="DengXian" w:cs="Times New Roman"/>
                <w:b/>
                <w:bCs/>
                <w:color w:val="000000"/>
                <w:kern w:val="0"/>
              </w:rPr>
              <w:t>moiety (|e|)</w:t>
            </w:r>
          </w:p>
        </w:tc>
        <w:tc>
          <w:tcPr>
            <w:tcW w:w="1040" w:type="dxa"/>
            <w:tcBorders>
              <w:top w:val="nil"/>
              <w:left w:val="nil"/>
              <w:bottom w:val="single" w:sz="12" w:space="0" w:color="auto"/>
              <w:right w:val="nil"/>
            </w:tcBorders>
            <w:shd w:val="clear" w:color="auto" w:fill="auto"/>
            <w:noWrap/>
            <w:vAlign w:val="center"/>
            <w:hideMark/>
          </w:tcPr>
          <w:p w14:paraId="396B45D4"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3.2766</w:t>
            </w:r>
          </w:p>
        </w:tc>
        <w:tc>
          <w:tcPr>
            <w:tcW w:w="1040" w:type="dxa"/>
            <w:tcBorders>
              <w:top w:val="nil"/>
              <w:left w:val="nil"/>
              <w:bottom w:val="single" w:sz="12" w:space="0" w:color="auto"/>
              <w:right w:val="nil"/>
            </w:tcBorders>
            <w:shd w:val="clear" w:color="auto" w:fill="auto"/>
            <w:noWrap/>
            <w:vAlign w:val="center"/>
            <w:hideMark/>
          </w:tcPr>
          <w:p w14:paraId="6362AD01"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3.4339</w:t>
            </w:r>
          </w:p>
        </w:tc>
        <w:tc>
          <w:tcPr>
            <w:tcW w:w="1040" w:type="dxa"/>
            <w:tcBorders>
              <w:top w:val="nil"/>
              <w:left w:val="nil"/>
              <w:bottom w:val="single" w:sz="12" w:space="0" w:color="auto"/>
              <w:right w:val="nil"/>
            </w:tcBorders>
            <w:shd w:val="clear" w:color="auto" w:fill="auto"/>
            <w:noWrap/>
            <w:vAlign w:val="center"/>
            <w:hideMark/>
          </w:tcPr>
          <w:p w14:paraId="5B93FB25"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3.4971</w:t>
            </w:r>
          </w:p>
        </w:tc>
        <w:tc>
          <w:tcPr>
            <w:tcW w:w="1040" w:type="dxa"/>
            <w:tcBorders>
              <w:top w:val="nil"/>
              <w:left w:val="nil"/>
              <w:bottom w:val="single" w:sz="12" w:space="0" w:color="auto"/>
              <w:right w:val="nil"/>
            </w:tcBorders>
            <w:shd w:val="clear" w:color="auto" w:fill="auto"/>
            <w:noWrap/>
            <w:vAlign w:val="center"/>
            <w:hideMark/>
          </w:tcPr>
          <w:p w14:paraId="571696FA"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3.5288</w:t>
            </w:r>
          </w:p>
        </w:tc>
        <w:tc>
          <w:tcPr>
            <w:tcW w:w="1040" w:type="dxa"/>
            <w:tcBorders>
              <w:top w:val="nil"/>
              <w:left w:val="nil"/>
              <w:bottom w:val="single" w:sz="12" w:space="0" w:color="auto"/>
              <w:right w:val="nil"/>
            </w:tcBorders>
            <w:shd w:val="clear" w:color="auto" w:fill="auto"/>
            <w:noWrap/>
            <w:vAlign w:val="center"/>
            <w:hideMark/>
          </w:tcPr>
          <w:p w14:paraId="18AADB2D"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3.5553</w:t>
            </w:r>
          </w:p>
        </w:tc>
        <w:tc>
          <w:tcPr>
            <w:tcW w:w="1040" w:type="dxa"/>
            <w:tcBorders>
              <w:top w:val="nil"/>
              <w:left w:val="nil"/>
              <w:bottom w:val="single" w:sz="12" w:space="0" w:color="auto"/>
              <w:right w:val="nil"/>
            </w:tcBorders>
            <w:shd w:val="clear" w:color="auto" w:fill="auto"/>
            <w:noWrap/>
            <w:vAlign w:val="center"/>
            <w:hideMark/>
          </w:tcPr>
          <w:p w14:paraId="6DA70577" w14:textId="77777777" w:rsidR="0067770E" w:rsidRPr="009F0598" w:rsidRDefault="0067770E" w:rsidP="00C779C5">
            <w:pPr>
              <w:ind w:firstLineChars="0" w:firstLine="0"/>
              <w:jc w:val="center"/>
              <w:rPr>
                <w:rFonts w:eastAsia="DengXian" w:cs="Times New Roman"/>
                <w:color w:val="000000"/>
                <w:kern w:val="0"/>
              </w:rPr>
            </w:pPr>
            <w:r w:rsidRPr="009F0598">
              <w:rPr>
                <w:rFonts w:eastAsia="DengXian" w:cs="Times New Roman"/>
                <w:color w:val="000000"/>
                <w:kern w:val="0"/>
              </w:rPr>
              <w:t>3.6233</w:t>
            </w:r>
          </w:p>
        </w:tc>
      </w:tr>
    </w:tbl>
    <w:p w14:paraId="39EFD43E" w14:textId="77777777" w:rsidR="0040006A" w:rsidRDefault="0040006A" w:rsidP="00E116BB">
      <w:pPr>
        <w:ind w:firstLine="480"/>
        <w:jc w:val="center"/>
        <w:rPr>
          <w:rFonts w:cs="Times New Roman"/>
        </w:rPr>
      </w:pPr>
    </w:p>
    <w:p w14:paraId="7166CAF3" w14:textId="0EC7E70A" w:rsidR="0040006A" w:rsidRDefault="0040006A" w:rsidP="00E116BB">
      <w:pPr>
        <w:ind w:firstLine="480"/>
        <w:jc w:val="center"/>
        <w:rPr>
          <w:rFonts w:cs="Times New Roman"/>
        </w:rPr>
      </w:pPr>
    </w:p>
    <w:p w14:paraId="6E089B30" w14:textId="77777777" w:rsidR="008D652E" w:rsidRDefault="008E7EB8" w:rsidP="00E116BB">
      <w:pPr>
        <w:ind w:firstLine="480"/>
        <w:jc w:val="center"/>
        <w:rPr>
          <w:rFonts w:cs="Times New Roman"/>
        </w:rPr>
      </w:pPr>
      <w:r w:rsidRPr="009F0598">
        <w:rPr>
          <w:rFonts w:cs="Times New Roman"/>
        </w:rPr>
        <w:fldChar w:fldCharType="end"/>
      </w:r>
    </w:p>
    <w:p w14:paraId="505A3A4B" w14:textId="77777777" w:rsidR="008D652E" w:rsidRDefault="008D652E">
      <w:pPr>
        <w:ind w:firstLine="480"/>
        <w:rPr>
          <w:rFonts w:cs="Times New Roman"/>
        </w:rPr>
      </w:pPr>
      <w:r>
        <w:rPr>
          <w:rFonts w:cs="Times New Roman"/>
        </w:rPr>
        <w:br w:type="page"/>
      </w:r>
    </w:p>
    <w:p w14:paraId="770B3A96" w14:textId="5B3661FE" w:rsidR="00D02455" w:rsidRDefault="000F28B5" w:rsidP="00E116BB">
      <w:pPr>
        <w:ind w:firstLine="482"/>
        <w:jc w:val="center"/>
      </w:pPr>
      <w:r w:rsidRPr="00514896">
        <w:rPr>
          <w:b/>
          <w:bCs/>
          <w:noProof/>
        </w:rPr>
        <w:lastRenderedPageBreak/>
        <w:t>Supplementary</w:t>
      </w:r>
      <w:r w:rsidRPr="00514896">
        <w:rPr>
          <w:b/>
          <w:bCs/>
        </w:rPr>
        <w:t xml:space="preserve"> </w:t>
      </w:r>
      <w:r w:rsidR="00D02455" w:rsidRPr="00514896">
        <w:rPr>
          <w:b/>
          <w:bCs/>
        </w:rPr>
        <w:t>Table 7.</w:t>
      </w:r>
      <w:r w:rsidRPr="00514896">
        <w:rPr>
          <w:b/>
          <w:bCs/>
        </w:rPr>
        <w:t xml:space="preserve"> </w:t>
      </w:r>
      <w:r w:rsidR="00353EE9" w:rsidRPr="00514896">
        <w:rPr>
          <w:b/>
          <w:bCs/>
        </w:rPr>
        <w:t>Co</w:t>
      </w:r>
      <w:r w:rsidR="00353EE9" w:rsidRPr="0090475D">
        <w:rPr>
          <w:b/>
          <w:bCs/>
        </w:rPr>
        <w:t>m</w:t>
      </w:r>
      <w:r w:rsidR="00353EE9" w:rsidRPr="00353EE9">
        <w:rPr>
          <w:b/>
          <w:bCs/>
        </w:rPr>
        <w:t xml:space="preserve">parison of the </w:t>
      </w:r>
      <w:r w:rsidR="0028529E">
        <w:rPr>
          <w:b/>
          <w:bCs/>
        </w:rPr>
        <w:t xml:space="preserve">acid </w:t>
      </w:r>
      <w:r w:rsidR="00353EE9" w:rsidRPr="00353EE9">
        <w:rPr>
          <w:b/>
          <w:bCs/>
        </w:rPr>
        <w:t xml:space="preserve">ORR </w:t>
      </w:r>
      <w:r w:rsidR="0028529E">
        <w:rPr>
          <w:b/>
          <w:bCs/>
        </w:rPr>
        <w:t>performance</w:t>
      </w:r>
      <w:r w:rsidR="00353EE9" w:rsidRPr="00353EE9">
        <w:rPr>
          <w:b/>
          <w:bCs/>
        </w:rPr>
        <w:t xml:space="preserve"> between </w:t>
      </w:r>
      <w:r w:rsidR="00353EE9">
        <w:rPr>
          <w:b/>
          <w:bCs/>
        </w:rPr>
        <w:t>COP-</w:t>
      </w:r>
      <w:proofErr w:type="spellStart"/>
      <w:r w:rsidR="00353EE9">
        <w:rPr>
          <w:b/>
          <w:bCs/>
        </w:rPr>
        <w:t>Ppcfe</w:t>
      </w:r>
      <w:proofErr w:type="spellEnd"/>
      <w:r w:rsidR="00353EE9" w:rsidRPr="00353EE9">
        <w:rPr>
          <w:b/>
          <w:bCs/>
        </w:rPr>
        <w:t xml:space="preserve"> and ot</w:t>
      </w:r>
      <w:r w:rsidR="00353EE9" w:rsidRPr="0090475D">
        <w:rPr>
          <w:b/>
          <w:bCs/>
        </w:rPr>
        <w:t xml:space="preserve">her </w:t>
      </w:r>
      <w:r w:rsidR="0090475D" w:rsidRPr="0090475D">
        <w:rPr>
          <w:b/>
          <w:bCs/>
        </w:rPr>
        <w:t>pyrolysis-free</w:t>
      </w:r>
      <w:r w:rsidR="00353EE9" w:rsidRPr="0090475D">
        <w:rPr>
          <w:b/>
          <w:bCs/>
        </w:rPr>
        <w:t xml:space="preserve"> ca</w:t>
      </w:r>
      <w:r w:rsidR="00353EE9" w:rsidRPr="00353EE9">
        <w:rPr>
          <w:b/>
          <w:bCs/>
        </w:rPr>
        <w:t>talysts in literature</w:t>
      </w:r>
      <w:r w:rsidR="00D02455" w:rsidRPr="00353EE9">
        <w:t>.</w:t>
      </w:r>
    </w:p>
    <w:tbl>
      <w:tblPr>
        <w:tblStyle w:val="a"/>
        <w:tblW w:w="8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196"/>
        <w:gridCol w:w="1197"/>
        <w:gridCol w:w="1197"/>
        <w:gridCol w:w="1243"/>
        <w:gridCol w:w="963"/>
        <w:gridCol w:w="1114"/>
      </w:tblGrid>
      <w:tr w:rsidR="007B5DCD" w:rsidRPr="00514896" w14:paraId="22EAAF3A" w14:textId="77777777" w:rsidTr="008D652E">
        <w:trPr>
          <w:trHeight w:val="842"/>
          <w:jc w:val="center"/>
        </w:trPr>
        <w:tc>
          <w:tcPr>
            <w:tcW w:w="1425" w:type="dxa"/>
            <w:shd w:val="clear" w:color="auto" w:fill="auto"/>
            <w:vAlign w:val="center"/>
            <w:hideMark/>
          </w:tcPr>
          <w:p w14:paraId="660CD7A8"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Catalyst</w:t>
            </w:r>
          </w:p>
        </w:tc>
        <w:tc>
          <w:tcPr>
            <w:tcW w:w="1217" w:type="dxa"/>
            <w:shd w:val="clear" w:color="auto" w:fill="auto"/>
            <w:vAlign w:val="center"/>
            <w:hideMark/>
          </w:tcPr>
          <w:p w14:paraId="15BA3DF9"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Electrolyte</w:t>
            </w:r>
          </w:p>
        </w:tc>
        <w:tc>
          <w:tcPr>
            <w:tcW w:w="1216" w:type="dxa"/>
            <w:shd w:val="clear" w:color="auto" w:fill="auto"/>
            <w:vAlign w:val="center"/>
            <w:hideMark/>
          </w:tcPr>
          <w:p w14:paraId="24E82930"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Onset potential (mV)</w:t>
            </w:r>
          </w:p>
        </w:tc>
        <w:tc>
          <w:tcPr>
            <w:tcW w:w="1166" w:type="dxa"/>
            <w:shd w:val="clear" w:color="auto" w:fill="auto"/>
            <w:vAlign w:val="center"/>
            <w:hideMark/>
          </w:tcPr>
          <w:p w14:paraId="7980E4F6"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Half-wave potential (mV vs RHE)</w:t>
            </w:r>
          </w:p>
        </w:tc>
        <w:tc>
          <w:tcPr>
            <w:tcW w:w="1251" w:type="dxa"/>
            <w:shd w:val="clear" w:color="auto" w:fill="auto"/>
            <w:vAlign w:val="center"/>
            <w:hideMark/>
          </w:tcPr>
          <w:p w14:paraId="60DC98FE"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The number of</w:t>
            </w:r>
          </w:p>
          <w:p w14:paraId="09E62A35"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electrons</w:t>
            </w:r>
          </w:p>
          <w:p w14:paraId="5DEDF63D"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transferred</w:t>
            </w:r>
          </w:p>
        </w:tc>
        <w:tc>
          <w:tcPr>
            <w:tcW w:w="993" w:type="dxa"/>
            <w:shd w:val="clear" w:color="auto" w:fill="auto"/>
            <w:vAlign w:val="center"/>
            <w:hideMark/>
          </w:tcPr>
          <w:p w14:paraId="4C2E889F" w14:textId="77777777" w:rsidR="006B00AC"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 xml:space="preserve">Loading </w:t>
            </w:r>
          </w:p>
          <w:p w14:paraId="0D0C6AD7" w14:textId="069639A8"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(mg cm</w:t>
            </w:r>
            <w:r w:rsidRPr="00514896">
              <w:rPr>
                <w:rFonts w:eastAsia="DengXian" w:cs="Times New Roman"/>
                <w:b/>
                <w:bCs/>
                <w:color w:val="000000"/>
                <w:kern w:val="0"/>
                <w:sz w:val="21"/>
                <w:szCs w:val="21"/>
                <w:vertAlign w:val="superscript"/>
              </w:rPr>
              <w:t>-2</w:t>
            </w:r>
            <w:r w:rsidRPr="00514896">
              <w:rPr>
                <w:rFonts w:eastAsia="DengXian" w:cs="Times New Roman"/>
                <w:b/>
                <w:bCs/>
                <w:color w:val="000000"/>
                <w:kern w:val="0"/>
                <w:sz w:val="21"/>
                <w:szCs w:val="21"/>
              </w:rPr>
              <w:t>)</w:t>
            </w:r>
          </w:p>
        </w:tc>
        <w:tc>
          <w:tcPr>
            <w:tcW w:w="1083" w:type="dxa"/>
            <w:shd w:val="clear" w:color="auto" w:fill="auto"/>
            <w:vAlign w:val="center"/>
            <w:hideMark/>
          </w:tcPr>
          <w:p w14:paraId="306B6411" w14:textId="77777777" w:rsidR="0067770E" w:rsidRPr="00514896" w:rsidRDefault="0067770E" w:rsidP="004C48FE">
            <w:pPr>
              <w:spacing w:line="240" w:lineRule="auto"/>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Reference</w:t>
            </w:r>
          </w:p>
        </w:tc>
      </w:tr>
      <w:tr w:rsidR="0067770E" w:rsidRPr="00514896" w14:paraId="404CB1D6"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20510FC0"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COP-</w:t>
            </w:r>
            <w:proofErr w:type="spellStart"/>
            <w:r w:rsidRPr="00514896">
              <w:rPr>
                <w:rFonts w:eastAsia="DengXian" w:cs="Times New Roman"/>
                <w:color w:val="000000"/>
                <w:kern w:val="0"/>
                <w:sz w:val="21"/>
                <w:szCs w:val="21"/>
              </w:rPr>
              <w:t>Ppcfe</w:t>
            </w:r>
            <w:proofErr w:type="spellEnd"/>
          </w:p>
        </w:tc>
        <w:tc>
          <w:tcPr>
            <w:tcW w:w="1217" w:type="dxa"/>
            <w:tcBorders>
              <w:top w:val="nil"/>
              <w:left w:val="nil"/>
              <w:bottom w:val="single" w:sz="4" w:space="0" w:color="auto"/>
              <w:right w:val="single" w:sz="4" w:space="0" w:color="auto"/>
            </w:tcBorders>
            <w:shd w:val="clear" w:color="auto" w:fill="auto"/>
            <w:vAlign w:val="center"/>
            <w:hideMark/>
          </w:tcPr>
          <w:p w14:paraId="60D5FDC2"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0.1M HClO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0C74E07C"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877 vs RHE</w:t>
            </w:r>
          </w:p>
        </w:tc>
        <w:tc>
          <w:tcPr>
            <w:tcW w:w="1166" w:type="dxa"/>
            <w:tcBorders>
              <w:top w:val="nil"/>
              <w:left w:val="nil"/>
              <w:bottom w:val="single" w:sz="4" w:space="0" w:color="auto"/>
              <w:right w:val="single" w:sz="4" w:space="0" w:color="auto"/>
            </w:tcBorders>
            <w:shd w:val="clear" w:color="auto" w:fill="auto"/>
            <w:vAlign w:val="center"/>
            <w:hideMark/>
          </w:tcPr>
          <w:p w14:paraId="7AD4A2D3"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748 vs RHE</w:t>
            </w:r>
          </w:p>
        </w:tc>
        <w:tc>
          <w:tcPr>
            <w:tcW w:w="1251" w:type="dxa"/>
            <w:tcBorders>
              <w:top w:val="nil"/>
              <w:left w:val="nil"/>
              <w:bottom w:val="single" w:sz="4" w:space="0" w:color="auto"/>
              <w:right w:val="single" w:sz="4" w:space="0" w:color="auto"/>
            </w:tcBorders>
            <w:shd w:val="clear" w:color="auto" w:fill="auto"/>
            <w:vAlign w:val="center"/>
            <w:hideMark/>
          </w:tcPr>
          <w:p w14:paraId="4A77782E"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3.87</w:t>
            </w:r>
          </w:p>
        </w:tc>
        <w:tc>
          <w:tcPr>
            <w:tcW w:w="993" w:type="dxa"/>
            <w:tcBorders>
              <w:top w:val="nil"/>
              <w:left w:val="nil"/>
              <w:bottom w:val="single" w:sz="4" w:space="0" w:color="auto"/>
              <w:right w:val="single" w:sz="4" w:space="0" w:color="auto"/>
            </w:tcBorders>
            <w:shd w:val="clear" w:color="auto" w:fill="auto"/>
            <w:vAlign w:val="center"/>
            <w:hideMark/>
          </w:tcPr>
          <w:p w14:paraId="644A5C8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0.255</w:t>
            </w:r>
          </w:p>
        </w:tc>
        <w:tc>
          <w:tcPr>
            <w:tcW w:w="1083" w:type="dxa"/>
            <w:tcBorders>
              <w:top w:val="nil"/>
              <w:left w:val="nil"/>
              <w:bottom w:val="single" w:sz="4" w:space="0" w:color="auto"/>
              <w:right w:val="single" w:sz="4" w:space="0" w:color="auto"/>
            </w:tcBorders>
            <w:shd w:val="clear" w:color="auto" w:fill="auto"/>
            <w:vAlign w:val="center"/>
            <w:hideMark/>
          </w:tcPr>
          <w:p w14:paraId="13CD268D" w14:textId="77777777" w:rsidR="0067770E" w:rsidRPr="00514896" w:rsidRDefault="0067770E" w:rsidP="00C779C5">
            <w:pPr>
              <w:ind w:firstLineChars="0" w:firstLine="0"/>
              <w:jc w:val="center"/>
              <w:rPr>
                <w:rFonts w:eastAsia="DengXian" w:cs="Times New Roman"/>
                <w:b/>
                <w:bCs/>
                <w:color w:val="000000"/>
                <w:kern w:val="0"/>
                <w:sz w:val="21"/>
                <w:szCs w:val="21"/>
              </w:rPr>
            </w:pPr>
            <w:r w:rsidRPr="00514896">
              <w:rPr>
                <w:rFonts w:eastAsia="DengXian" w:cs="Times New Roman"/>
                <w:b/>
                <w:bCs/>
                <w:color w:val="000000"/>
                <w:kern w:val="0"/>
                <w:sz w:val="21"/>
                <w:szCs w:val="21"/>
              </w:rPr>
              <w:t>This work</w:t>
            </w:r>
          </w:p>
        </w:tc>
      </w:tr>
      <w:tr w:rsidR="0067770E" w:rsidRPr="00514896" w14:paraId="7E0C7228"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594F2493"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bi-</w:t>
            </w:r>
            <w:proofErr w:type="spellStart"/>
            <w:r w:rsidRPr="00514896">
              <w:rPr>
                <w:rFonts w:eastAsia="DengXian" w:cs="Times New Roman"/>
                <w:color w:val="000000"/>
                <w:kern w:val="0"/>
                <w:sz w:val="21"/>
                <w:szCs w:val="21"/>
              </w:rPr>
              <w:t>FePc</w:t>
            </w:r>
            <w:proofErr w:type="spellEnd"/>
            <w:r w:rsidRPr="00514896">
              <w:rPr>
                <w:rFonts w:eastAsia="DengXian" w:cs="Times New Roman"/>
                <w:color w:val="000000"/>
                <w:kern w:val="0"/>
                <w:sz w:val="21"/>
                <w:szCs w:val="21"/>
              </w:rPr>
              <w:t>/GNS</w:t>
            </w:r>
          </w:p>
        </w:tc>
        <w:tc>
          <w:tcPr>
            <w:tcW w:w="1217" w:type="dxa"/>
            <w:tcBorders>
              <w:top w:val="nil"/>
              <w:left w:val="nil"/>
              <w:bottom w:val="single" w:sz="4" w:space="0" w:color="auto"/>
              <w:right w:val="single" w:sz="4" w:space="0" w:color="auto"/>
            </w:tcBorders>
            <w:shd w:val="clear" w:color="auto" w:fill="auto"/>
            <w:vAlign w:val="center"/>
            <w:hideMark/>
          </w:tcPr>
          <w:p w14:paraId="4C3B0055"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0.5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0E888A0F"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120 vs. Hg/Hg</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166" w:type="dxa"/>
            <w:tcBorders>
              <w:top w:val="nil"/>
              <w:left w:val="nil"/>
              <w:bottom w:val="single" w:sz="4" w:space="0" w:color="auto"/>
              <w:right w:val="single" w:sz="4" w:space="0" w:color="auto"/>
            </w:tcBorders>
            <w:shd w:val="clear" w:color="auto" w:fill="auto"/>
            <w:vAlign w:val="center"/>
            <w:hideMark/>
          </w:tcPr>
          <w:p w14:paraId="27251860" w14:textId="77777777" w:rsidR="0067770E" w:rsidRPr="00514896" w:rsidRDefault="0067770E" w:rsidP="00C779C5">
            <w:pPr>
              <w:ind w:firstLineChars="0" w:firstLine="0"/>
              <w:jc w:val="center"/>
              <w:rPr>
                <w:rFonts w:eastAsia="DengXian" w:cs="Times New Roman"/>
                <w:color w:val="000000"/>
                <w:kern w:val="0"/>
                <w:sz w:val="21"/>
                <w:szCs w:val="21"/>
              </w:rPr>
            </w:pPr>
            <w:r>
              <w:rPr>
                <w:rFonts w:eastAsia="DengXian" w:cs="Times New Roman"/>
                <w:color w:val="000000"/>
                <w:kern w:val="0"/>
                <w:sz w:val="21"/>
                <w:szCs w:val="21"/>
              </w:rPr>
              <w:t>-100</w:t>
            </w:r>
            <w:r w:rsidRPr="00514896">
              <w:rPr>
                <w:rFonts w:eastAsia="DengXian" w:cs="Times New Roman"/>
                <w:color w:val="000000"/>
                <w:kern w:val="0"/>
                <w:sz w:val="21"/>
                <w:szCs w:val="21"/>
              </w:rPr>
              <w:t xml:space="preserve"> vs. Hg/Hg</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51" w:type="dxa"/>
            <w:tcBorders>
              <w:top w:val="nil"/>
              <w:left w:val="nil"/>
              <w:bottom w:val="single" w:sz="4" w:space="0" w:color="auto"/>
              <w:right w:val="single" w:sz="4" w:space="0" w:color="auto"/>
            </w:tcBorders>
            <w:shd w:val="clear" w:color="auto" w:fill="auto"/>
            <w:vAlign w:val="center"/>
            <w:hideMark/>
          </w:tcPr>
          <w:p w14:paraId="5524D3D2"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3.64</w:t>
            </w:r>
          </w:p>
        </w:tc>
        <w:tc>
          <w:tcPr>
            <w:tcW w:w="993" w:type="dxa"/>
            <w:tcBorders>
              <w:top w:val="nil"/>
              <w:left w:val="nil"/>
              <w:bottom w:val="single" w:sz="4" w:space="0" w:color="auto"/>
              <w:right w:val="single" w:sz="4" w:space="0" w:color="auto"/>
            </w:tcBorders>
            <w:shd w:val="clear" w:color="auto" w:fill="auto"/>
            <w:vAlign w:val="center"/>
            <w:hideMark/>
          </w:tcPr>
          <w:p w14:paraId="00DEFAEE"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0.398</w:t>
            </w:r>
          </w:p>
        </w:tc>
        <w:tc>
          <w:tcPr>
            <w:tcW w:w="1083" w:type="dxa"/>
            <w:tcBorders>
              <w:top w:val="nil"/>
              <w:left w:val="nil"/>
              <w:bottom w:val="single" w:sz="4" w:space="0" w:color="auto"/>
              <w:right w:val="single" w:sz="4" w:space="0" w:color="auto"/>
            </w:tcBorders>
            <w:shd w:val="clear" w:color="auto" w:fill="auto"/>
            <w:vAlign w:val="center"/>
            <w:hideMark/>
          </w:tcPr>
          <w:p w14:paraId="054D358F" w14:textId="68C257FC"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3</w:t>
            </w:r>
          </w:p>
        </w:tc>
      </w:tr>
      <w:tr w:rsidR="0067770E" w:rsidRPr="00514896" w14:paraId="1816D1E4"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3E84719C" w14:textId="77777777" w:rsidR="0067770E" w:rsidRPr="00514896" w:rsidRDefault="0067770E" w:rsidP="00C779C5">
            <w:pPr>
              <w:ind w:firstLineChars="0" w:firstLine="0"/>
              <w:jc w:val="center"/>
              <w:rPr>
                <w:rFonts w:eastAsia="DengXian" w:cs="Times New Roman"/>
                <w:color w:val="000000"/>
                <w:kern w:val="0"/>
                <w:sz w:val="21"/>
                <w:szCs w:val="21"/>
              </w:rPr>
            </w:pPr>
            <w:proofErr w:type="spellStart"/>
            <w:r w:rsidRPr="00514896">
              <w:rPr>
                <w:rFonts w:eastAsia="DengXian" w:cs="Times New Roman"/>
                <w:color w:val="000000"/>
                <w:kern w:val="0"/>
                <w:sz w:val="21"/>
                <w:szCs w:val="21"/>
              </w:rPr>
              <w:t>FePc</w:t>
            </w:r>
            <w:proofErr w:type="spellEnd"/>
            <w:r w:rsidRPr="00514896">
              <w:rPr>
                <w:rFonts w:eastAsia="DengXian" w:cs="Times New Roman"/>
                <w:color w:val="000000"/>
                <w:kern w:val="0"/>
                <w:sz w:val="21"/>
                <w:szCs w:val="21"/>
              </w:rPr>
              <w:t xml:space="preserve">/C </w:t>
            </w:r>
          </w:p>
        </w:tc>
        <w:tc>
          <w:tcPr>
            <w:tcW w:w="1217" w:type="dxa"/>
            <w:tcBorders>
              <w:top w:val="nil"/>
              <w:left w:val="nil"/>
              <w:bottom w:val="single" w:sz="4" w:space="0" w:color="auto"/>
              <w:right w:val="single" w:sz="4" w:space="0" w:color="auto"/>
            </w:tcBorders>
            <w:shd w:val="clear" w:color="auto" w:fill="auto"/>
            <w:vAlign w:val="center"/>
            <w:hideMark/>
          </w:tcPr>
          <w:p w14:paraId="7A0738AC"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0.5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021617DF"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770 vs RHE</w:t>
            </w:r>
          </w:p>
        </w:tc>
        <w:tc>
          <w:tcPr>
            <w:tcW w:w="1166" w:type="dxa"/>
            <w:tcBorders>
              <w:top w:val="nil"/>
              <w:left w:val="nil"/>
              <w:bottom w:val="single" w:sz="4" w:space="0" w:color="auto"/>
              <w:right w:val="single" w:sz="4" w:space="0" w:color="auto"/>
            </w:tcBorders>
            <w:shd w:val="clear" w:color="auto" w:fill="auto"/>
            <w:vAlign w:val="center"/>
            <w:hideMark/>
          </w:tcPr>
          <w:p w14:paraId="249E8361"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600 vs RHE</w:t>
            </w:r>
          </w:p>
        </w:tc>
        <w:tc>
          <w:tcPr>
            <w:tcW w:w="1251" w:type="dxa"/>
            <w:tcBorders>
              <w:top w:val="nil"/>
              <w:left w:val="nil"/>
              <w:bottom w:val="single" w:sz="4" w:space="0" w:color="auto"/>
              <w:right w:val="single" w:sz="4" w:space="0" w:color="auto"/>
            </w:tcBorders>
            <w:shd w:val="clear" w:color="auto" w:fill="auto"/>
            <w:vAlign w:val="center"/>
            <w:hideMark/>
          </w:tcPr>
          <w:p w14:paraId="7022F103"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3.9</w:t>
            </w:r>
          </w:p>
        </w:tc>
        <w:tc>
          <w:tcPr>
            <w:tcW w:w="993" w:type="dxa"/>
            <w:tcBorders>
              <w:top w:val="nil"/>
              <w:left w:val="nil"/>
              <w:bottom w:val="single" w:sz="4" w:space="0" w:color="auto"/>
              <w:right w:val="single" w:sz="4" w:space="0" w:color="auto"/>
            </w:tcBorders>
            <w:shd w:val="clear" w:color="auto" w:fill="auto"/>
            <w:vAlign w:val="center"/>
            <w:hideMark/>
          </w:tcPr>
          <w:p w14:paraId="0784E998" w14:textId="77777777" w:rsidR="0067770E" w:rsidRPr="00514896" w:rsidRDefault="0067770E" w:rsidP="00C779C5">
            <w:pPr>
              <w:ind w:firstLineChars="0" w:firstLine="0"/>
              <w:jc w:val="center"/>
              <w:rPr>
                <w:rFonts w:eastAsia="DengXian" w:cs="Times New Roman"/>
                <w:color w:val="000000"/>
                <w:kern w:val="0"/>
                <w:sz w:val="21"/>
                <w:szCs w:val="21"/>
              </w:rPr>
            </w:pPr>
            <w:r>
              <w:rPr>
                <w:rFonts w:eastAsia="DengXian" w:cs="Times New Roman"/>
                <w:color w:val="000000"/>
                <w:kern w:val="0"/>
                <w:sz w:val="21"/>
                <w:szCs w:val="21"/>
              </w:rPr>
              <w:t>0.18</w:t>
            </w:r>
          </w:p>
        </w:tc>
        <w:tc>
          <w:tcPr>
            <w:tcW w:w="1083" w:type="dxa"/>
            <w:tcBorders>
              <w:top w:val="nil"/>
              <w:left w:val="nil"/>
              <w:bottom w:val="single" w:sz="4" w:space="0" w:color="auto"/>
              <w:right w:val="single" w:sz="4" w:space="0" w:color="auto"/>
            </w:tcBorders>
            <w:shd w:val="clear" w:color="auto" w:fill="auto"/>
            <w:vAlign w:val="center"/>
            <w:hideMark/>
          </w:tcPr>
          <w:p w14:paraId="1102161B" w14:textId="263601C4"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4</w:t>
            </w:r>
          </w:p>
        </w:tc>
      </w:tr>
      <w:tr w:rsidR="0067770E" w:rsidRPr="00514896" w14:paraId="153941BE"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3E7EE7A1"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(DFTPP)Fe-</w:t>
            </w:r>
            <w:proofErr w:type="spellStart"/>
            <w:r w:rsidRPr="00514896">
              <w:rPr>
                <w:rFonts w:eastAsia="DengXian" w:cs="Times New Roman"/>
                <w:color w:val="000000"/>
                <w:kern w:val="0"/>
                <w:sz w:val="21"/>
                <w:szCs w:val="21"/>
              </w:rPr>
              <w:t>Im</w:t>
            </w:r>
            <w:proofErr w:type="spellEnd"/>
            <w:r w:rsidRPr="00514896">
              <w:rPr>
                <w:rFonts w:eastAsia="DengXian" w:cs="Times New Roman"/>
                <w:color w:val="000000"/>
                <w:kern w:val="0"/>
                <w:sz w:val="21"/>
                <w:szCs w:val="21"/>
              </w:rPr>
              <w:t xml:space="preserve">-CNTs </w:t>
            </w:r>
          </w:p>
        </w:tc>
        <w:tc>
          <w:tcPr>
            <w:tcW w:w="1217" w:type="dxa"/>
            <w:tcBorders>
              <w:top w:val="nil"/>
              <w:left w:val="nil"/>
              <w:bottom w:val="single" w:sz="4" w:space="0" w:color="auto"/>
              <w:right w:val="single" w:sz="4" w:space="0" w:color="auto"/>
            </w:tcBorders>
            <w:shd w:val="clear" w:color="auto" w:fill="auto"/>
            <w:vAlign w:val="center"/>
            <w:hideMark/>
          </w:tcPr>
          <w:p w14:paraId="2588D020"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0.1M HClO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0CA51DCA"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1100 vs RHE</w:t>
            </w:r>
          </w:p>
        </w:tc>
        <w:tc>
          <w:tcPr>
            <w:tcW w:w="1166" w:type="dxa"/>
            <w:tcBorders>
              <w:top w:val="nil"/>
              <w:left w:val="nil"/>
              <w:bottom w:val="single" w:sz="4" w:space="0" w:color="auto"/>
              <w:right w:val="single" w:sz="4" w:space="0" w:color="auto"/>
            </w:tcBorders>
            <w:shd w:val="clear" w:color="auto" w:fill="auto"/>
            <w:vAlign w:val="center"/>
            <w:hideMark/>
          </w:tcPr>
          <w:p w14:paraId="357490C5"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880 vs RHE</w:t>
            </w:r>
          </w:p>
        </w:tc>
        <w:tc>
          <w:tcPr>
            <w:tcW w:w="1251" w:type="dxa"/>
            <w:tcBorders>
              <w:top w:val="nil"/>
              <w:left w:val="nil"/>
              <w:bottom w:val="single" w:sz="4" w:space="0" w:color="auto"/>
              <w:right w:val="single" w:sz="4" w:space="0" w:color="auto"/>
            </w:tcBorders>
            <w:shd w:val="clear" w:color="auto" w:fill="auto"/>
            <w:vAlign w:val="center"/>
            <w:hideMark/>
          </w:tcPr>
          <w:p w14:paraId="53E2ACD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 4</w:t>
            </w:r>
          </w:p>
        </w:tc>
        <w:tc>
          <w:tcPr>
            <w:tcW w:w="993" w:type="dxa"/>
            <w:tcBorders>
              <w:top w:val="nil"/>
              <w:left w:val="nil"/>
              <w:bottom w:val="single" w:sz="4" w:space="0" w:color="auto"/>
              <w:right w:val="single" w:sz="4" w:space="0" w:color="auto"/>
            </w:tcBorders>
            <w:shd w:val="clear" w:color="auto" w:fill="auto"/>
            <w:vAlign w:val="center"/>
            <w:hideMark/>
          </w:tcPr>
          <w:p w14:paraId="3A0E3EDA"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w:t>
            </w:r>
          </w:p>
        </w:tc>
        <w:tc>
          <w:tcPr>
            <w:tcW w:w="1083" w:type="dxa"/>
            <w:tcBorders>
              <w:top w:val="nil"/>
              <w:left w:val="nil"/>
              <w:bottom w:val="single" w:sz="4" w:space="0" w:color="auto"/>
              <w:right w:val="single" w:sz="4" w:space="0" w:color="auto"/>
            </w:tcBorders>
            <w:shd w:val="clear" w:color="auto" w:fill="auto"/>
            <w:vAlign w:val="center"/>
            <w:hideMark/>
          </w:tcPr>
          <w:p w14:paraId="4F8DFD3F" w14:textId="573F2360"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5</w:t>
            </w:r>
          </w:p>
        </w:tc>
      </w:tr>
      <w:tr w:rsidR="0067770E" w:rsidRPr="00514896" w14:paraId="4CB346D8"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509BC00F" w14:textId="77777777" w:rsidR="0067770E" w:rsidRPr="00514896" w:rsidRDefault="0067770E" w:rsidP="00C779C5">
            <w:pPr>
              <w:ind w:firstLineChars="0" w:firstLine="0"/>
              <w:jc w:val="center"/>
              <w:rPr>
                <w:rFonts w:eastAsia="DengXian" w:cs="Times New Roman"/>
                <w:color w:val="000000"/>
                <w:kern w:val="0"/>
                <w:sz w:val="21"/>
                <w:szCs w:val="21"/>
              </w:rPr>
            </w:pPr>
            <w:proofErr w:type="spellStart"/>
            <w:r w:rsidRPr="00514896">
              <w:rPr>
                <w:rFonts w:eastAsia="DengXian" w:cs="Times New Roman"/>
                <w:color w:val="000000"/>
                <w:kern w:val="0"/>
                <w:sz w:val="21"/>
                <w:szCs w:val="21"/>
              </w:rPr>
              <w:t>FePPc</w:t>
            </w:r>
            <w:proofErr w:type="spellEnd"/>
            <w:r w:rsidRPr="00514896">
              <w:rPr>
                <w:rFonts w:eastAsia="DengXian" w:cs="Times New Roman"/>
                <w:color w:val="000000"/>
                <w:kern w:val="0"/>
                <w:sz w:val="21"/>
                <w:szCs w:val="21"/>
              </w:rPr>
              <w:t>/C</w:t>
            </w:r>
          </w:p>
        </w:tc>
        <w:tc>
          <w:tcPr>
            <w:tcW w:w="1217" w:type="dxa"/>
            <w:tcBorders>
              <w:top w:val="nil"/>
              <w:left w:val="nil"/>
              <w:bottom w:val="single" w:sz="4" w:space="0" w:color="auto"/>
              <w:right w:val="single" w:sz="4" w:space="0" w:color="auto"/>
            </w:tcBorders>
            <w:shd w:val="clear" w:color="auto" w:fill="auto"/>
            <w:vAlign w:val="center"/>
            <w:hideMark/>
          </w:tcPr>
          <w:p w14:paraId="0223D579"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0.5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33C12427"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890 vs RHE</w:t>
            </w:r>
          </w:p>
        </w:tc>
        <w:tc>
          <w:tcPr>
            <w:tcW w:w="1166" w:type="dxa"/>
            <w:tcBorders>
              <w:top w:val="nil"/>
              <w:left w:val="nil"/>
              <w:bottom w:val="single" w:sz="4" w:space="0" w:color="auto"/>
              <w:right w:val="single" w:sz="4" w:space="0" w:color="auto"/>
            </w:tcBorders>
            <w:shd w:val="clear" w:color="auto" w:fill="auto"/>
            <w:vAlign w:val="center"/>
            <w:hideMark/>
          </w:tcPr>
          <w:p w14:paraId="1394B18F"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800 vs RHE</w:t>
            </w:r>
          </w:p>
        </w:tc>
        <w:tc>
          <w:tcPr>
            <w:tcW w:w="1251" w:type="dxa"/>
            <w:tcBorders>
              <w:top w:val="nil"/>
              <w:left w:val="nil"/>
              <w:bottom w:val="single" w:sz="4" w:space="0" w:color="auto"/>
              <w:right w:val="single" w:sz="4" w:space="0" w:color="auto"/>
            </w:tcBorders>
            <w:shd w:val="clear" w:color="auto" w:fill="auto"/>
            <w:vAlign w:val="center"/>
            <w:hideMark/>
          </w:tcPr>
          <w:p w14:paraId="4A6C66B5"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3.9</w:t>
            </w:r>
          </w:p>
        </w:tc>
        <w:tc>
          <w:tcPr>
            <w:tcW w:w="993" w:type="dxa"/>
            <w:tcBorders>
              <w:top w:val="nil"/>
              <w:left w:val="nil"/>
              <w:bottom w:val="single" w:sz="4" w:space="0" w:color="auto"/>
              <w:right w:val="single" w:sz="4" w:space="0" w:color="auto"/>
            </w:tcBorders>
            <w:shd w:val="clear" w:color="auto" w:fill="auto"/>
            <w:vAlign w:val="center"/>
            <w:hideMark/>
          </w:tcPr>
          <w:p w14:paraId="3BAD0A97"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0.65</w:t>
            </w:r>
          </w:p>
        </w:tc>
        <w:tc>
          <w:tcPr>
            <w:tcW w:w="1083" w:type="dxa"/>
            <w:tcBorders>
              <w:top w:val="nil"/>
              <w:left w:val="nil"/>
              <w:bottom w:val="single" w:sz="4" w:space="0" w:color="auto"/>
              <w:right w:val="single" w:sz="4" w:space="0" w:color="auto"/>
            </w:tcBorders>
            <w:shd w:val="clear" w:color="auto" w:fill="auto"/>
            <w:vAlign w:val="center"/>
            <w:hideMark/>
          </w:tcPr>
          <w:p w14:paraId="787C1EB7" w14:textId="3A7843F1"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6</w:t>
            </w:r>
          </w:p>
        </w:tc>
      </w:tr>
      <w:tr w:rsidR="0067770E" w:rsidRPr="00514896" w14:paraId="30C71CB8"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14B1A9C2"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16(F)</w:t>
            </w:r>
            <w:proofErr w:type="spellStart"/>
            <w:r w:rsidRPr="00514896">
              <w:rPr>
                <w:rFonts w:eastAsia="DengXian" w:cs="Times New Roman"/>
                <w:color w:val="000000"/>
                <w:kern w:val="0"/>
                <w:sz w:val="21"/>
                <w:szCs w:val="21"/>
              </w:rPr>
              <w:t>FePc</w:t>
            </w:r>
            <w:proofErr w:type="spellEnd"/>
            <w:r w:rsidRPr="00514896">
              <w:rPr>
                <w:rFonts w:eastAsia="DengXian" w:cs="Times New Roman"/>
                <w:color w:val="000000"/>
                <w:kern w:val="0"/>
                <w:sz w:val="21"/>
                <w:szCs w:val="21"/>
              </w:rPr>
              <w:t xml:space="preserve">-CNT </w:t>
            </w:r>
          </w:p>
        </w:tc>
        <w:tc>
          <w:tcPr>
            <w:tcW w:w="1217" w:type="dxa"/>
            <w:tcBorders>
              <w:top w:val="nil"/>
              <w:left w:val="nil"/>
              <w:bottom w:val="single" w:sz="4" w:space="0" w:color="auto"/>
              <w:right w:val="single" w:sz="4" w:space="0" w:color="auto"/>
            </w:tcBorders>
            <w:shd w:val="clear" w:color="auto" w:fill="auto"/>
            <w:vAlign w:val="center"/>
            <w:hideMark/>
          </w:tcPr>
          <w:p w14:paraId="7ECA306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r w:rsidRPr="00514896">
              <w:rPr>
                <w:rFonts w:eastAsia="DengXian" w:cs="Times New Roman"/>
                <w:color w:val="000000"/>
                <w:kern w:val="0"/>
                <w:sz w:val="21"/>
                <w:szCs w:val="21"/>
              </w:rPr>
              <w:t xml:space="preserve"> </w:t>
            </w:r>
          </w:p>
        </w:tc>
        <w:tc>
          <w:tcPr>
            <w:tcW w:w="1216" w:type="dxa"/>
            <w:tcBorders>
              <w:top w:val="nil"/>
              <w:left w:val="nil"/>
              <w:bottom w:val="single" w:sz="4" w:space="0" w:color="auto"/>
              <w:right w:val="single" w:sz="4" w:space="0" w:color="auto"/>
            </w:tcBorders>
            <w:shd w:val="clear" w:color="auto" w:fill="auto"/>
            <w:vAlign w:val="center"/>
            <w:hideMark/>
          </w:tcPr>
          <w:p w14:paraId="2DB07AE0"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810 vs RHE</w:t>
            </w:r>
          </w:p>
        </w:tc>
        <w:tc>
          <w:tcPr>
            <w:tcW w:w="1166" w:type="dxa"/>
            <w:tcBorders>
              <w:top w:val="nil"/>
              <w:left w:val="nil"/>
              <w:bottom w:val="single" w:sz="4" w:space="0" w:color="auto"/>
              <w:right w:val="single" w:sz="4" w:space="0" w:color="auto"/>
            </w:tcBorders>
            <w:shd w:val="clear" w:color="auto" w:fill="auto"/>
            <w:vAlign w:val="center"/>
            <w:hideMark/>
          </w:tcPr>
          <w:p w14:paraId="66669C8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650 vs RHE</w:t>
            </w:r>
          </w:p>
        </w:tc>
        <w:tc>
          <w:tcPr>
            <w:tcW w:w="1251" w:type="dxa"/>
            <w:tcBorders>
              <w:top w:val="nil"/>
              <w:left w:val="nil"/>
              <w:bottom w:val="single" w:sz="4" w:space="0" w:color="auto"/>
              <w:right w:val="single" w:sz="4" w:space="0" w:color="auto"/>
            </w:tcBorders>
            <w:shd w:val="clear" w:color="auto" w:fill="auto"/>
            <w:vAlign w:val="center"/>
            <w:hideMark/>
          </w:tcPr>
          <w:p w14:paraId="0990710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3.45</w:t>
            </w:r>
          </w:p>
        </w:tc>
        <w:tc>
          <w:tcPr>
            <w:tcW w:w="993" w:type="dxa"/>
            <w:tcBorders>
              <w:top w:val="nil"/>
              <w:left w:val="nil"/>
              <w:bottom w:val="single" w:sz="4" w:space="0" w:color="auto"/>
              <w:right w:val="single" w:sz="4" w:space="0" w:color="auto"/>
            </w:tcBorders>
            <w:shd w:val="clear" w:color="auto" w:fill="auto"/>
            <w:vAlign w:val="center"/>
            <w:hideMark/>
          </w:tcPr>
          <w:p w14:paraId="054D5FBB"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w:t>
            </w:r>
          </w:p>
        </w:tc>
        <w:tc>
          <w:tcPr>
            <w:tcW w:w="1083" w:type="dxa"/>
            <w:tcBorders>
              <w:top w:val="nil"/>
              <w:left w:val="nil"/>
              <w:bottom w:val="single" w:sz="4" w:space="0" w:color="auto"/>
              <w:right w:val="single" w:sz="4" w:space="0" w:color="auto"/>
            </w:tcBorders>
            <w:shd w:val="clear" w:color="auto" w:fill="auto"/>
            <w:vAlign w:val="center"/>
            <w:hideMark/>
          </w:tcPr>
          <w:p w14:paraId="045E4D46" w14:textId="70E5F350"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7</w:t>
            </w:r>
          </w:p>
        </w:tc>
      </w:tr>
      <w:tr w:rsidR="0067770E" w:rsidRPr="00514896" w14:paraId="6CFEB6B1"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61A591B6"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16(Cl)</w:t>
            </w:r>
            <w:proofErr w:type="spellStart"/>
            <w:r w:rsidRPr="00514896">
              <w:rPr>
                <w:rFonts w:eastAsia="DengXian" w:cs="Times New Roman"/>
                <w:color w:val="000000"/>
                <w:kern w:val="0"/>
                <w:sz w:val="21"/>
                <w:szCs w:val="21"/>
              </w:rPr>
              <w:t>FePc</w:t>
            </w:r>
            <w:proofErr w:type="spellEnd"/>
            <w:r w:rsidRPr="00514896">
              <w:rPr>
                <w:rFonts w:eastAsia="DengXian" w:cs="Times New Roman"/>
                <w:color w:val="000000"/>
                <w:kern w:val="0"/>
                <w:sz w:val="21"/>
                <w:szCs w:val="21"/>
              </w:rPr>
              <w:t xml:space="preserve"> </w:t>
            </w:r>
          </w:p>
        </w:tc>
        <w:tc>
          <w:tcPr>
            <w:tcW w:w="1217" w:type="dxa"/>
            <w:tcBorders>
              <w:top w:val="nil"/>
              <w:left w:val="nil"/>
              <w:bottom w:val="single" w:sz="4" w:space="0" w:color="auto"/>
              <w:right w:val="single" w:sz="4" w:space="0" w:color="auto"/>
            </w:tcBorders>
            <w:shd w:val="clear" w:color="auto" w:fill="auto"/>
            <w:vAlign w:val="center"/>
            <w:hideMark/>
          </w:tcPr>
          <w:p w14:paraId="27D3EF46"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088F2973"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550 vs SCE</w:t>
            </w:r>
          </w:p>
        </w:tc>
        <w:tc>
          <w:tcPr>
            <w:tcW w:w="1166" w:type="dxa"/>
            <w:tcBorders>
              <w:top w:val="nil"/>
              <w:left w:val="nil"/>
              <w:bottom w:val="single" w:sz="4" w:space="0" w:color="auto"/>
              <w:right w:val="single" w:sz="4" w:space="0" w:color="auto"/>
            </w:tcBorders>
            <w:shd w:val="clear" w:color="auto" w:fill="auto"/>
            <w:vAlign w:val="center"/>
            <w:hideMark/>
          </w:tcPr>
          <w:p w14:paraId="7735CC28"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400 vs SCE</w:t>
            </w:r>
          </w:p>
        </w:tc>
        <w:tc>
          <w:tcPr>
            <w:tcW w:w="1251" w:type="dxa"/>
            <w:tcBorders>
              <w:top w:val="nil"/>
              <w:left w:val="nil"/>
              <w:bottom w:val="single" w:sz="4" w:space="0" w:color="auto"/>
              <w:right w:val="single" w:sz="4" w:space="0" w:color="auto"/>
            </w:tcBorders>
            <w:shd w:val="clear" w:color="auto" w:fill="auto"/>
            <w:vAlign w:val="center"/>
            <w:hideMark/>
          </w:tcPr>
          <w:p w14:paraId="65E62140"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3.45</w:t>
            </w:r>
          </w:p>
        </w:tc>
        <w:tc>
          <w:tcPr>
            <w:tcW w:w="993" w:type="dxa"/>
            <w:tcBorders>
              <w:top w:val="nil"/>
              <w:left w:val="nil"/>
              <w:bottom w:val="single" w:sz="4" w:space="0" w:color="auto"/>
              <w:right w:val="single" w:sz="4" w:space="0" w:color="auto"/>
            </w:tcBorders>
            <w:shd w:val="clear" w:color="auto" w:fill="auto"/>
            <w:vAlign w:val="center"/>
            <w:hideMark/>
          </w:tcPr>
          <w:p w14:paraId="489684DE"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w:t>
            </w:r>
          </w:p>
        </w:tc>
        <w:tc>
          <w:tcPr>
            <w:tcW w:w="1083" w:type="dxa"/>
            <w:tcBorders>
              <w:top w:val="nil"/>
              <w:left w:val="nil"/>
              <w:bottom w:val="single" w:sz="4" w:space="0" w:color="auto"/>
              <w:right w:val="single" w:sz="4" w:space="0" w:color="auto"/>
            </w:tcBorders>
            <w:shd w:val="clear" w:color="auto" w:fill="auto"/>
            <w:vAlign w:val="center"/>
            <w:hideMark/>
          </w:tcPr>
          <w:p w14:paraId="517412B6" w14:textId="5F6C4DDC"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8</w:t>
            </w:r>
          </w:p>
        </w:tc>
      </w:tr>
      <w:tr w:rsidR="0067770E" w:rsidRPr="00514896" w14:paraId="3B5A3F6B"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2"/>
          <w:jc w:val="center"/>
        </w:trPr>
        <w:tc>
          <w:tcPr>
            <w:tcW w:w="1425" w:type="dxa"/>
            <w:tcBorders>
              <w:top w:val="nil"/>
              <w:left w:val="single" w:sz="4" w:space="0" w:color="auto"/>
              <w:bottom w:val="single" w:sz="4" w:space="0" w:color="auto"/>
              <w:right w:val="single" w:sz="4" w:space="0" w:color="auto"/>
            </w:tcBorders>
            <w:shd w:val="clear" w:color="auto" w:fill="auto"/>
            <w:vAlign w:val="center"/>
            <w:hideMark/>
          </w:tcPr>
          <w:p w14:paraId="02B397B2"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14-membered macrocyclic Fe complex</w:t>
            </w:r>
          </w:p>
        </w:tc>
        <w:tc>
          <w:tcPr>
            <w:tcW w:w="1217" w:type="dxa"/>
            <w:tcBorders>
              <w:top w:val="nil"/>
              <w:left w:val="nil"/>
              <w:bottom w:val="single" w:sz="4" w:space="0" w:color="auto"/>
              <w:right w:val="single" w:sz="4" w:space="0" w:color="auto"/>
            </w:tcBorders>
            <w:shd w:val="clear" w:color="auto" w:fill="auto"/>
            <w:vAlign w:val="center"/>
            <w:hideMark/>
          </w:tcPr>
          <w:p w14:paraId="3ECF30A6"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0.5 M H</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SO</w:t>
            </w:r>
            <w:r w:rsidRPr="00514896">
              <w:rPr>
                <w:rFonts w:eastAsia="DengXian" w:cs="Times New Roman"/>
                <w:color w:val="000000"/>
                <w:kern w:val="0"/>
                <w:sz w:val="21"/>
                <w:szCs w:val="21"/>
                <w:vertAlign w:val="subscript"/>
              </w:rPr>
              <w:t>4</w:t>
            </w:r>
          </w:p>
        </w:tc>
        <w:tc>
          <w:tcPr>
            <w:tcW w:w="1216" w:type="dxa"/>
            <w:tcBorders>
              <w:top w:val="nil"/>
              <w:left w:val="nil"/>
              <w:bottom w:val="single" w:sz="4" w:space="0" w:color="auto"/>
              <w:right w:val="single" w:sz="4" w:space="0" w:color="auto"/>
            </w:tcBorders>
            <w:shd w:val="clear" w:color="auto" w:fill="auto"/>
            <w:vAlign w:val="center"/>
            <w:hideMark/>
          </w:tcPr>
          <w:p w14:paraId="2D8A37DC"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890 vs RHE</w:t>
            </w:r>
          </w:p>
        </w:tc>
        <w:tc>
          <w:tcPr>
            <w:tcW w:w="1166" w:type="dxa"/>
            <w:tcBorders>
              <w:top w:val="nil"/>
              <w:left w:val="nil"/>
              <w:bottom w:val="single" w:sz="4" w:space="0" w:color="auto"/>
              <w:right w:val="single" w:sz="4" w:space="0" w:color="auto"/>
            </w:tcBorders>
            <w:shd w:val="clear" w:color="auto" w:fill="auto"/>
            <w:vAlign w:val="center"/>
            <w:hideMark/>
          </w:tcPr>
          <w:p w14:paraId="2A8DBE74"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800 vs RHE</w:t>
            </w:r>
          </w:p>
        </w:tc>
        <w:tc>
          <w:tcPr>
            <w:tcW w:w="1251" w:type="dxa"/>
            <w:tcBorders>
              <w:top w:val="nil"/>
              <w:left w:val="nil"/>
              <w:bottom w:val="single" w:sz="4" w:space="0" w:color="auto"/>
              <w:right w:val="single" w:sz="4" w:space="0" w:color="auto"/>
            </w:tcBorders>
            <w:shd w:val="clear" w:color="auto" w:fill="auto"/>
            <w:vAlign w:val="center"/>
            <w:hideMark/>
          </w:tcPr>
          <w:p w14:paraId="1AD01F37"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w:t>
            </w:r>
          </w:p>
        </w:tc>
        <w:tc>
          <w:tcPr>
            <w:tcW w:w="993" w:type="dxa"/>
            <w:tcBorders>
              <w:top w:val="nil"/>
              <w:left w:val="nil"/>
              <w:bottom w:val="single" w:sz="4" w:space="0" w:color="auto"/>
              <w:right w:val="single" w:sz="4" w:space="0" w:color="auto"/>
            </w:tcBorders>
            <w:shd w:val="clear" w:color="auto" w:fill="auto"/>
            <w:vAlign w:val="center"/>
            <w:hideMark/>
          </w:tcPr>
          <w:p w14:paraId="3D4A47DD"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0.04</w:t>
            </w:r>
          </w:p>
        </w:tc>
        <w:tc>
          <w:tcPr>
            <w:tcW w:w="1083" w:type="dxa"/>
            <w:tcBorders>
              <w:top w:val="nil"/>
              <w:left w:val="nil"/>
              <w:bottom w:val="single" w:sz="4" w:space="0" w:color="auto"/>
              <w:right w:val="single" w:sz="4" w:space="0" w:color="auto"/>
            </w:tcBorders>
            <w:shd w:val="clear" w:color="auto" w:fill="auto"/>
            <w:vAlign w:val="center"/>
            <w:hideMark/>
          </w:tcPr>
          <w:p w14:paraId="65B3BCAE" w14:textId="48286457" w:rsidR="0067770E" w:rsidRPr="00514896" w:rsidRDefault="008A4361"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9</w:t>
            </w:r>
          </w:p>
        </w:tc>
      </w:tr>
      <w:tr w:rsidR="0067770E" w:rsidRPr="00514896" w14:paraId="67E9C1C8" w14:textId="77777777" w:rsidTr="008D65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9"/>
          <w:jc w:val="center"/>
        </w:trPr>
        <w:tc>
          <w:tcPr>
            <w:tcW w:w="1425" w:type="dxa"/>
            <w:tcBorders>
              <w:top w:val="nil"/>
              <w:left w:val="single" w:sz="4" w:space="0" w:color="auto"/>
              <w:bottom w:val="single" w:sz="12" w:space="0" w:color="auto"/>
              <w:right w:val="single" w:sz="4" w:space="0" w:color="auto"/>
            </w:tcBorders>
            <w:shd w:val="clear" w:color="auto" w:fill="auto"/>
            <w:vAlign w:val="center"/>
            <w:hideMark/>
          </w:tcPr>
          <w:p w14:paraId="103FCE68"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(phen</w:t>
            </w:r>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N</w:t>
            </w:r>
            <w:proofErr w:type="gramStart"/>
            <w:r w:rsidRPr="00514896">
              <w:rPr>
                <w:rFonts w:eastAsia="DengXian" w:cs="Times New Roman"/>
                <w:color w:val="000000"/>
                <w:kern w:val="0"/>
                <w:sz w:val="21"/>
                <w:szCs w:val="21"/>
                <w:vertAlign w:val="subscript"/>
              </w:rPr>
              <w:t>2</w:t>
            </w:r>
            <w:r w:rsidRPr="00514896">
              <w:rPr>
                <w:rFonts w:eastAsia="DengXian" w:cs="Times New Roman"/>
                <w:color w:val="000000"/>
                <w:kern w:val="0"/>
                <w:sz w:val="21"/>
                <w:szCs w:val="21"/>
              </w:rPr>
              <w:t>)</w:t>
            </w:r>
            <w:proofErr w:type="spellStart"/>
            <w:r w:rsidRPr="00514896">
              <w:rPr>
                <w:rFonts w:eastAsia="DengXian" w:cs="Times New Roman"/>
                <w:color w:val="000000"/>
                <w:kern w:val="0"/>
                <w:sz w:val="21"/>
                <w:szCs w:val="21"/>
              </w:rPr>
              <w:t>FeCl</w:t>
            </w:r>
            <w:proofErr w:type="spellEnd"/>
            <w:proofErr w:type="gramEnd"/>
            <w:r w:rsidRPr="00514896">
              <w:rPr>
                <w:rFonts w:eastAsia="DengXian" w:cs="Times New Roman"/>
                <w:color w:val="000000"/>
                <w:kern w:val="0"/>
                <w:sz w:val="21"/>
                <w:szCs w:val="21"/>
              </w:rPr>
              <w:t xml:space="preserve"> </w:t>
            </w:r>
          </w:p>
        </w:tc>
        <w:tc>
          <w:tcPr>
            <w:tcW w:w="1217" w:type="dxa"/>
            <w:tcBorders>
              <w:top w:val="nil"/>
              <w:left w:val="nil"/>
              <w:bottom w:val="single" w:sz="12" w:space="0" w:color="auto"/>
              <w:right w:val="single" w:sz="4" w:space="0" w:color="auto"/>
            </w:tcBorders>
            <w:shd w:val="clear" w:color="auto" w:fill="auto"/>
            <w:vAlign w:val="center"/>
            <w:hideMark/>
          </w:tcPr>
          <w:p w14:paraId="7ADE19C9"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0.1M HClO</w:t>
            </w:r>
            <w:r w:rsidRPr="00514896">
              <w:rPr>
                <w:rFonts w:eastAsia="DengXian" w:cs="Times New Roman"/>
                <w:color w:val="000000"/>
                <w:kern w:val="0"/>
                <w:sz w:val="21"/>
                <w:szCs w:val="21"/>
                <w:vertAlign w:val="subscript"/>
              </w:rPr>
              <w:t>4</w:t>
            </w:r>
            <w:r w:rsidRPr="00514896">
              <w:rPr>
                <w:rFonts w:eastAsia="DengXian" w:cs="Times New Roman"/>
                <w:color w:val="000000"/>
                <w:kern w:val="0"/>
                <w:sz w:val="21"/>
                <w:szCs w:val="21"/>
              </w:rPr>
              <w:t xml:space="preserve"> </w:t>
            </w:r>
          </w:p>
        </w:tc>
        <w:tc>
          <w:tcPr>
            <w:tcW w:w="1216" w:type="dxa"/>
            <w:tcBorders>
              <w:top w:val="nil"/>
              <w:left w:val="nil"/>
              <w:bottom w:val="single" w:sz="12" w:space="0" w:color="auto"/>
              <w:right w:val="single" w:sz="4" w:space="0" w:color="auto"/>
            </w:tcBorders>
            <w:shd w:val="clear" w:color="auto" w:fill="auto"/>
            <w:vAlign w:val="center"/>
            <w:hideMark/>
          </w:tcPr>
          <w:p w14:paraId="35902217"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700vs RHE</w:t>
            </w:r>
          </w:p>
        </w:tc>
        <w:tc>
          <w:tcPr>
            <w:tcW w:w="1166" w:type="dxa"/>
            <w:tcBorders>
              <w:top w:val="nil"/>
              <w:left w:val="nil"/>
              <w:bottom w:val="single" w:sz="12" w:space="0" w:color="auto"/>
              <w:right w:val="single" w:sz="4" w:space="0" w:color="auto"/>
            </w:tcBorders>
            <w:shd w:val="clear" w:color="auto" w:fill="auto"/>
            <w:vAlign w:val="center"/>
            <w:hideMark/>
          </w:tcPr>
          <w:p w14:paraId="75789FBF"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580 vs RHE</w:t>
            </w:r>
          </w:p>
        </w:tc>
        <w:tc>
          <w:tcPr>
            <w:tcW w:w="1251" w:type="dxa"/>
            <w:tcBorders>
              <w:top w:val="nil"/>
              <w:left w:val="nil"/>
              <w:bottom w:val="single" w:sz="12" w:space="0" w:color="auto"/>
              <w:right w:val="single" w:sz="4" w:space="0" w:color="auto"/>
            </w:tcBorders>
            <w:shd w:val="clear" w:color="auto" w:fill="auto"/>
            <w:vAlign w:val="center"/>
            <w:hideMark/>
          </w:tcPr>
          <w:p w14:paraId="2F9568F6"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3.99</w:t>
            </w:r>
          </w:p>
        </w:tc>
        <w:tc>
          <w:tcPr>
            <w:tcW w:w="993" w:type="dxa"/>
            <w:tcBorders>
              <w:top w:val="nil"/>
              <w:left w:val="nil"/>
              <w:bottom w:val="single" w:sz="12" w:space="0" w:color="auto"/>
              <w:right w:val="single" w:sz="4" w:space="0" w:color="auto"/>
            </w:tcBorders>
            <w:shd w:val="clear" w:color="auto" w:fill="auto"/>
            <w:vAlign w:val="center"/>
            <w:hideMark/>
          </w:tcPr>
          <w:p w14:paraId="11E8618A" w14:textId="77777777" w:rsidR="0067770E" w:rsidRPr="00514896" w:rsidRDefault="0067770E" w:rsidP="00C779C5">
            <w:pPr>
              <w:ind w:firstLineChars="0" w:firstLine="0"/>
              <w:jc w:val="center"/>
              <w:rPr>
                <w:rFonts w:eastAsia="DengXian" w:cs="Times New Roman"/>
                <w:color w:val="000000"/>
                <w:kern w:val="0"/>
                <w:sz w:val="21"/>
                <w:szCs w:val="21"/>
              </w:rPr>
            </w:pPr>
            <w:r w:rsidRPr="00514896">
              <w:rPr>
                <w:rFonts w:eastAsia="DengXian" w:cs="Times New Roman"/>
                <w:color w:val="000000"/>
                <w:kern w:val="0"/>
                <w:sz w:val="21"/>
                <w:szCs w:val="21"/>
              </w:rPr>
              <w:t>2.5</w:t>
            </w:r>
          </w:p>
        </w:tc>
        <w:tc>
          <w:tcPr>
            <w:tcW w:w="1083" w:type="dxa"/>
            <w:tcBorders>
              <w:top w:val="nil"/>
              <w:left w:val="nil"/>
              <w:bottom w:val="single" w:sz="12" w:space="0" w:color="auto"/>
              <w:right w:val="single" w:sz="4" w:space="0" w:color="auto"/>
            </w:tcBorders>
            <w:shd w:val="clear" w:color="auto" w:fill="auto"/>
            <w:vAlign w:val="center"/>
            <w:hideMark/>
          </w:tcPr>
          <w:p w14:paraId="1AF29924" w14:textId="6373C30C" w:rsidR="0067770E" w:rsidRPr="00514896" w:rsidRDefault="0067770E" w:rsidP="00C779C5">
            <w:pPr>
              <w:ind w:firstLineChars="0" w:firstLine="0"/>
              <w:jc w:val="center"/>
              <w:rPr>
                <w:rFonts w:eastAsia="DengXian" w:cs="Times New Roman"/>
                <w:color w:val="000000"/>
                <w:kern w:val="0"/>
                <w:sz w:val="21"/>
                <w:szCs w:val="21"/>
              </w:rPr>
            </w:pPr>
            <w:r>
              <w:rPr>
                <w:rFonts w:eastAsia="DengXian" w:cs="Times New Roman" w:hint="eastAsia"/>
                <w:color w:val="000000"/>
                <w:kern w:val="0"/>
                <w:sz w:val="21"/>
                <w:szCs w:val="21"/>
              </w:rPr>
              <w:t>1</w:t>
            </w:r>
            <w:r w:rsidR="008A4361">
              <w:rPr>
                <w:rFonts w:eastAsia="DengXian" w:cs="Times New Roman"/>
                <w:color w:val="000000"/>
                <w:kern w:val="0"/>
                <w:sz w:val="21"/>
                <w:szCs w:val="21"/>
              </w:rPr>
              <w:t>0</w:t>
            </w:r>
          </w:p>
        </w:tc>
      </w:tr>
    </w:tbl>
    <w:p w14:paraId="271CDFCB" w14:textId="65221307" w:rsidR="004F36F5" w:rsidRPr="000B2A6F" w:rsidRDefault="00204947" w:rsidP="00514896">
      <w:pPr>
        <w:ind w:firstLine="480"/>
        <w:jc w:val="center"/>
      </w:pPr>
      <w:r>
        <w:fldChar w:fldCharType="begin"/>
      </w:r>
      <w:r>
        <w:instrText xml:space="preserve"> LINK </w:instrText>
      </w:r>
      <w:r w:rsidR="00C5561C">
        <w:instrText>Excel.Sheet.12</w:instrText>
      </w:r>
      <w:r w:rsidR="00C5561C">
        <w:rPr>
          <w:rFonts w:hint="eastAsia"/>
        </w:rPr>
        <w:instrText xml:space="preserve"> "C:\\Users\\m1881\\Desktop\\</w:instrText>
      </w:r>
      <w:r w:rsidR="00C5561C">
        <w:rPr>
          <w:rFonts w:hint="eastAsia"/>
        </w:rPr>
        <w:instrText>新建</w:instrText>
      </w:r>
      <w:r w:rsidR="00C5561C">
        <w:rPr>
          <w:rFonts w:hint="eastAsia"/>
        </w:rPr>
        <w:instrText xml:space="preserve"> Microsoft Excel </w:instrText>
      </w:r>
      <w:r w:rsidR="00C5561C">
        <w:rPr>
          <w:rFonts w:hint="eastAsia"/>
        </w:rPr>
        <w:instrText>工作表</w:instrText>
      </w:r>
      <w:r w:rsidR="00C5561C">
        <w:rPr>
          <w:rFonts w:hint="eastAsia"/>
        </w:rPr>
        <w:instrText xml:space="preserve"> (2).xlsx"</w:instrText>
      </w:r>
      <w:r w:rsidR="00C5561C">
        <w:instrText xml:space="preserve"> Sheet6!R2C2:R11C8 </w:instrText>
      </w:r>
      <w:r>
        <w:instrText xml:space="preserve">\a \f 4 \h  \* MERGEFORMAT </w:instrText>
      </w:r>
      <w:r>
        <w:fldChar w:fldCharType="separate"/>
      </w:r>
    </w:p>
    <w:p w14:paraId="7228243A" w14:textId="2BA3D403" w:rsidR="00872F8A" w:rsidRDefault="00204947" w:rsidP="00832FD8">
      <w:pPr>
        <w:ind w:firstLineChars="0" w:firstLine="0"/>
        <w:jc w:val="both"/>
      </w:pPr>
      <w:r>
        <w:fldChar w:fldCharType="end"/>
      </w:r>
      <w:r w:rsidR="0028529E" w:rsidRPr="0028529E">
        <w:t xml:space="preserve">The oxygen reduction electrocatalysts obtained by </w:t>
      </w:r>
      <w:bookmarkStart w:id="46" w:name="OLE_LINK4"/>
      <w:bookmarkStart w:id="47" w:name="OLE_LINK11"/>
      <w:r w:rsidR="0028529E" w:rsidRPr="0028529E">
        <w:t>pyrolysis-free</w:t>
      </w:r>
      <w:bookmarkEnd w:id="46"/>
      <w:bookmarkEnd w:id="47"/>
      <w:r w:rsidR="0028529E" w:rsidRPr="0028529E">
        <w:t xml:space="preserve"> methods mainly focus on the modification </w:t>
      </w:r>
      <w:r w:rsidR="0028529E">
        <w:t>towards</w:t>
      </w:r>
      <w:r w:rsidR="0028529E" w:rsidRPr="0028529E">
        <w:t xml:space="preserve"> porphyrins or phthalocyanines molecular</w:t>
      </w:r>
      <w:r w:rsidR="0028529E">
        <w:t xml:space="preserve"> catalysts.</w:t>
      </w:r>
      <w:r w:rsidR="0028529E" w:rsidRPr="0028529E">
        <w:t xml:space="preserve"> </w:t>
      </w:r>
      <w:r w:rsidR="0028529E">
        <w:t>A</w:t>
      </w:r>
      <w:r w:rsidR="0028529E" w:rsidRPr="0028529E">
        <w:t>nd as far as we know, pyrolysis-free</w:t>
      </w:r>
      <w:r w:rsidR="0028529E">
        <w:t xml:space="preserve"> electro</w:t>
      </w:r>
      <w:r w:rsidR="0028529E" w:rsidRPr="0028529E">
        <w:t>catalysts with</w:t>
      </w:r>
      <w:r w:rsidR="0028529E">
        <w:t xml:space="preserve"> acid</w:t>
      </w:r>
      <w:r w:rsidR="0028529E" w:rsidRPr="0028529E">
        <w:t xml:space="preserve"> performance are </w:t>
      </w:r>
      <w:r w:rsidR="00506DAB">
        <w:t>extremely</w:t>
      </w:r>
      <w:r w:rsidR="0028529E" w:rsidRPr="0028529E">
        <w:t xml:space="preserve"> limited. </w:t>
      </w:r>
      <w:r w:rsidR="0028529E">
        <w:t>In this work, t</w:t>
      </w:r>
      <w:r w:rsidR="0028529E" w:rsidRPr="0028529E">
        <w:t xml:space="preserve">he </w:t>
      </w:r>
      <w:r w:rsidR="0028529E">
        <w:t xml:space="preserve">acid performance of </w:t>
      </w:r>
      <w:r w:rsidR="0028529E" w:rsidRPr="0028529E">
        <w:t>COP-</w:t>
      </w:r>
      <w:proofErr w:type="spellStart"/>
      <w:r w:rsidR="0028529E" w:rsidRPr="0028529E">
        <w:t>Ppcfe</w:t>
      </w:r>
      <w:proofErr w:type="spellEnd"/>
      <w:r w:rsidR="0028529E" w:rsidRPr="0028529E">
        <w:t xml:space="preserve"> sample is leading among the same type of catalyst</w:t>
      </w:r>
      <w:r w:rsidR="0028529E">
        <w:t>s.</w:t>
      </w:r>
      <w:r w:rsidR="002C161F">
        <w:t xml:space="preserve"> </w:t>
      </w:r>
      <w:r w:rsidR="00A560F8">
        <w:t>In addition, t</w:t>
      </w:r>
      <w:r w:rsidR="00A560F8" w:rsidRPr="00A560F8">
        <w:t xml:space="preserve">he </w:t>
      </w:r>
      <w:r w:rsidR="00A560F8">
        <w:t>COP-</w:t>
      </w:r>
      <w:proofErr w:type="spellStart"/>
      <w:r w:rsidR="00A560F8" w:rsidRPr="00A560F8">
        <w:t>Ppcfe</w:t>
      </w:r>
      <w:proofErr w:type="spellEnd"/>
      <w:r w:rsidR="00A560F8" w:rsidRPr="00A560F8">
        <w:t xml:space="preserve"> sample shows outstanding oxygen </w:t>
      </w:r>
      <w:r w:rsidR="00A560F8" w:rsidRPr="00A560F8">
        <w:lastRenderedPageBreak/>
        <w:t xml:space="preserve">reduction performance, far exceeding the loaded carbon black molecule </w:t>
      </w:r>
      <w:proofErr w:type="spellStart"/>
      <w:r w:rsidR="00A560F8" w:rsidRPr="00A560F8">
        <w:t>FePc</w:t>
      </w:r>
      <w:proofErr w:type="spellEnd"/>
      <w:r w:rsidR="00A560F8" w:rsidRPr="00A560F8">
        <w:t xml:space="preserve"> (</w:t>
      </w:r>
      <w:r w:rsidR="00A560F8">
        <w:t>R</w:t>
      </w:r>
      <w:r w:rsidR="00A560F8" w:rsidRPr="00A560F8">
        <w:t>ef</w:t>
      </w:r>
      <w:r w:rsidR="00A560F8">
        <w:t>.</w:t>
      </w:r>
      <w:r w:rsidR="00A560F8" w:rsidRPr="00A560F8">
        <w:t xml:space="preserve"> 5), which also reflects the successful polymerization of</w:t>
      </w:r>
      <w:r w:rsidR="00A560F8">
        <w:t xml:space="preserve"> </w:t>
      </w:r>
      <w:r w:rsidR="00A560F8" w:rsidRPr="00A560F8">
        <w:t>COP-</w:t>
      </w:r>
      <w:proofErr w:type="spellStart"/>
      <w:r w:rsidR="00A560F8" w:rsidRPr="00A560F8">
        <w:t>Ppcfe</w:t>
      </w:r>
      <w:proofErr w:type="spellEnd"/>
      <w:r w:rsidR="00A560F8">
        <w:t xml:space="preserve"> sample</w:t>
      </w:r>
      <w:r w:rsidR="00A560F8" w:rsidRPr="00A560F8">
        <w:t>.</w:t>
      </w:r>
    </w:p>
    <w:p w14:paraId="78898E8D" w14:textId="2230BAE3" w:rsidR="0018745C" w:rsidRDefault="0018745C">
      <w:pPr>
        <w:ind w:firstLine="480"/>
        <w:rPr>
          <w:rFonts w:cs="Times New Roman"/>
        </w:rPr>
      </w:pPr>
      <w:r>
        <w:rPr>
          <w:rFonts w:cs="Times New Roman"/>
        </w:rPr>
        <w:br w:type="page"/>
      </w:r>
    </w:p>
    <w:p w14:paraId="34030C5E" w14:textId="04DD7E70" w:rsidR="0018745C" w:rsidRPr="0018745C" w:rsidRDefault="00C04A9A" w:rsidP="00084B57">
      <w:pPr>
        <w:ind w:firstLineChars="0" w:firstLine="0"/>
        <w:rPr>
          <w:rFonts w:cs="Times New Roman"/>
          <w:b/>
          <w:bCs/>
        </w:rPr>
      </w:pPr>
      <w:r w:rsidRPr="00C04A9A">
        <w:rPr>
          <w:rFonts w:cs="Times New Roman"/>
          <w:b/>
          <w:bCs/>
        </w:rPr>
        <w:lastRenderedPageBreak/>
        <w:t>Supplementary</w:t>
      </w:r>
      <w:r w:rsidRPr="00C04A9A">
        <w:rPr>
          <w:rFonts w:cs="Times New Roman" w:hint="eastAsia"/>
          <w:b/>
          <w:bCs/>
        </w:rPr>
        <w:t xml:space="preserve"> </w:t>
      </w:r>
      <w:r w:rsidR="0018745C" w:rsidRPr="0018745C">
        <w:rPr>
          <w:rFonts w:cs="Times New Roman" w:hint="eastAsia"/>
          <w:b/>
          <w:bCs/>
        </w:rPr>
        <w:t>R</w:t>
      </w:r>
      <w:r w:rsidR="0018745C" w:rsidRPr="0018745C">
        <w:rPr>
          <w:rFonts w:cs="Times New Roman"/>
          <w:b/>
          <w:bCs/>
        </w:rPr>
        <w:t>eference</w:t>
      </w:r>
      <w:r>
        <w:rPr>
          <w:rFonts w:cs="Times New Roman"/>
          <w:b/>
          <w:bCs/>
        </w:rPr>
        <w:t>s</w:t>
      </w:r>
    </w:p>
    <w:p w14:paraId="3A8680EC" w14:textId="3BD0A66A" w:rsidR="00084B57" w:rsidRPr="00084B57" w:rsidRDefault="008A4361" w:rsidP="00084B57">
      <w:pPr>
        <w:ind w:left="480" w:hangingChars="200" w:hanging="480"/>
        <w:jc w:val="both"/>
        <w:rPr>
          <w:rFonts w:cs="Times New Roman"/>
        </w:rPr>
      </w:pPr>
      <w:r>
        <w:rPr>
          <w:rFonts w:cs="Times New Roman"/>
        </w:rPr>
        <w:t>1</w:t>
      </w:r>
      <w:r w:rsidR="00084B57" w:rsidRPr="00084B57">
        <w:rPr>
          <w:rFonts w:cs="Times New Roman"/>
        </w:rPr>
        <w:t>.</w:t>
      </w:r>
      <w:r w:rsidR="00084B57" w:rsidRPr="00084B57">
        <w:rPr>
          <w:rFonts w:cs="Times New Roman"/>
        </w:rPr>
        <w:tab/>
        <w:t>Wan, X. et al. Fe</w:t>
      </w:r>
      <w:r w:rsidR="00DB32EF">
        <w:rPr>
          <w:rFonts w:cs="Times New Roman"/>
        </w:rPr>
        <w:t>-</w:t>
      </w:r>
      <w:r w:rsidR="00084B57" w:rsidRPr="00084B57">
        <w:rPr>
          <w:rFonts w:cs="Times New Roman"/>
        </w:rPr>
        <w:t>N</w:t>
      </w:r>
      <w:r w:rsidR="00DB32EF">
        <w:rPr>
          <w:rFonts w:cs="Times New Roman"/>
        </w:rPr>
        <w:t>-</w:t>
      </w:r>
      <w:r w:rsidR="00084B57" w:rsidRPr="00084B57">
        <w:rPr>
          <w:rFonts w:cs="Times New Roman"/>
        </w:rPr>
        <w:t xml:space="preserve">C electrocatalyst with dense active sites and efficient mass transport for high-performance proton exchange membrane fuel cells. Nat. </w:t>
      </w:r>
      <w:proofErr w:type="spellStart"/>
      <w:r w:rsidR="00084B57" w:rsidRPr="00084B57">
        <w:rPr>
          <w:rFonts w:cs="Times New Roman"/>
        </w:rPr>
        <w:t>Catal</w:t>
      </w:r>
      <w:proofErr w:type="spellEnd"/>
      <w:r w:rsidR="00084B57" w:rsidRPr="00084B57">
        <w:rPr>
          <w:rFonts w:cs="Times New Roman"/>
        </w:rPr>
        <w:t>. 2, 259-268 (2019).</w:t>
      </w:r>
    </w:p>
    <w:p w14:paraId="550CC2E3" w14:textId="12D2F584" w:rsidR="00084B57" w:rsidRPr="00084B57" w:rsidRDefault="008A4361" w:rsidP="00084B57">
      <w:pPr>
        <w:ind w:left="480" w:hangingChars="200" w:hanging="480"/>
        <w:jc w:val="both"/>
        <w:rPr>
          <w:rFonts w:cs="Times New Roman"/>
        </w:rPr>
      </w:pPr>
      <w:r>
        <w:rPr>
          <w:rFonts w:cs="Times New Roman"/>
        </w:rPr>
        <w:t>2</w:t>
      </w:r>
      <w:r w:rsidR="00084B57" w:rsidRPr="00084B57">
        <w:rPr>
          <w:rFonts w:cs="Times New Roman"/>
        </w:rPr>
        <w:t>.</w:t>
      </w:r>
      <w:r w:rsidR="00084B57" w:rsidRPr="00084B57">
        <w:rPr>
          <w:rFonts w:cs="Times New Roman"/>
        </w:rPr>
        <w:tab/>
        <w:t xml:space="preserve">Fei, H. et al. General synthesis and definitive structural identification of MN4C4 single-atom catalysts with tunable electrocatalytic activities. Nat. </w:t>
      </w:r>
      <w:proofErr w:type="spellStart"/>
      <w:r w:rsidR="00084B57" w:rsidRPr="00084B57">
        <w:rPr>
          <w:rFonts w:cs="Times New Roman"/>
        </w:rPr>
        <w:t>Catal</w:t>
      </w:r>
      <w:proofErr w:type="spellEnd"/>
      <w:r w:rsidR="00084B57" w:rsidRPr="00084B57">
        <w:rPr>
          <w:rFonts w:cs="Times New Roman"/>
        </w:rPr>
        <w:t>. 1, 63-72 (2018).</w:t>
      </w:r>
    </w:p>
    <w:p w14:paraId="659D608B" w14:textId="1CD7154B" w:rsidR="00084B57" w:rsidRPr="00084B57" w:rsidRDefault="008A4361" w:rsidP="00084B57">
      <w:pPr>
        <w:ind w:left="480" w:hangingChars="200" w:hanging="480"/>
        <w:jc w:val="both"/>
        <w:rPr>
          <w:rFonts w:cs="Times New Roman"/>
        </w:rPr>
      </w:pPr>
      <w:r>
        <w:rPr>
          <w:rFonts w:cs="Times New Roman"/>
        </w:rPr>
        <w:t>3</w:t>
      </w:r>
      <w:r w:rsidR="00084B57" w:rsidRPr="00084B57">
        <w:rPr>
          <w:rFonts w:cs="Times New Roman"/>
        </w:rPr>
        <w:t>.</w:t>
      </w:r>
      <w:r w:rsidR="00084B57" w:rsidRPr="00084B57">
        <w:rPr>
          <w:rFonts w:cs="Times New Roman"/>
        </w:rPr>
        <w:tab/>
        <w:t>Li, T. et al. Enhanced activity and stability of binuclear iron (III) phthalocyanine on graphene nanosheets for electrocatalytic oxygen reduction in acid. Journal of Power Sources 293, 511-518 (2015).</w:t>
      </w:r>
    </w:p>
    <w:p w14:paraId="618DABC8" w14:textId="1F78A2BA" w:rsidR="00084B57" w:rsidRPr="00084B57" w:rsidRDefault="008A4361" w:rsidP="00084B57">
      <w:pPr>
        <w:ind w:left="480" w:hangingChars="200" w:hanging="480"/>
        <w:jc w:val="both"/>
        <w:rPr>
          <w:rFonts w:cs="Times New Roman"/>
        </w:rPr>
      </w:pPr>
      <w:r>
        <w:rPr>
          <w:rFonts w:cs="Times New Roman"/>
        </w:rPr>
        <w:t>4</w:t>
      </w:r>
      <w:r w:rsidR="00084B57" w:rsidRPr="00084B57">
        <w:rPr>
          <w:rFonts w:cs="Times New Roman"/>
        </w:rPr>
        <w:t>.</w:t>
      </w:r>
      <w:r w:rsidR="00084B57" w:rsidRPr="00084B57">
        <w:rPr>
          <w:rFonts w:cs="Times New Roman"/>
        </w:rPr>
        <w:tab/>
        <w:t xml:space="preserve">Baranton, S., </w:t>
      </w:r>
      <w:proofErr w:type="spellStart"/>
      <w:r w:rsidR="00084B57" w:rsidRPr="00084B57">
        <w:rPr>
          <w:rFonts w:cs="Times New Roman"/>
        </w:rPr>
        <w:t>Coutanceau</w:t>
      </w:r>
      <w:proofErr w:type="spellEnd"/>
      <w:r w:rsidR="00084B57" w:rsidRPr="00084B57">
        <w:rPr>
          <w:rFonts w:cs="Times New Roman"/>
        </w:rPr>
        <w:t>, C., Roux, C., Hahn, F. &amp; Léger, J.M. Oxygen reduction reaction in acid medium at iron phthalocyanine dispersed on high surface area carbon substrate: tolerance to methanol, stability and kinetics. Journal of Electroanalytical Chemistry 577, 223-234 (2005).</w:t>
      </w:r>
    </w:p>
    <w:p w14:paraId="1303F818" w14:textId="26C0768E" w:rsidR="00084B57" w:rsidRPr="00084B57" w:rsidRDefault="008A4361" w:rsidP="00084B57">
      <w:pPr>
        <w:ind w:left="480" w:hangingChars="200" w:hanging="480"/>
        <w:jc w:val="both"/>
        <w:rPr>
          <w:rFonts w:cs="Times New Roman"/>
        </w:rPr>
      </w:pPr>
      <w:r>
        <w:rPr>
          <w:rFonts w:cs="Times New Roman"/>
        </w:rPr>
        <w:t>5</w:t>
      </w:r>
      <w:r w:rsidR="00084B57" w:rsidRPr="00084B57">
        <w:rPr>
          <w:rFonts w:cs="Times New Roman"/>
        </w:rPr>
        <w:t>.</w:t>
      </w:r>
      <w:r w:rsidR="00084B57" w:rsidRPr="00084B57">
        <w:rPr>
          <w:rFonts w:cs="Times New Roman"/>
        </w:rPr>
        <w:tab/>
        <w:t xml:space="preserve">Wei, P.J., Yu, G.Q., Naruta, Y. &amp; Liu, J.G. Covalent grafting of carbon nanotubes with a biomimetic heme model compound to enhance oxygen reduction reactions. </w:t>
      </w:r>
      <w:proofErr w:type="spellStart"/>
      <w:r w:rsidR="00084B57" w:rsidRPr="00084B57">
        <w:rPr>
          <w:rFonts w:cs="Times New Roman"/>
        </w:rPr>
        <w:t>Angew</w:t>
      </w:r>
      <w:proofErr w:type="spellEnd"/>
      <w:r w:rsidR="00084B57" w:rsidRPr="00084B57">
        <w:rPr>
          <w:rFonts w:cs="Times New Roman"/>
        </w:rPr>
        <w:t xml:space="preserve"> Chem Int Ed Engl 53, 6659-6663 (2014).</w:t>
      </w:r>
    </w:p>
    <w:p w14:paraId="1A515B6E" w14:textId="13C0E000" w:rsidR="00084B57" w:rsidRPr="00084B57" w:rsidRDefault="008A4361" w:rsidP="00084B57">
      <w:pPr>
        <w:ind w:left="480" w:hangingChars="200" w:hanging="480"/>
        <w:jc w:val="both"/>
        <w:rPr>
          <w:rFonts w:cs="Times New Roman"/>
        </w:rPr>
      </w:pPr>
      <w:r>
        <w:rPr>
          <w:rFonts w:cs="Times New Roman"/>
        </w:rPr>
        <w:t>6</w:t>
      </w:r>
      <w:r w:rsidR="00084B57" w:rsidRPr="00084B57">
        <w:rPr>
          <w:rFonts w:cs="Times New Roman"/>
        </w:rPr>
        <w:t>.</w:t>
      </w:r>
      <w:r w:rsidR="00084B57" w:rsidRPr="00084B57">
        <w:rPr>
          <w:rFonts w:cs="Times New Roman"/>
        </w:rPr>
        <w:tab/>
        <w:t>Wang, X. et al. Iron polyphthalocyanine sheathed multiwalled carbon nanotubes: A high-performance electrocatalyst for oxygen reduction reaction. Nano Research 9, 1497-1506 (2016).</w:t>
      </w:r>
    </w:p>
    <w:p w14:paraId="3E2D52F8" w14:textId="5951BEAA" w:rsidR="00084B57" w:rsidRPr="00084B57" w:rsidRDefault="008A4361" w:rsidP="00084B57">
      <w:pPr>
        <w:ind w:left="480" w:hangingChars="200" w:hanging="480"/>
        <w:jc w:val="both"/>
        <w:rPr>
          <w:rFonts w:cs="Times New Roman"/>
        </w:rPr>
      </w:pPr>
      <w:r>
        <w:rPr>
          <w:rFonts w:cs="Times New Roman"/>
        </w:rPr>
        <w:t>7</w:t>
      </w:r>
      <w:r w:rsidR="00084B57" w:rsidRPr="00084B57">
        <w:rPr>
          <w:rFonts w:cs="Times New Roman"/>
        </w:rPr>
        <w:t>.</w:t>
      </w:r>
      <w:r w:rsidR="00084B57" w:rsidRPr="00084B57">
        <w:rPr>
          <w:rFonts w:cs="Times New Roman"/>
        </w:rPr>
        <w:tab/>
        <w:t>Abarca, G. et al. In search of the most active MN</w:t>
      </w:r>
      <w:r w:rsidR="00084B57" w:rsidRPr="00506DAB">
        <w:rPr>
          <w:rFonts w:cs="Times New Roman"/>
          <w:vertAlign w:val="subscript"/>
        </w:rPr>
        <w:t>4</w:t>
      </w:r>
      <w:r w:rsidR="00084B57" w:rsidRPr="00084B57">
        <w:rPr>
          <w:rFonts w:cs="Times New Roman"/>
        </w:rPr>
        <w:t xml:space="preserve"> catalyst for the oxygen reduction reaction. The case of </w:t>
      </w:r>
      <w:proofErr w:type="spellStart"/>
      <w:r w:rsidR="00084B57" w:rsidRPr="00084B57">
        <w:rPr>
          <w:rFonts w:cs="Times New Roman"/>
        </w:rPr>
        <w:t>perfluorinated</w:t>
      </w:r>
      <w:proofErr w:type="spellEnd"/>
      <w:r w:rsidR="00084B57" w:rsidRPr="00084B57">
        <w:rPr>
          <w:rFonts w:cs="Times New Roman"/>
        </w:rPr>
        <w:t xml:space="preserve"> Fe phthalocyanine. Journal of Materials Chemistry A 7, 24776-24783 (2019).</w:t>
      </w:r>
    </w:p>
    <w:p w14:paraId="6BD4BCEC" w14:textId="652690A1" w:rsidR="00084B57" w:rsidRPr="00084B57" w:rsidRDefault="008A4361" w:rsidP="00084B57">
      <w:pPr>
        <w:ind w:left="480" w:hangingChars="200" w:hanging="480"/>
        <w:jc w:val="both"/>
        <w:rPr>
          <w:rFonts w:cs="Times New Roman"/>
        </w:rPr>
      </w:pPr>
      <w:r>
        <w:rPr>
          <w:rFonts w:cs="Times New Roman"/>
        </w:rPr>
        <w:t>8</w:t>
      </w:r>
      <w:r w:rsidR="00084B57" w:rsidRPr="00084B57">
        <w:rPr>
          <w:rFonts w:cs="Times New Roman"/>
        </w:rPr>
        <w:t>.</w:t>
      </w:r>
      <w:r w:rsidR="00084B57" w:rsidRPr="00084B57">
        <w:rPr>
          <w:rFonts w:cs="Times New Roman"/>
        </w:rPr>
        <w:tab/>
        <w:t>Venegas, R. et al. Biomimetic reduction of O2in an acid medium on iron phthalocyanines axially coordinated to pyridine anchored on carbon nanotubes. Journal of Materials Chemistry A 5, 12054-12059 (2017).</w:t>
      </w:r>
    </w:p>
    <w:p w14:paraId="5B6098DA" w14:textId="63AD91F0" w:rsidR="00084B57" w:rsidRPr="00084B57" w:rsidRDefault="008A4361" w:rsidP="00084B57">
      <w:pPr>
        <w:ind w:left="480" w:hangingChars="200" w:hanging="480"/>
        <w:jc w:val="both"/>
        <w:rPr>
          <w:rFonts w:cs="Times New Roman"/>
        </w:rPr>
      </w:pPr>
      <w:r>
        <w:rPr>
          <w:rFonts w:cs="Times New Roman"/>
        </w:rPr>
        <w:t>9</w:t>
      </w:r>
      <w:r w:rsidR="00084B57" w:rsidRPr="00084B57">
        <w:rPr>
          <w:rFonts w:cs="Times New Roman"/>
        </w:rPr>
        <w:t>.</w:t>
      </w:r>
      <w:r w:rsidR="00084B57" w:rsidRPr="00084B57">
        <w:rPr>
          <w:rFonts w:cs="Times New Roman"/>
        </w:rPr>
        <w:tab/>
        <w:t>Moriya, M. et al. Fourteen-Membered Macrocyclic Fe Complexes Inspired by FeN</w:t>
      </w:r>
      <w:r w:rsidR="00084B57" w:rsidRPr="00C5561C">
        <w:rPr>
          <w:rFonts w:cs="Times New Roman"/>
          <w:vertAlign w:val="subscript"/>
        </w:rPr>
        <w:t>4</w:t>
      </w:r>
      <w:r w:rsidR="00084B57" w:rsidRPr="00084B57">
        <w:rPr>
          <w:rFonts w:cs="Times New Roman"/>
        </w:rPr>
        <w:t>-Center-Embedded Graphene for Oxygen Reduction Catalysis. The Journal of Physical Chemistry C (2020).</w:t>
      </w:r>
    </w:p>
    <w:p w14:paraId="23D4CB6C" w14:textId="54961C83" w:rsidR="00084B57" w:rsidRPr="00084B57" w:rsidRDefault="00084B57" w:rsidP="00084B57">
      <w:pPr>
        <w:ind w:left="480" w:hangingChars="200" w:hanging="480"/>
        <w:jc w:val="both"/>
        <w:rPr>
          <w:rFonts w:cs="Times New Roman"/>
        </w:rPr>
      </w:pPr>
      <w:r w:rsidRPr="00084B57">
        <w:rPr>
          <w:rFonts w:cs="Times New Roman"/>
        </w:rPr>
        <w:lastRenderedPageBreak/>
        <w:t>1</w:t>
      </w:r>
      <w:r w:rsidR="008A4361">
        <w:rPr>
          <w:rFonts w:cs="Times New Roman"/>
        </w:rPr>
        <w:t>0</w:t>
      </w:r>
      <w:r w:rsidRPr="00084B57">
        <w:rPr>
          <w:rFonts w:cs="Times New Roman"/>
        </w:rPr>
        <w:t>.</w:t>
      </w:r>
      <w:r w:rsidRPr="00084B57">
        <w:rPr>
          <w:rFonts w:cs="Times New Roman"/>
        </w:rPr>
        <w:tab/>
        <w:t>Marshall-Roth, T. et al. A pyridinic Fe-N4 macrocycle models the active sites in Fe/N-doped carbon electrocatalysts. Nature Communications 11 (2020).</w:t>
      </w:r>
    </w:p>
    <w:p w14:paraId="6DA4E343" w14:textId="5AA06652" w:rsidR="00084B57" w:rsidRDefault="00084B57" w:rsidP="00084B57">
      <w:pPr>
        <w:ind w:left="480" w:hangingChars="200" w:hanging="480"/>
        <w:jc w:val="both"/>
        <w:rPr>
          <w:rFonts w:cs="Times New Roman"/>
        </w:rPr>
      </w:pPr>
    </w:p>
    <w:sectPr w:rsidR="00084B57">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NewRomanPSMT">
    <w:altName w:val="Times New Roman"/>
    <w:panose1 w:val="020B0604020202020204"/>
    <w:charset w:val="00"/>
    <w:family w:val="roman"/>
    <w:notTrueType/>
    <w:pitch w:val="default"/>
  </w:font>
  <w:font w:name="方正兰亭超细黑简体">
    <w:altName w:val="微软雅黑"/>
    <w:panose1 w:val="020B0604020202020204"/>
    <w:charset w:val="86"/>
    <w:family w:val="auto"/>
    <w:pitch w:val="default"/>
    <w:sig w:usb0="00000001" w:usb1="08000000" w:usb2="00000000" w:usb3="00000000" w:csb0="00040000"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7"/>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YztDQ2NzQyMDQ1NDJX0lEKTi0uzszPAykwNqsFAG7B/1MtAAAA"/>
    <w:docVar w:name="EN.InstantFormat" w:val="&lt;ENInstantFormat&gt;&lt;Enabled&gt;1&lt;/Enabled&gt;&lt;ScanUnformatted&gt;1&lt;/ScanUnformatted&gt;&lt;ScanChanges&gt;1&lt;/ScanChanges&gt;&lt;Suspended&gt;1&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205xxrsjwds0besfatxswd8aztsf0vsfsft&quot;&gt;My EndNote Library&lt;record-ids&gt;&lt;item&gt;132&lt;/item&gt;&lt;item&gt;974&lt;/item&gt;&lt;item&gt;1053&lt;/item&gt;&lt;/record-ids&gt;&lt;/item&gt;&lt;/Libraries&gt;"/>
  </w:docVars>
  <w:rsids>
    <w:rsidRoot w:val="0093751D"/>
    <w:rsid w:val="000033CB"/>
    <w:rsid w:val="0001189E"/>
    <w:rsid w:val="00011A2B"/>
    <w:rsid w:val="00011A86"/>
    <w:rsid w:val="00014EF3"/>
    <w:rsid w:val="0002064B"/>
    <w:rsid w:val="00026733"/>
    <w:rsid w:val="00030097"/>
    <w:rsid w:val="0003155F"/>
    <w:rsid w:val="00040210"/>
    <w:rsid w:val="000454A2"/>
    <w:rsid w:val="00050742"/>
    <w:rsid w:val="00050D02"/>
    <w:rsid w:val="00050FCC"/>
    <w:rsid w:val="00052F5E"/>
    <w:rsid w:val="000531EA"/>
    <w:rsid w:val="00060143"/>
    <w:rsid w:val="00072BB6"/>
    <w:rsid w:val="0007513C"/>
    <w:rsid w:val="0007798B"/>
    <w:rsid w:val="00077AA0"/>
    <w:rsid w:val="00084B57"/>
    <w:rsid w:val="0008554E"/>
    <w:rsid w:val="000A748A"/>
    <w:rsid w:val="000B2A6F"/>
    <w:rsid w:val="000C5096"/>
    <w:rsid w:val="000C7ABA"/>
    <w:rsid w:val="000E2068"/>
    <w:rsid w:val="000F28B5"/>
    <w:rsid w:val="00100445"/>
    <w:rsid w:val="00100B30"/>
    <w:rsid w:val="001103F5"/>
    <w:rsid w:val="00115B38"/>
    <w:rsid w:val="001163FF"/>
    <w:rsid w:val="00117B4D"/>
    <w:rsid w:val="00123A3E"/>
    <w:rsid w:val="00135D37"/>
    <w:rsid w:val="001439EA"/>
    <w:rsid w:val="00143BFF"/>
    <w:rsid w:val="001453AD"/>
    <w:rsid w:val="00152D88"/>
    <w:rsid w:val="00156DBF"/>
    <w:rsid w:val="00156E8B"/>
    <w:rsid w:val="001720F5"/>
    <w:rsid w:val="00173235"/>
    <w:rsid w:val="001745A7"/>
    <w:rsid w:val="00181A15"/>
    <w:rsid w:val="00182289"/>
    <w:rsid w:val="00184541"/>
    <w:rsid w:val="00184B82"/>
    <w:rsid w:val="0018745C"/>
    <w:rsid w:val="001916D8"/>
    <w:rsid w:val="001A0925"/>
    <w:rsid w:val="001A1834"/>
    <w:rsid w:val="001A4159"/>
    <w:rsid w:val="001D17AE"/>
    <w:rsid w:val="001E2465"/>
    <w:rsid w:val="001E4C6D"/>
    <w:rsid w:val="001F0C01"/>
    <w:rsid w:val="001F313B"/>
    <w:rsid w:val="001F37E2"/>
    <w:rsid w:val="001F3C88"/>
    <w:rsid w:val="001F5F63"/>
    <w:rsid w:val="002002A3"/>
    <w:rsid w:val="00204947"/>
    <w:rsid w:val="00205EE1"/>
    <w:rsid w:val="0020646C"/>
    <w:rsid w:val="00212C73"/>
    <w:rsid w:val="002130FB"/>
    <w:rsid w:val="00227D6F"/>
    <w:rsid w:val="00233CED"/>
    <w:rsid w:val="002352B5"/>
    <w:rsid w:val="00237265"/>
    <w:rsid w:val="00243610"/>
    <w:rsid w:val="00252D29"/>
    <w:rsid w:val="00266B29"/>
    <w:rsid w:val="00267DEB"/>
    <w:rsid w:val="00275E0E"/>
    <w:rsid w:val="00276C16"/>
    <w:rsid w:val="00277A10"/>
    <w:rsid w:val="0028529E"/>
    <w:rsid w:val="002853D9"/>
    <w:rsid w:val="002B2C75"/>
    <w:rsid w:val="002B77ED"/>
    <w:rsid w:val="002C161F"/>
    <w:rsid w:val="002C289A"/>
    <w:rsid w:val="002D3359"/>
    <w:rsid w:val="002E64AD"/>
    <w:rsid w:val="002E7705"/>
    <w:rsid w:val="00301EC2"/>
    <w:rsid w:val="003030B0"/>
    <w:rsid w:val="0030607C"/>
    <w:rsid w:val="00310EEB"/>
    <w:rsid w:val="00332AD4"/>
    <w:rsid w:val="00341CAC"/>
    <w:rsid w:val="00350F0C"/>
    <w:rsid w:val="00353EE9"/>
    <w:rsid w:val="00360DEF"/>
    <w:rsid w:val="00363C4F"/>
    <w:rsid w:val="003663B9"/>
    <w:rsid w:val="0037183B"/>
    <w:rsid w:val="003718EF"/>
    <w:rsid w:val="003828A0"/>
    <w:rsid w:val="00385336"/>
    <w:rsid w:val="003959BF"/>
    <w:rsid w:val="003A63F1"/>
    <w:rsid w:val="003B5282"/>
    <w:rsid w:val="003B5B20"/>
    <w:rsid w:val="003C0801"/>
    <w:rsid w:val="003C371A"/>
    <w:rsid w:val="003D022F"/>
    <w:rsid w:val="003D0D35"/>
    <w:rsid w:val="003D1670"/>
    <w:rsid w:val="003D201D"/>
    <w:rsid w:val="003D58B1"/>
    <w:rsid w:val="003E145F"/>
    <w:rsid w:val="003E4F75"/>
    <w:rsid w:val="0040006A"/>
    <w:rsid w:val="00407048"/>
    <w:rsid w:val="00411631"/>
    <w:rsid w:val="0041586B"/>
    <w:rsid w:val="00422839"/>
    <w:rsid w:val="00444C94"/>
    <w:rsid w:val="00444F1C"/>
    <w:rsid w:val="004566D5"/>
    <w:rsid w:val="00456DC3"/>
    <w:rsid w:val="0046129E"/>
    <w:rsid w:val="0046161F"/>
    <w:rsid w:val="00461A1D"/>
    <w:rsid w:val="0049433F"/>
    <w:rsid w:val="00497B5D"/>
    <w:rsid w:val="004A1A57"/>
    <w:rsid w:val="004A30D9"/>
    <w:rsid w:val="004A56AA"/>
    <w:rsid w:val="004A6457"/>
    <w:rsid w:val="004B03EF"/>
    <w:rsid w:val="004B678C"/>
    <w:rsid w:val="004C48FE"/>
    <w:rsid w:val="004E5C80"/>
    <w:rsid w:val="004F0432"/>
    <w:rsid w:val="004F36F5"/>
    <w:rsid w:val="004F5B47"/>
    <w:rsid w:val="004F78D8"/>
    <w:rsid w:val="00504FD1"/>
    <w:rsid w:val="00506DAB"/>
    <w:rsid w:val="00513FCE"/>
    <w:rsid w:val="00514896"/>
    <w:rsid w:val="0052557A"/>
    <w:rsid w:val="00527C93"/>
    <w:rsid w:val="00531741"/>
    <w:rsid w:val="0053201D"/>
    <w:rsid w:val="005378F2"/>
    <w:rsid w:val="00544487"/>
    <w:rsid w:val="005450CE"/>
    <w:rsid w:val="00546FF6"/>
    <w:rsid w:val="00551812"/>
    <w:rsid w:val="0055454D"/>
    <w:rsid w:val="00556891"/>
    <w:rsid w:val="005629C9"/>
    <w:rsid w:val="005713B4"/>
    <w:rsid w:val="00574993"/>
    <w:rsid w:val="00581ED8"/>
    <w:rsid w:val="0058694C"/>
    <w:rsid w:val="005A2350"/>
    <w:rsid w:val="005A7E44"/>
    <w:rsid w:val="005C1F91"/>
    <w:rsid w:val="005C3E06"/>
    <w:rsid w:val="005C71B9"/>
    <w:rsid w:val="005C7793"/>
    <w:rsid w:val="005D4A8D"/>
    <w:rsid w:val="005D7350"/>
    <w:rsid w:val="005E41F7"/>
    <w:rsid w:val="005E76F7"/>
    <w:rsid w:val="005F4AE3"/>
    <w:rsid w:val="005F64E9"/>
    <w:rsid w:val="0060121C"/>
    <w:rsid w:val="00601892"/>
    <w:rsid w:val="0060507B"/>
    <w:rsid w:val="00610B5D"/>
    <w:rsid w:val="00612A18"/>
    <w:rsid w:val="00612D23"/>
    <w:rsid w:val="00613434"/>
    <w:rsid w:val="006143D3"/>
    <w:rsid w:val="006221B5"/>
    <w:rsid w:val="00622C2C"/>
    <w:rsid w:val="00630D13"/>
    <w:rsid w:val="00631516"/>
    <w:rsid w:val="0063330B"/>
    <w:rsid w:val="006352E6"/>
    <w:rsid w:val="00635C5C"/>
    <w:rsid w:val="00637FEE"/>
    <w:rsid w:val="0064028A"/>
    <w:rsid w:val="00642796"/>
    <w:rsid w:val="00642B64"/>
    <w:rsid w:val="00644888"/>
    <w:rsid w:val="00647774"/>
    <w:rsid w:val="00652B15"/>
    <w:rsid w:val="006619AC"/>
    <w:rsid w:val="006641EA"/>
    <w:rsid w:val="00665F9F"/>
    <w:rsid w:val="0067267B"/>
    <w:rsid w:val="0067271D"/>
    <w:rsid w:val="006749EF"/>
    <w:rsid w:val="00675695"/>
    <w:rsid w:val="0067770E"/>
    <w:rsid w:val="00691274"/>
    <w:rsid w:val="006932E8"/>
    <w:rsid w:val="00693C9E"/>
    <w:rsid w:val="006969D4"/>
    <w:rsid w:val="00696C91"/>
    <w:rsid w:val="006A2592"/>
    <w:rsid w:val="006A35BE"/>
    <w:rsid w:val="006A5F34"/>
    <w:rsid w:val="006A7287"/>
    <w:rsid w:val="006B00AC"/>
    <w:rsid w:val="006D1B15"/>
    <w:rsid w:val="006D3BF8"/>
    <w:rsid w:val="006D4768"/>
    <w:rsid w:val="006D5B89"/>
    <w:rsid w:val="006E565B"/>
    <w:rsid w:val="006E6E98"/>
    <w:rsid w:val="006F3757"/>
    <w:rsid w:val="006F5DE7"/>
    <w:rsid w:val="00706B30"/>
    <w:rsid w:val="00707B69"/>
    <w:rsid w:val="00711A1A"/>
    <w:rsid w:val="00717B17"/>
    <w:rsid w:val="00717FCC"/>
    <w:rsid w:val="00753531"/>
    <w:rsid w:val="00756105"/>
    <w:rsid w:val="007568D0"/>
    <w:rsid w:val="007609AC"/>
    <w:rsid w:val="00764AE2"/>
    <w:rsid w:val="007770E9"/>
    <w:rsid w:val="007802F5"/>
    <w:rsid w:val="00780957"/>
    <w:rsid w:val="0078439E"/>
    <w:rsid w:val="007A1F11"/>
    <w:rsid w:val="007B5DCD"/>
    <w:rsid w:val="007B6A8A"/>
    <w:rsid w:val="007B75FC"/>
    <w:rsid w:val="007C4624"/>
    <w:rsid w:val="007C4C8A"/>
    <w:rsid w:val="007C7BB7"/>
    <w:rsid w:val="007D1D78"/>
    <w:rsid w:val="007D7040"/>
    <w:rsid w:val="007E182B"/>
    <w:rsid w:val="007E4CEB"/>
    <w:rsid w:val="007F4C65"/>
    <w:rsid w:val="007F715E"/>
    <w:rsid w:val="00805167"/>
    <w:rsid w:val="008074ED"/>
    <w:rsid w:val="0080768B"/>
    <w:rsid w:val="00810854"/>
    <w:rsid w:val="00811C7E"/>
    <w:rsid w:val="00811FF8"/>
    <w:rsid w:val="008167A5"/>
    <w:rsid w:val="008214EB"/>
    <w:rsid w:val="00825393"/>
    <w:rsid w:val="00826171"/>
    <w:rsid w:val="00832FD8"/>
    <w:rsid w:val="00835C06"/>
    <w:rsid w:val="00857252"/>
    <w:rsid w:val="0086473C"/>
    <w:rsid w:val="0086558B"/>
    <w:rsid w:val="00872F8A"/>
    <w:rsid w:val="008866C2"/>
    <w:rsid w:val="0089167E"/>
    <w:rsid w:val="00893B8B"/>
    <w:rsid w:val="008A19F2"/>
    <w:rsid w:val="008A4361"/>
    <w:rsid w:val="008A6DC8"/>
    <w:rsid w:val="008A6F2F"/>
    <w:rsid w:val="008B6512"/>
    <w:rsid w:val="008C1DBE"/>
    <w:rsid w:val="008C22D9"/>
    <w:rsid w:val="008C2D48"/>
    <w:rsid w:val="008C2E22"/>
    <w:rsid w:val="008C4D5A"/>
    <w:rsid w:val="008C4D62"/>
    <w:rsid w:val="008C4EA1"/>
    <w:rsid w:val="008C5084"/>
    <w:rsid w:val="008C5993"/>
    <w:rsid w:val="008D299B"/>
    <w:rsid w:val="008D5881"/>
    <w:rsid w:val="008D652E"/>
    <w:rsid w:val="008E129D"/>
    <w:rsid w:val="008E5074"/>
    <w:rsid w:val="008E7EB8"/>
    <w:rsid w:val="0090475D"/>
    <w:rsid w:val="0091082C"/>
    <w:rsid w:val="00921660"/>
    <w:rsid w:val="00926F35"/>
    <w:rsid w:val="0092747D"/>
    <w:rsid w:val="009276E3"/>
    <w:rsid w:val="00930958"/>
    <w:rsid w:val="00930B5E"/>
    <w:rsid w:val="0093751D"/>
    <w:rsid w:val="00945D05"/>
    <w:rsid w:val="009540FC"/>
    <w:rsid w:val="00955B8B"/>
    <w:rsid w:val="009568C9"/>
    <w:rsid w:val="00967FC3"/>
    <w:rsid w:val="00981EA2"/>
    <w:rsid w:val="0098335C"/>
    <w:rsid w:val="00984B66"/>
    <w:rsid w:val="00984E17"/>
    <w:rsid w:val="00986060"/>
    <w:rsid w:val="009908F7"/>
    <w:rsid w:val="009A7A95"/>
    <w:rsid w:val="009B39BA"/>
    <w:rsid w:val="009B39D8"/>
    <w:rsid w:val="009C52BC"/>
    <w:rsid w:val="009D3A3A"/>
    <w:rsid w:val="009D5AE9"/>
    <w:rsid w:val="009E637A"/>
    <w:rsid w:val="009F0598"/>
    <w:rsid w:val="009F530A"/>
    <w:rsid w:val="00A016F7"/>
    <w:rsid w:val="00A0342A"/>
    <w:rsid w:val="00A04709"/>
    <w:rsid w:val="00A07202"/>
    <w:rsid w:val="00A163D9"/>
    <w:rsid w:val="00A23401"/>
    <w:rsid w:val="00A2363B"/>
    <w:rsid w:val="00A353C4"/>
    <w:rsid w:val="00A4313C"/>
    <w:rsid w:val="00A44B08"/>
    <w:rsid w:val="00A460CD"/>
    <w:rsid w:val="00A47491"/>
    <w:rsid w:val="00A539DE"/>
    <w:rsid w:val="00A560F8"/>
    <w:rsid w:val="00A60186"/>
    <w:rsid w:val="00A61254"/>
    <w:rsid w:val="00A71CA6"/>
    <w:rsid w:val="00A7333B"/>
    <w:rsid w:val="00A74855"/>
    <w:rsid w:val="00A75A1D"/>
    <w:rsid w:val="00A77448"/>
    <w:rsid w:val="00A84CF5"/>
    <w:rsid w:val="00A86B46"/>
    <w:rsid w:val="00A92004"/>
    <w:rsid w:val="00A9510E"/>
    <w:rsid w:val="00A9572C"/>
    <w:rsid w:val="00A96A47"/>
    <w:rsid w:val="00AA33B9"/>
    <w:rsid w:val="00AB2790"/>
    <w:rsid w:val="00AC7189"/>
    <w:rsid w:val="00AE1242"/>
    <w:rsid w:val="00AE3BFB"/>
    <w:rsid w:val="00AF40F2"/>
    <w:rsid w:val="00B026DD"/>
    <w:rsid w:val="00B35D2D"/>
    <w:rsid w:val="00B42907"/>
    <w:rsid w:val="00B45046"/>
    <w:rsid w:val="00B51554"/>
    <w:rsid w:val="00B5225B"/>
    <w:rsid w:val="00B523AE"/>
    <w:rsid w:val="00B5272E"/>
    <w:rsid w:val="00B537D6"/>
    <w:rsid w:val="00B61277"/>
    <w:rsid w:val="00B65A76"/>
    <w:rsid w:val="00B711BC"/>
    <w:rsid w:val="00B71581"/>
    <w:rsid w:val="00B76CCC"/>
    <w:rsid w:val="00B86280"/>
    <w:rsid w:val="00B91EA1"/>
    <w:rsid w:val="00B96DBE"/>
    <w:rsid w:val="00BB0B2B"/>
    <w:rsid w:val="00BC08D5"/>
    <w:rsid w:val="00BC1315"/>
    <w:rsid w:val="00BC1EBF"/>
    <w:rsid w:val="00BD55A3"/>
    <w:rsid w:val="00BE16DD"/>
    <w:rsid w:val="00BF7245"/>
    <w:rsid w:val="00C04A9A"/>
    <w:rsid w:val="00C061AF"/>
    <w:rsid w:val="00C117A3"/>
    <w:rsid w:val="00C15DBC"/>
    <w:rsid w:val="00C17DEE"/>
    <w:rsid w:val="00C26AFF"/>
    <w:rsid w:val="00C27652"/>
    <w:rsid w:val="00C33B87"/>
    <w:rsid w:val="00C403DF"/>
    <w:rsid w:val="00C40717"/>
    <w:rsid w:val="00C45E10"/>
    <w:rsid w:val="00C50AFF"/>
    <w:rsid w:val="00C51D3E"/>
    <w:rsid w:val="00C5561C"/>
    <w:rsid w:val="00C578A2"/>
    <w:rsid w:val="00C60DBB"/>
    <w:rsid w:val="00C70B05"/>
    <w:rsid w:val="00C73811"/>
    <w:rsid w:val="00C75350"/>
    <w:rsid w:val="00C779C5"/>
    <w:rsid w:val="00C847CB"/>
    <w:rsid w:val="00C90155"/>
    <w:rsid w:val="00C90E57"/>
    <w:rsid w:val="00CA0F8E"/>
    <w:rsid w:val="00CA21A0"/>
    <w:rsid w:val="00CA3221"/>
    <w:rsid w:val="00CB427B"/>
    <w:rsid w:val="00CD2B80"/>
    <w:rsid w:val="00CD71C2"/>
    <w:rsid w:val="00CE4744"/>
    <w:rsid w:val="00CE5C8E"/>
    <w:rsid w:val="00CE7C42"/>
    <w:rsid w:val="00D012C2"/>
    <w:rsid w:val="00D0180C"/>
    <w:rsid w:val="00D02455"/>
    <w:rsid w:val="00D0668C"/>
    <w:rsid w:val="00D06A3C"/>
    <w:rsid w:val="00D07D01"/>
    <w:rsid w:val="00D2161E"/>
    <w:rsid w:val="00D32289"/>
    <w:rsid w:val="00D32FEA"/>
    <w:rsid w:val="00D41DCC"/>
    <w:rsid w:val="00D42D17"/>
    <w:rsid w:val="00D45578"/>
    <w:rsid w:val="00D46ED5"/>
    <w:rsid w:val="00D54CC6"/>
    <w:rsid w:val="00D60809"/>
    <w:rsid w:val="00D61085"/>
    <w:rsid w:val="00D63C8A"/>
    <w:rsid w:val="00D75D47"/>
    <w:rsid w:val="00D820AE"/>
    <w:rsid w:val="00D827A7"/>
    <w:rsid w:val="00D82D98"/>
    <w:rsid w:val="00D831E7"/>
    <w:rsid w:val="00D94B5E"/>
    <w:rsid w:val="00D965F7"/>
    <w:rsid w:val="00D97A85"/>
    <w:rsid w:val="00DA521E"/>
    <w:rsid w:val="00DB32EF"/>
    <w:rsid w:val="00DB5E1D"/>
    <w:rsid w:val="00DB6B85"/>
    <w:rsid w:val="00DB7752"/>
    <w:rsid w:val="00DC2494"/>
    <w:rsid w:val="00DC60EB"/>
    <w:rsid w:val="00DC625D"/>
    <w:rsid w:val="00DD1CDB"/>
    <w:rsid w:val="00DF36B6"/>
    <w:rsid w:val="00E003F2"/>
    <w:rsid w:val="00E02BB9"/>
    <w:rsid w:val="00E02C06"/>
    <w:rsid w:val="00E04A22"/>
    <w:rsid w:val="00E05114"/>
    <w:rsid w:val="00E0786A"/>
    <w:rsid w:val="00E07D74"/>
    <w:rsid w:val="00E116BB"/>
    <w:rsid w:val="00E16C92"/>
    <w:rsid w:val="00E22107"/>
    <w:rsid w:val="00E33190"/>
    <w:rsid w:val="00E43146"/>
    <w:rsid w:val="00E43F39"/>
    <w:rsid w:val="00E50428"/>
    <w:rsid w:val="00E52B12"/>
    <w:rsid w:val="00E62A32"/>
    <w:rsid w:val="00E63B21"/>
    <w:rsid w:val="00E72D87"/>
    <w:rsid w:val="00E8080B"/>
    <w:rsid w:val="00E97A38"/>
    <w:rsid w:val="00EA21A2"/>
    <w:rsid w:val="00EA2406"/>
    <w:rsid w:val="00EA4AB9"/>
    <w:rsid w:val="00EA74BC"/>
    <w:rsid w:val="00EB173B"/>
    <w:rsid w:val="00EC22AC"/>
    <w:rsid w:val="00EC501D"/>
    <w:rsid w:val="00EC798A"/>
    <w:rsid w:val="00ED33A0"/>
    <w:rsid w:val="00ED4AA9"/>
    <w:rsid w:val="00EF0395"/>
    <w:rsid w:val="00EF5661"/>
    <w:rsid w:val="00EF6E33"/>
    <w:rsid w:val="00F0644A"/>
    <w:rsid w:val="00F111F5"/>
    <w:rsid w:val="00F233D4"/>
    <w:rsid w:val="00F26F09"/>
    <w:rsid w:val="00F369AC"/>
    <w:rsid w:val="00F40C04"/>
    <w:rsid w:val="00F50BD0"/>
    <w:rsid w:val="00F5736A"/>
    <w:rsid w:val="00F6042B"/>
    <w:rsid w:val="00F61068"/>
    <w:rsid w:val="00F71712"/>
    <w:rsid w:val="00F80159"/>
    <w:rsid w:val="00F8226A"/>
    <w:rsid w:val="00F83F9C"/>
    <w:rsid w:val="00F85B29"/>
    <w:rsid w:val="00F927E3"/>
    <w:rsid w:val="00F942AB"/>
    <w:rsid w:val="00FA018D"/>
    <w:rsid w:val="00FA1D84"/>
    <w:rsid w:val="00FA217E"/>
    <w:rsid w:val="00FA5D13"/>
    <w:rsid w:val="00FB1499"/>
    <w:rsid w:val="00FB1594"/>
    <w:rsid w:val="00FB4893"/>
    <w:rsid w:val="00FB4AE1"/>
    <w:rsid w:val="00FC33CE"/>
    <w:rsid w:val="00FC71B8"/>
    <w:rsid w:val="00FC7EE5"/>
    <w:rsid w:val="00FD19F9"/>
    <w:rsid w:val="00FD766B"/>
    <w:rsid w:val="00FE1C8A"/>
    <w:rsid w:val="00FE37B3"/>
    <w:rsid w:val="00FE4CF2"/>
    <w:rsid w:val="00FE5A26"/>
    <w:rsid w:val="00FF0AE8"/>
    <w:rsid w:val="00FF5B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B598B2"/>
  <w14:defaultImageDpi w14:val="32767"/>
  <w15:chartTrackingRefBased/>
  <w15:docId w15:val="{5B56B904-BA6A-4747-82D6-47101BBB2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heme="minorBidi"/>
        <w:kern w:val="2"/>
        <w:sz w:val="24"/>
        <w:szCs w:val="24"/>
        <w:lang w:val="en-US" w:eastAsia="zh-CN" w:bidi="ar-SA"/>
      </w:rPr>
    </w:rPrDefault>
    <w:pPrDefault>
      <w:pPr>
        <w:spacing w:line="360" w:lineRule="auto"/>
        <w:ind w:firstLineChars="200" w:firstLine="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454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568C9"/>
    <w:pPr>
      <w:spacing w:line="240" w:lineRule="auto"/>
    </w:pPr>
    <w:rPr>
      <w:sz w:val="18"/>
      <w:szCs w:val="18"/>
    </w:rPr>
  </w:style>
  <w:style w:type="character" w:customStyle="1" w:styleId="a4">
    <w:name w:val="批注框文本 字符"/>
    <w:basedOn w:val="a0"/>
    <w:link w:val="a3"/>
    <w:uiPriority w:val="99"/>
    <w:semiHidden/>
    <w:rsid w:val="009568C9"/>
    <w:rPr>
      <w:sz w:val="18"/>
      <w:szCs w:val="18"/>
    </w:rPr>
  </w:style>
  <w:style w:type="paragraph" w:customStyle="1" w:styleId="EndNoteBibliographyTitle">
    <w:name w:val="EndNote Bibliography Title"/>
    <w:basedOn w:val="a"/>
    <w:link w:val="EndNoteBibliographyTitle0"/>
    <w:rsid w:val="002B2C75"/>
    <w:pPr>
      <w:jc w:val="center"/>
    </w:pPr>
    <w:rPr>
      <w:rFonts w:cs="Times New Roman"/>
      <w:noProof/>
    </w:rPr>
  </w:style>
  <w:style w:type="character" w:customStyle="1" w:styleId="EndNoteBibliographyTitle0">
    <w:name w:val="EndNote Bibliography Title 字符"/>
    <w:basedOn w:val="a0"/>
    <w:link w:val="EndNoteBibliographyTitle"/>
    <w:rsid w:val="002B2C75"/>
    <w:rPr>
      <w:rFonts w:cs="Times New Roman"/>
      <w:noProof/>
    </w:rPr>
  </w:style>
  <w:style w:type="paragraph" w:customStyle="1" w:styleId="EndNoteBibliography">
    <w:name w:val="EndNote Bibliography"/>
    <w:basedOn w:val="a"/>
    <w:link w:val="EndNoteBibliography0"/>
    <w:rsid w:val="002B2C75"/>
    <w:pPr>
      <w:spacing w:line="240" w:lineRule="auto"/>
      <w:jc w:val="center"/>
    </w:pPr>
    <w:rPr>
      <w:rFonts w:cs="Times New Roman"/>
      <w:noProof/>
    </w:rPr>
  </w:style>
  <w:style w:type="character" w:customStyle="1" w:styleId="EndNoteBibliography0">
    <w:name w:val="EndNote Bibliography 字符"/>
    <w:basedOn w:val="a0"/>
    <w:link w:val="EndNoteBibliography"/>
    <w:rsid w:val="002B2C75"/>
    <w:rPr>
      <w:rFonts w:cs="Times New Roman"/>
      <w:noProof/>
    </w:rPr>
  </w:style>
  <w:style w:type="character" w:customStyle="1" w:styleId="apple-converted-space">
    <w:name w:val="apple-converted-space"/>
    <w:basedOn w:val="a0"/>
    <w:rsid w:val="00FD766B"/>
  </w:style>
  <w:style w:type="character" w:customStyle="1" w:styleId="fontstyle01">
    <w:name w:val="fontstyle01"/>
    <w:basedOn w:val="a0"/>
    <w:rsid w:val="006E565B"/>
    <w:rPr>
      <w:rFonts w:ascii="TimesNewRomanPSMT" w:hAnsi="TimesNewRomanPSMT" w:hint="default"/>
      <w:b w:val="0"/>
      <w:bCs w:val="0"/>
      <w:i w:val="0"/>
      <w:iCs w:val="0"/>
      <w:color w:val="000000"/>
      <w:sz w:val="24"/>
      <w:szCs w:val="24"/>
    </w:rPr>
  </w:style>
  <w:style w:type="character" w:styleId="a5">
    <w:name w:val="Hyperlink"/>
    <w:basedOn w:val="a0"/>
    <w:uiPriority w:val="99"/>
    <w:unhideWhenUsed/>
    <w:rsid w:val="005C7793"/>
    <w:rPr>
      <w:color w:val="0563C1" w:themeColor="hyperlink"/>
      <w:u w:val="single"/>
    </w:rPr>
  </w:style>
  <w:style w:type="character" w:styleId="a6">
    <w:name w:val="Unresolved Mention"/>
    <w:basedOn w:val="a0"/>
    <w:uiPriority w:val="99"/>
    <w:semiHidden/>
    <w:unhideWhenUsed/>
    <w:rsid w:val="005C7793"/>
    <w:rPr>
      <w:color w:val="605E5C"/>
      <w:shd w:val="clear" w:color="auto" w:fill="E1DFDD"/>
    </w:rPr>
  </w:style>
  <w:style w:type="table" w:styleId="a7">
    <w:name w:val="Table Grid"/>
    <w:basedOn w:val="a1"/>
    <w:uiPriority w:val="39"/>
    <w:rsid w:val="006D3BF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Affiliation">
    <w:name w:val="Els_Affiliation"/>
    <w:rsid w:val="00A016F7"/>
    <w:pPr>
      <w:spacing w:line="200" w:lineRule="exact"/>
      <w:ind w:firstLineChars="0" w:firstLine="0"/>
    </w:pPr>
    <w:rPr>
      <w:rFonts w:cs="Times New Roman"/>
      <w:i/>
      <w:kern w:val="0"/>
      <w:sz w:val="16"/>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316409">
      <w:bodyDiv w:val="1"/>
      <w:marLeft w:val="0"/>
      <w:marRight w:val="0"/>
      <w:marTop w:val="0"/>
      <w:marBottom w:val="0"/>
      <w:divBdr>
        <w:top w:val="none" w:sz="0" w:space="0" w:color="auto"/>
        <w:left w:val="none" w:sz="0" w:space="0" w:color="auto"/>
        <w:bottom w:val="none" w:sz="0" w:space="0" w:color="auto"/>
        <w:right w:val="none" w:sz="0" w:space="0" w:color="auto"/>
      </w:divBdr>
    </w:div>
    <w:div w:id="43724865">
      <w:bodyDiv w:val="1"/>
      <w:marLeft w:val="0"/>
      <w:marRight w:val="0"/>
      <w:marTop w:val="0"/>
      <w:marBottom w:val="0"/>
      <w:divBdr>
        <w:top w:val="none" w:sz="0" w:space="0" w:color="auto"/>
        <w:left w:val="none" w:sz="0" w:space="0" w:color="auto"/>
        <w:bottom w:val="none" w:sz="0" w:space="0" w:color="auto"/>
        <w:right w:val="none" w:sz="0" w:space="0" w:color="auto"/>
      </w:divBdr>
    </w:div>
    <w:div w:id="49884896">
      <w:bodyDiv w:val="1"/>
      <w:marLeft w:val="0"/>
      <w:marRight w:val="0"/>
      <w:marTop w:val="0"/>
      <w:marBottom w:val="0"/>
      <w:divBdr>
        <w:top w:val="none" w:sz="0" w:space="0" w:color="auto"/>
        <w:left w:val="none" w:sz="0" w:space="0" w:color="auto"/>
        <w:bottom w:val="none" w:sz="0" w:space="0" w:color="auto"/>
        <w:right w:val="none" w:sz="0" w:space="0" w:color="auto"/>
      </w:divBdr>
    </w:div>
    <w:div w:id="55248411">
      <w:bodyDiv w:val="1"/>
      <w:marLeft w:val="0"/>
      <w:marRight w:val="0"/>
      <w:marTop w:val="0"/>
      <w:marBottom w:val="0"/>
      <w:divBdr>
        <w:top w:val="none" w:sz="0" w:space="0" w:color="auto"/>
        <w:left w:val="none" w:sz="0" w:space="0" w:color="auto"/>
        <w:bottom w:val="none" w:sz="0" w:space="0" w:color="auto"/>
        <w:right w:val="none" w:sz="0" w:space="0" w:color="auto"/>
      </w:divBdr>
    </w:div>
    <w:div w:id="129828432">
      <w:bodyDiv w:val="1"/>
      <w:marLeft w:val="0"/>
      <w:marRight w:val="0"/>
      <w:marTop w:val="0"/>
      <w:marBottom w:val="0"/>
      <w:divBdr>
        <w:top w:val="none" w:sz="0" w:space="0" w:color="auto"/>
        <w:left w:val="none" w:sz="0" w:space="0" w:color="auto"/>
        <w:bottom w:val="none" w:sz="0" w:space="0" w:color="auto"/>
        <w:right w:val="none" w:sz="0" w:space="0" w:color="auto"/>
      </w:divBdr>
    </w:div>
    <w:div w:id="203910058">
      <w:bodyDiv w:val="1"/>
      <w:marLeft w:val="0"/>
      <w:marRight w:val="0"/>
      <w:marTop w:val="0"/>
      <w:marBottom w:val="0"/>
      <w:divBdr>
        <w:top w:val="none" w:sz="0" w:space="0" w:color="auto"/>
        <w:left w:val="none" w:sz="0" w:space="0" w:color="auto"/>
        <w:bottom w:val="none" w:sz="0" w:space="0" w:color="auto"/>
        <w:right w:val="none" w:sz="0" w:space="0" w:color="auto"/>
      </w:divBdr>
    </w:div>
    <w:div w:id="226108702">
      <w:bodyDiv w:val="1"/>
      <w:marLeft w:val="0"/>
      <w:marRight w:val="0"/>
      <w:marTop w:val="0"/>
      <w:marBottom w:val="0"/>
      <w:divBdr>
        <w:top w:val="none" w:sz="0" w:space="0" w:color="auto"/>
        <w:left w:val="none" w:sz="0" w:space="0" w:color="auto"/>
        <w:bottom w:val="none" w:sz="0" w:space="0" w:color="auto"/>
        <w:right w:val="none" w:sz="0" w:space="0" w:color="auto"/>
      </w:divBdr>
    </w:div>
    <w:div w:id="260265089">
      <w:bodyDiv w:val="1"/>
      <w:marLeft w:val="0"/>
      <w:marRight w:val="0"/>
      <w:marTop w:val="0"/>
      <w:marBottom w:val="0"/>
      <w:divBdr>
        <w:top w:val="none" w:sz="0" w:space="0" w:color="auto"/>
        <w:left w:val="none" w:sz="0" w:space="0" w:color="auto"/>
        <w:bottom w:val="none" w:sz="0" w:space="0" w:color="auto"/>
        <w:right w:val="none" w:sz="0" w:space="0" w:color="auto"/>
      </w:divBdr>
    </w:div>
    <w:div w:id="311371280">
      <w:bodyDiv w:val="1"/>
      <w:marLeft w:val="0"/>
      <w:marRight w:val="0"/>
      <w:marTop w:val="0"/>
      <w:marBottom w:val="0"/>
      <w:divBdr>
        <w:top w:val="none" w:sz="0" w:space="0" w:color="auto"/>
        <w:left w:val="none" w:sz="0" w:space="0" w:color="auto"/>
        <w:bottom w:val="none" w:sz="0" w:space="0" w:color="auto"/>
        <w:right w:val="none" w:sz="0" w:space="0" w:color="auto"/>
      </w:divBdr>
    </w:div>
    <w:div w:id="355037079">
      <w:bodyDiv w:val="1"/>
      <w:marLeft w:val="0"/>
      <w:marRight w:val="0"/>
      <w:marTop w:val="0"/>
      <w:marBottom w:val="0"/>
      <w:divBdr>
        <w:top w:val="none" w:sz="0" w:space="0" w:color="auto"/>
        <w:left w:val="none" w:sz="0" w:space="0" w:color="auto"/>
        <w:bottom w:val="none" w:sz="0" w:space="0" w:color="auto"/>
        <w:right w:val="none" w:sz="0" w:space="0" w:color="auto"/>
      </w:divBdr>
    </w:div>
    <w:div w:id="355734425">
      <w:bodyDiv w:val="1"/>
      <w:marLeft w:val="0"/>
      <w:marRight w:val="0"/>
      <w:marTop w:val="0"/>
      <w:marBottom w:val="0"/>
      <w:divBdr>
        <w:top w:val="none" w:sz="0" w:space="0" w:color="auto"/>
        <w:left w:val="none" w:sz="0" w:space="0" w:color="auto"/>
        <w:bottom w:val="none" w:sz="0" w:space="0" w:color="auto"/>
        <w:right w:val="none" w:sz="0" w:space="0" w:color="auto"/>
      </w:divBdr>
    </w:div>
    <w:div w:id="432363405">
      <w:bodyDiv w:val="1"/>
      <w:marLeft w:val="0"/>
      <w:marRight w:val="0"/>
      <w:marTop w:val="0"/>
      <w:marBottom w:val="0"/>
      <w:divBdr>
        <w:top w:val="none" w:sz="0" w:space="0" w:color="auto"/>
        <w:left w:val="none" w:sz="0" w:space="0" w:color="auto"/>
        <w:bottom w:val="none" w:sz="0" w:space="0" w:color="auto"/>
        <w:right w:val="none" w:sz="0" w:space="0" w:color="auto"/>
      </w:divBdr>
    </w:div>
    <w:div w:id="476844443">
      <w:bodyDiv w:val="1"/>
      <w:marLeft w:val="0"/>
      <w:marRight w:val="0"/>
      <w:marTop w:val="0"/>
      <w:marBottom w:val="0"/>
      <w:divBdr>
        <w:top w:val="none" w:sz="0" w:space="0" w:color="auto"/>
        <w:left w:val="none" w:sz="0" w:space="0" w:color="auto"/>
        <w:bottom w:val="none" w:sz="0" w:space="0" w:color="auto"/>
        <w:right w:val="none" w:sz="0" w:space="0" w:color="auto"/>
      </w:divBdr>
    </w:div>
    <w:div w:id="478428118">
      <w:bodyDiv w:val="1"/>
      <w:marLeft w:val="0"/>
      <w:marRight w:val="0"/>
      <w:marTop w:val="0"/>
      <w:marBottom w:val="0"/>
      <w:divBdr>
        <w:top w:val="none" w:sz="0" w:space="0" w:color="auto"/>
        <w:left w:val="none" w:sz="0" w:space="0" w:color="auto"/>
        <w:bottom w:val="none" w:sz="0" w:space="0" w:color="auto"/>
        <w:right w:val="none" w:sz="0" w:space="0" w:color="auto"/>
      </w:divBdr>
    </w:div>
    <w:div w:id="518935648">
      <w:bodyDiv w:val="1"/>
      <w:marLeft w:val="0"/>
      <w:marRight w:val="0"/>
      <w:marTop w:val="0"/>
      <w:marBottom w:val="0"/>
      <w:divBdr>
        <w:top w:val="none" w:sz="0" w:space="0" w:color="auto"/>
        <w:left w:val="none" w:sz="0" w:space="0" w:color="auto"/>
        <w:bottom w:val="none" w:sz="0" w:space="0" w:color="auto"/>
        <w:right w:val="none" w:sz="0" w:space="0" w:color="auto"/>
      </w:divBdr>
    </w:div>
    <w:div w:id="547303840">
      <w:bodyDiv w:val="1"/>
      <w:marLeft w:val="0"/>
      <w:marRight w:val="0"/>
      <w:marTop w:val="0"/>
      <w:marBottom w:val="0"/>
      <w:divBdr>
        <w:top w:val="none" w:sz="0" w:space="0" w:color="auto"/>
        <w:left w:val="none" w:sz="0" w:space="0" w:color="auto"/>
        <w:bottom w:val="none" w:sz="0" w:space="0" w:color="auto"/>
        <w:right w:val="none" w:sz="0" w:space="0" w:color="auto"/>
      </w:divBdr>
    </w:div>
    <w:div w:id="636691064">
      <w:bodyDiv w:val="1"/>
      <w:marLeft w:val="0"/>
      <w:marRight w:val="0"/>
      <w:marTop w:val="0"/>
      <w:marBottom w:val="0"/>
      <w:divBdr>
        <w:top w:val="none" w:sz="0" w:space="0" w:color="auto"/>
        <w:left w:val="none" w:sz="0" w:space="0" w:color="auto"/>
        <w:bottom w:val="none" w:sz="0" w:space="0" w:color="auto"/>
        <w:right w:val="none" w:sz="0" w:space="0" w:color="auto"/>
      </w:divBdr>
    </w:div>
    <w:div w:id="646714352">
      <w:bodyDiv w:val="1"/>
      <w:marLeft w:val="0"/>
      <w:marRight w:val="0"/>
      <w:marTop w:val="0"/>
      <w:marBottom w:val="0"/>
      <w:divBdr>
        <w:top w:val="none" w:sz="0" w:space="0" w:color="auto"/>
        <w:left w:val="none" w:sz="0" w:space="0" w:color="auto"/>
        <w:bottom w:val="none" w:sz="0" w:space="0" w:color="auto"/>
        <w:right w:val="none" w:sz="0" w:space="0" w:color="auto"/>
      </w:divBdr>
    </w:div>
    <w:div w:id="667370918">
      <w:bodyDiv w:val="1"/>
      <w:marLeft w:val="0"/>
      <w:marRight w:val="0"/>
      <w:marTop w:val="0"/>
      <w:marBottom w:val="0"/>
      <w:divBdr>
        <w:top w:val="none" w:sz="0" w:space="0" w:color="auto"/>
        <w:left w:val="none" w:sz="0" w:space="0" w:color="auto"/>
        <w:bottom w:val="none" w:sz="0" w:space="0" w:color="auto"/>
        <w:right w:val="none" w:sz="0" w:space="0" w:color="auto"/>
      </w:divBdr>
    </w:div>
    <w:div w:id="747268860">
      <w:bodyDiv w:val="1"/>
      <w:marLeft w:val="0"/>
      <w:marRight w:val="0"/>
      <w:marTop w:val="0"/>
      <w:marBottom w:val="0"/>
      <w:divBdr>
        <w:top w:val="none" w:sz="0" w:space="0" w:color="auto"/>
        <w:left w:val="none" w:sz="0" w:space="0" w:color="auto"/>
        <w:bottom w:val="none" w:sz="0" w:space="0" w:color="auto"/>
        <w:right w:val="none" w:sz="0" w:space="0" w:color="auto"/>
      </w:divBdr>
    </w:div>
    <w:div w:id="816651106">
      <w:bodyDiv w:val="1"/>
      <w:marLeft w:val="0"/>
      <w:marRight w:val="0"/>
      <w:marTop w:val="0"/>
      <w:marBottom w:val="0"/>
      <w:divBdr>
        <w:top w:val="none" w:sz="0" w:space="0" w:color="auto"/>
        <w:left w:val="none" w:sz="0" w:space="0" w:color="auto"/>
        <w:bottom w:val="none" w:sz="0" w:space="0" w:color="auto"/>
        <w:right w:val="none" w:sz="0" w:space="0" w:color="auto"/>
      </w:divBdr>
    </w:div>
    <w:div w:id="850608889">
      <w:bodyDiv w:val="1"/>
      <w:marLeft w:val="0"/>
      <w:marRight w:val="0"/>
      <w:marTop w:val="0"/>
      <w:marBottom w:val="0"/>
      <w:divBdr>
        <w:top w:val="none" w:sz="0" w:space="0" w:color="auto"/>
        <w:left w:val="none" w:sz="0" w:space="0" w:color="auto"/>
        <w:bottom w:val="none" w:sz="0" w:space="0" w:color="auto"/>
        <w:right w:val="none" w:sz="0" w:space="0" w:color="auto"/>
      </w:divBdr>
    </w:div>
    <w:div w:id="901521929">
      <w:bodyDiv w:val="1"/>
      <w:marLeft w:val="0"/>
      <w:marRight w:val="0"/>
      <w:marTop w:val="0"/>
      <w:marBottom w:val="0"/>
      <w:divBdr>
        <w:top w:val="none" w:sz="0" w:space="0" w:color="auto"/>
        <w:left w:val="none" w:sz="0" w:space="0" w:color="auto"/>
        <w:bottom w:val="none" w:sz="0" w:space="0" w:color="auto"/>
        <w:right w:val="none" w:sz="0" w:space="0" w:color="auto"/>
      </w:divBdr>
    </w:div>
    <w:div w:id="922103607">
      <w:bodyDiv w:val="1"/>
      <w:marLeft w:val="0"/>
      <w:marRight w:val="0"/>
      <w:marTop w:val="0"/>
      <w:marBottom w:val="0"/>
      <w:divBdr>
        <w:top w:val="none" w:sz="0" w:space="0" w:color="auto"/>
        <w:left w:val="none" w:sz="0" w:space="0" w:color="auto"/>
        <w:bottom w:val="none" w:sz="0" w:space="0" w:color="auto"/>
        <w:right w:val="none" w:sz="0" w:space="0" w:color="auto"/>
      </w:divBdr>
    </w:div>
    <w:div w:id="940066998">
      <w:bodyDiv w:val="1"/>
      <w:marLeft w:val="0"/>
      <w:marRight w:val="0"/>
      <w:marTop w:val="0"/>
      <w:marBottom w:val="0"/>
      <w:divBdr>
        <w:top w:val="none" w:sz="0" w:space="0" w:color="auto"/>
        <w:left w:val="none" w:sz="0" w:space="0" w:color="auto"/>
        <w:bottom w:val="none" w:sz="0" w:space="0" w:color="auto"/>
        <w:right w:val="none" w:sz="0" w:space="0" w:color="auto"/>
      </w:divBdr>
    </w:div>
    <w:div w:id="970790099">
      <w:bodyDiv w:val="1"/>
      <w:marLeft w:val="0"/>
      <w:marRight w:val="0"/>
      <w:marTop w:val="0"/>
      <w:marBottom w:val="0"/>
      <w:divBdr>
        <w:top w:val="none" w:sz="0" w:space="0" w:color="auto"/>
        <w:left w:val="none" w:sz="0" w:space="0" w:color="auto"/>
        <w:bottom w:val="none" w:sz="0" w:space="0" w:color="auto"/>
        <w:right w:val="none" w:sz="0" w:space="0" w:color="auto"/>
      </w:divBdr>
    </w:div>
    <w:div w:id="977299621">
      <w:bodyDiv w:val="1"/>
      <w:marLeft w:val="0"/>
      <w:marRight w:val="0"/>
      <w:marTop w:val="0"/>
      <w:marBottom w:val="0"/>
      <w:divBdr>
        <w:top w:val="none" w:sz="0" w:space="0" w:color="auto"/>
        <w:left w:val="none" w:sz="0" w:space="0" w:color="auto"/>
        <w:bottom w:val="none" w:sz="0" w:space="0" w:color="auto"/>
        <w:right w:val="none" w:sz="0" w:space="0" w:color="auto"/>
      </w:divBdr>
    </w:div>
    <w:div w:id="1003052312">
      <w:bodyDiv w:val="1"/>
      <w:marLeft w:val="0"/>
      <w:marRight w:val="0"/>
      <w:marTop w:val="0"/>
      <w:marBottom w:val="0"/>
      <w:divBdr>
        <w:top w:val="none" w:sz="0" w:space="0" w:color="auto"/>
        <w:left w:val="none" w:sz="0" w:space="0" w:color="auto"/>
        <w:bottom w:val="none" w:sz="0" w:space="0" w:color="auto"/>
        <w:right w:val="none" w:sz="0" w:space="0" w:color="auto"/>
      </w:divBdr>
    </w:div>
    <w:div w:id="1047415382">
      <w:bodyDiv w:val="1"/>
      <w:marLeft w:val="0"/>
      <w:marRight w:val="0"/>
      <w:marTop w:val="0"/>
      <w:marBottom w:val="0"/>
      <w:divBdr>
        <w:top w:val="none" w:sz="0" w:space="0" w:color="auto"/>
        <w:left w:val="none" w:sz="0" w:space="0" w:color="auto"/>
        <w:bottom w:val="none" w:sz="0" w:space="0" w:color="auto"/>
        <w:right w:val="none" w:sz="0" w:space="0" w:color="auto"/>
      </w:divBdr>
    </w:div>
    <w:div w:id="1060639198">
      <w:bodyDiv w:val="1"/>
      <w:marLeft w:val="0"/>
      <w:marRight w:val="0"/>
      <w:marTop w:val="0"/>
      <w:marBottom w:val="0"/>
      <w:divBdr>
        <w:top w:val="none" w:sz="0" w:space="0" w:color="auto"/>
        <w:left w:val="none" w:sz="0" w:space="0" w:color="auto"/>
        <w:bottom w:val="none" w:sz="0" w:space="0" w:color="auto"/>
        <w:right w:val="none" w:sz="0" w:space="0" w:color="auto"/>
      </w:divBdr>
    </w:div>
    <w:div w:id="1150710136">
      <w:bodyDiv w:val="1"/>
      <w:marLeft w:val="0"/>
      <w:marRight w:val="0"/>
      <w:marTop w:val="0"/>
      <w:marBottom w:val="0"/>
      <w:divBdr>
        <w:top w:val="none" w:sz="0" w:space="0" w:color="auto"/>
        <w:left w:val="none" w:sz="0" w:space="0" w:color="auto"/>
        <w:bottom w:val="none" w:sz="0" w:space="0" w:color="auto"/>
        <w:right w:val="none" w:sz="0" w:space="0" w:color="auto"/>
      </w:divBdr>
    </w:div>
    <w:div w:id="1162159624">
      <w:bodyDiv w:val="1"/>
      <w:marLeft w:val="0"/>
      <w:marRight w:val="0"/>
      <w:marTop w:val="0"/>
      <w:marBottom w:val="0"/>
      <w:divBdr>
        <w:top w:val="none" w:sz="0" w:space="0" w:color="auto"/>
        <w:left w:val="none" w:sz="0" w:space="0" w:color="auto"/>
        <w:bottom w:val="none" w:sz="0" w:space="0" w:color="auto"/>
        <w:right w:val="none" w:sz="0" w:space="0" w:color="auto"/>
      </w:divBdr>
    </w:div>
    <w:div w:id="1244682697">
      <w:bodyDiv w:val="1"/>
      <w:marLeft w:val="0"/>
      <w:marRight w:val="0"/>
      <w:marTop w:val="0"/>
      <w:marBottom w:val="0"/>
      <w:divBdr>
        <w:top w:val="none" w:sz="0" w:space="0" w:color="auto"/>
        <w:left w:val="none" w:sz="0" w:space="0" w:color="auto"/>
        <w:bottom w:val="none" w:sz="0" w:space="0" w:color="auto"/>
        <w:right w:val="none" w:sz="0" w:space="0" w:color="auto"/>
      </w:divBdr>
    </w:div>
    <w:div w:id="1250653614">
      <w:bodyDiv w:val="1"/>
      <w:marLeft w:val="0"/>
      <w:marRight w:val="0"/>
      <w:marTop w:val="0"/>
      <w:marBottom w:val="0"/>
      <w:divBdr>
        <w:top w:val="none" w:sz="0" w:space="0" w:color="auto"/>
        <w:left w:val="none" w:sz="0" w:space="0" w:color="auto"/>
        <w:bottom w:val="none" w:sz="0" w:space="0" w:color="auto"/>
        <w:right w:val="none" w:sz="0" w:space="0" w:color="auto"/>
      </w:divBdr>
    </w:div>
    <w:div w:id="1268192991">
      <w:bodyDiv w:val="1"/>
      <w:marLeft w:val="0"/>
      <w:marRight w:val="0"/>
      <w:marTop w:val="0"/>
      <w:marBottom w:val="0"/>
      <w:divBdr>
        <w:top w:val="none" w:sz="0" w:space="0" w:color="auto"/>
        <w:left w:val="none" w:sz="0" w:space="0" w:color="auto"/>
        <w:bottom w:val="none" w:sz="0" w:space="0" w:color="auto"/>
        <w:right w:val="none" w:sz="0" w:space="0" w:color="auto"/>
      </w:divBdr>
    </w:div>
    <w:div w:id="1363701370">
      <w:bodyDiv w:val="1"/>
      <w:marLeft w:val="0"/>
      <w:marRight w:val="0"/>
      <w:marTop w:val="0"/>
      <w:marBottom w:val="0"/>
      <w:divBdr>
        <w:top w:val="none" w:sz="0" w:space="0" w:color="auto"/>
        <w:left w:val="none" w:sz="0" w:space="0" w:color="auto"/>
        <w:bottom w:val="none" w:sz="0" w:space="0" w:color="auto"/>
        <w:right w:val="none" w:sz="0" w:space="0" w:color="auto"/>
      </w:divBdr>
    </w:div>
    <w:div w:id="1397316292">
      <w:bodyDiv w:val="1"/>
      <w:marLeft w:val="0"/>
      <w:marRight w:val="0"/>
      <w:marTop w:val="0"/>
      <w:marBottom w:val="0"/>
      <w:divBdr>
        <w:top w:val="none" w:sz="0" w:space="0" w:color="auto"/>
        <w:left w:val="none" w:sz="0" w:space="0" w:color="auto"/>
        <w:bottom w:val="none" w:sz="0" w:space="0" w:color="auto"/>
        <w:right w:val="none" w:sz="0" w:space="0" w:color="auto"/>
      </w:divBdr>
    </w:div>
    <w:div w:id="1397705976">
      <w:bodyDiv w:val="1"/>
      <w:marLeft w:val="0"/>
      <w:marRight w:val="0"/>
      <w:marTop w:val="0"/>
      <w:marBottom w:val="0"/>
      <w:divBdr>
        <w:top w:val="none" w:sz="0" w:space="0" w:color="auto"/>
        <w:left w:val="none" w:sz="0" w:space="0" w:color="auto"/>
        <w:bottom w:val="none" w:sz="0" w:space="0" w:color="auto"/>
        <w:right w:val="none" w:sz="0" w:space="0" w:color="auto"/>
      </w:divBdr>
    </w:div>
    <w:div w:id="1432699676">
      <w:bodyDiv w:val="1"/>
      <w:marLeft w:val="0"/>
      <w:marRight w:val="0"/>
      <w:marTop w:val="0"/>
      <w:marBottom w:val="0"/>
      <w:divBdr>
        <w:top w:val="none" w:sz="0" w:space="0" w:color="auto"/>
        <w:left w:val="none" w:sz="0" w:space="0" w:color="auto"/>
        <w:bottom w:val="none" w:sz="0" w:space="0" w:color="auto"/>
        <w:right w:val="none" w:sz="0" w:space="0" w:color="auto"/>
      </w:divBdr>
    </w:div>
    <w:div w:id="1446928029">
      <w:bodyDiv w:val="1"/>
      <w:marLeft w:val="0"/>
      <w:marRight w:val="0"/>
      <w:marTop w:val="0"/>
      <w:marBottom w:val="0"/>
      <w:divBdr>
        <w:top w:val="none" w:sz="0" w:space="0" w:color="auto"/>
        <w:left w:val="none" w:sz="0" w:space="0" w:color="auto"/>
        <w:bottom w:val="none" w:sz="0" w:space="0" w:color="auto"/>
        <w:right w:val="none" w:sz="0" w:space="0" w:color="auto"/>
      </w:divBdr>
    </w:div>
    <w:div w:id="1485708171">
      <w:bodyDiv w:val="1"/>
      <w:marLeft w:val="0"/>
      <w:marRight w:val="0"/>
      <w:marTop w:val="0"/>
      <w:marBottom w:val="0"/>
      <w:divBdr>
        <w:top w:val="none" w:sz="0" w:space="0" w:color="auto"/>
        <w:left w:val="none" w:sz="0" w:space="0" w:color="auto"/>
        <w:bottom w:val="none" w:sz="0" w:space="0" w:color="auto"/>
        <w:right w:val="none" w:sz="0" w:space="0" w:color="auto"/>
      </w:divBdr>
    </w:div>
    <w:div w:id="1537037735">
      <w:bodyDiv w:val="1"/>
      <w:marLeft w:val="0"/>
      <w:marRight w:val="0"/>
      <w:marTop w:val="0"/>
      <w:marBottom w:val="0"/>
      <w:divBdr>
        <w:top w:val="none" w:sz="0" w:space="0" w:color="auto"/>
        <w:left w:val="none" w:sz="0" w:space="0" w:color="auto"/>
        <w:bottom w:val="none" w:sz="0" w:space="0" w:color="auto"/>
        <w:right w:val="none" w:sz="0" w:space="0" w:color="auto"/>
      </w:divBdr>
    </w:div>
    <w:div w:id="1562671287">
      <w:bodyDiv w:val="1"/>
      <w:marLeft w:val="0"/>
      <w:marRight w:val="0"/>
      <w:marTop w:val="0"/>
      <w:marBottom w:val="0"/>
      <w:divBdr>
        <w:top w:val="none" w:sz="0" w:space="0" w:color="auto"/>
        <w:left w:val="none" w:sz="0" w:space="0" w:color="auto"/>
        <w:bottom w:val="none" w:sz="0" w:space="0" w:color="auto"/>
        <w:right w:val="none" w:sz="0" w:space="0" w:color="auto"/>
      </w:divBdr>
    </w:div>
    <w:div w:id="1589314816">
      <w:bodyDiv w:val="1"/>
      <w:marLeft w:val="0"/>
      <w:marRight w:val="0"/>
      <w:marTop w:val="0"/>
      <w:marBottom w:val="0"/>
      <w:divBdr>
        <w:top w:val="none" w:sz="0" w:space="0" w:color="auto"/>
        <w:left w:val="none" w:sz="0" w:space="0" w:color="auto"/>
        <w:bottom w:val="none" w:sz="0" w:space="0" w:color="auto"/>
        <w:right w:val="none" w:sz="0" w:space="0" w:color="auto"/>
      </w:divBdr>
    </w:div>
    <w:div w:id="1621913018">
      <w:bodyDiv w:val="1"/>
      <w:marLeft w:val="0"/>
      <w:marRight w:val="0"/>
      <w:marTop w:val="0"/>
      <w:marBottom w:val="0"/>
      <w:divBdr>
        <w:top w:val="none" w:sz="0" w:space="0" w:color="auto"/>
        <w:left w:val="none" w:sz="0" w:space="0" w:color="auto"/>
        <w:bottom w:val="none" w:sz="0" w:space="0" w:color="auto"/>
        <w:right w:val="none" w:sz="0" w:space="0" w:color="auto"/>
      </w:divBdr>
    </w:div>
    <w:div w:id="1648050800">
      <w:bodyDiv w:val="1"/>
      <w:marLeft w:val="0"/>
      <w:marRight w:val="0"/>
      <w:marTop w:val="0"/>
      <w:marBottom w:val="0"/>
      <w:divBdr>
        <w:top w:val="none" w:sz="0" w:space="0" w:color="auto"/>
        <w:left w:val="none" w:sz="0" w:space="0" w:color="auto"/>
        <w:bottom w:val="none" w:sz="0" w:space="0" w:color="auto"/>
        <w:right w:val="none" w:sz="0" w:space="0" w:color="auto"/>
      </w:divBdr>
    </w:div>
    <w:div w:id="1681616166">
      <w:bodyDiv w:val="1"/>
      <w:marLeft w:val="0"/>
      <w:marRight w:val="0"/>
      <w:marTop w:val="0"/>
      <w:marBottom w:val="0"/>
      <w:divBdr>
        <w:top w:val="none" w:sz="0" w:space="0" w:color="auto"/>
        <w:left w:val="none" w:sz="0" w:space="0" w:color="auto"/>
        <w:bottom w:val="none" w:sz="0" w:space="0" w:color="auto"/>
        <w:right w:val="none" w:sz="0" w:space="0" w:color="auto"/>
      </w:divBdr>
    </w:div>
    <w:div w:id="1687366652">
      <w:bodyDiv w:val="1"/>
      <w:marLeft w:val="0"/>
      <w:marRight w:val="0"/>
      <w:marTop w:val="0"/>
      <w:marBottom w:val="0"/>
      <w:divBdr>
        <w:top w:val="none" w:sz="0" w:space="0" w:color="auto"/>
        <w:left w:val="none" w:sz="0" w:space="0" w:color="auto"/>
        <w:bottom w:val="none" w:sz="0" w:space="0" w:color="auto"/>
        <w:right w:val="none" w:sz="0" w:space="0" w:color="auto"/>
      </w:divBdr>
    </w:div>
    <w:div w:id="1716158253">
      <w:bodyDiv w:val="1"/>
      <w:marLeft w:val="0"/>
      <w:marRight w:val="0"/>
      <w:marTop w:val="0"/>
      <w:marBottom w:val="0"/>
      <w:divBdr>
        <w:top w:val="none" w:sz="0" w:space="0" w:color="auto"/>
        <w:left w:val="none" w:sz="0" w:space="0" w:color="auto"/>
        <w:bottom w:val="none" w:sz="0" w:space="0" w:color="auto"/>
        <w:right w:val="none" w:sz="0" w:space="0" w:color="auto"/>
      </w:divBdr>
    </w:div>
    <w:div w:id="1717512143">
      <w:bodyDiv w:val="1"/>
      <w:marLeft w:val="0"/>
      <w:marRight w:val="0"/>
      <w:marTop w:val="0"/>
      <w:marBottom w:val="0"/>
      <w:divBdr>
        <w:top w:val="none" w:sz="0" w:space="0" w:color="auto"/>
        <w:left w:val="none" w:sz="0" w:space="0" w:color="auto"/>
        <w:bottom w:val="none" w:sz="0" w:space="0" w:color="auto"/>
        <w:right w:val="none" w:sz="0" w:space="0" w:color="auto"/>
      </w:divBdr>
    </w:div>
    <w:div w:id="1721518279">
      <w:bodyDiv w:val="1"/>
      <w:marLeft w:val="0"/>
      <w:marRight w:val="0"/>
      <w:marTop w:val="0"/>
      <w:marBottom w:val="0"/>
      <w:divBdr>
        <w:top w:val="none" w:sz="0" w:space="0" w:color="auto"/>
        <w:left w:val="none" w:sz="0" w:space="0" w:color="auto"/>
        <w:bottom w:val="none" w:sz="0" w:space="0" w:color="auto"/>
        <w:right w:val="none" w:sz="0" w:space="0" w:color="auto"/>
      </w:divBdr>
    </w:div>
    <w:div w:id="1748916803">
      <w:bodyDiv w:val="1"/>
      <w:marLeft w:val="0"/>
      <w:marRight w:val="0"/>
      <w:marTop w:val="0"/>
      <w:marBottom w:val="0"/>
      <w:divBdr>
        <w:top w:val="none" w:sz="0" w:space="0" w:color="auto"/>
        <w:left w:val="none" w:sz="0" w:space="0" w:color="auto"/>
        <w:bottom w:val="none" w:sz="0" w:space="0" w:color="auto"/>
        <w:right w:val="none" w:sz="0" w:space="0" w:color="auto"/>
      </w:divBdr>
    </w:div>
    <w:div w:id="1759791431">
      <w:bodyDiv w:val="1"/>
      <w:marLeft w:val="0"/>
      <w:marRight w:val="0"/>
      <w:marTop w:val="0"/>
      <w:marBottom w:val="0"/>
      <w:divBdr>
        <w:top w:val="none" w:sz="0" w:space="0" w:color="auto"/>
        <w:left w:val="none" w:sz="0" w:space="0" w:color="auto"/>
        <w:bottom w:val="none" w:sz="0" w:space="0" w:color="auto"/>
        <w:right w:val="none" w:sz="0" w:space="0" w:color="auto"/>
      </w:divBdr>
    </w:div>
    <w:div w:id="1774860696">
      <w:bodyDiv w:val="1"/>
      <w:marLeft w:val="0"/>
      <w:marRight w:val="0"/>
      <w:marTop w:val="0"/>
      <w:marBottom w:val="0"/>
      <w:divBdr>
        <w:top w:val="none" w:sz="0" w:space="0" w:color="auto"/>
        <w:left w:val="none" w:sz="0" w:space="0" w:color="auto"/>
        <w:bottom w:val="none" w:sz="0" w:space="0" w:color="auto"/>
        <w:right w:val="none" w:sz="0" w:space="0" w:color="auto"/>
      </w:divBdr>
    </w:div>
    <w:div w:id="1881742044">
      <w:bodyDiv w:val="1"/>
      <w:marLeft w:val="0"/>
      <w:marRight w:val="0"/>
      <w:marTop w:val="0"/>
      <w:marBottom w:val="0"/>
      <w:divBdr>
        <w:top w:val="none" w:sz="0" w:space="0" w:color="auto"/>
        <w:left w:val="none" w:sz="0" w:space="0" w:color="auto"/>
        <w:bottom w:val="none" w:sz="0" w:space="0" w:color="auto"/>
        <w:right w:val="none" w:sz="0" w:space="0" w:color="auto"/>
      </w:divBdr>
    </w:div>
    <w:div w:id="1894732609">
      <w:bodyDiv w:val="1"/>
      <w:marLeft w:val="0"/>
      <w:marRight w:val="0"/>
      <w:marTop w:val="0"/>
      <w:marBottom w:val="0"/>
      <w:divBdr>
        <w:top w:val="none" w:sz="0" w:space="0" w:color="auto"/>
        <w:left w:val="none" w:sz="0" w:space="0" w:color="auto"/>
        <w:bottom w:val="none" w:sz="0" w:space="0" w:color="auto"/>
        <w:right w:val="none" w:sz="0" w:space="0" w:color="auto"/>
      </w:divBdr>
    </w:div>
    <w:div w:id="1918049729">
      <w:bodyDiv w:val="1"/>
      <w:marLeft w:val="0"/>
      <w:marRight w:val="0"/>
      <w:marTop w:val="0"/>
      <w:marBottom w:val="0"/>
      <w:divBdr>
        <w:top w:val="none" w:sz="0" w:space="0" w:color="auto"/>
        <w:left w:val="none" w:sz="0" w:space="0" w:color="auto"/>
        <w:bottom w:val="none" w:sz="0" w:space="0" w:color="auto"/>
        <w:right w:val="none" w:sz="0" w:space="0" w:color="auto"/>
      </w:divBdr>
    </w:div>
    <w:div w:id="1928150345">
      <w:bodyDiv w:val="1"/>
      <w:marLeft w:val="0"/>
      <w:marRight w:val="0"/>
      <w:marTop w:val="0"/>
      <w:marBottom w:val="0"/>
      <w:divBdr>
        <w:top w:val="none" w:sz="0" w:space="0" w:color="auto"/>
        <w:left w:val="none" w:sz="0" w:space="0" w:color="auto"/>
        <w:bottom w:val="none" w:sz="0" w:space="0" w:color="auto"/>
        <w:right w:val="none" w:sz="0" w:space="0" w:color="auto"/>
      </w:divBdr>
    </w:div>
    <w:div w:id="1964842758">
      <w:bodyDiv w:val="1"/>
      <w:marLeft w:val="0"/>
      <w:marRight w:val="0"/>
      <w:marTop w:val="0"/>
      <w:marBottom w:val="0"/>
      <w:divBdr>
        <w:top w:val="none" w:sz="0" w:space="0" w:color="auto"/>
        <w:left w:val="none" w:sz="0" w:space="0" w:color="auto"/>
        <w:bottom w:val="none" w:sz="0" w:space="0" w:color="auto"/>
        <w:right w:val="none" w:sz="0" w:space="0" w:color="auto"/>
      </w:divBdr>
    </w:div>
    <w:div w:id="2001107576">
      <w:bodyDiv w:val="1"/>
      <w:marLeft w:val="0"/>
      <w:marRight w:val="0"/>
      <w:marTop w:val="0"/>
      <w:marBottom w:val="0"/>
      <w:divBdr>
        <w:top w:val="none" w:sz="0" w:space="0" w:color="auto"/>
        <w:left w:val="none" w:sz="0" w:space="0" w:color="auto"/>
        <w:bottom w:val="none" w:sz="0" w:space="0" w:color="auto"/>
        <w:right w:val="none" w:sz="0" w:space="0" w:color="auto"/>
      </w:divBdr>
    </w:div>
    <w:div w:id="2019498764">
      <w:bodyDiv w:val="1"/>
      <w:marLeft w:val="0"/>
      <w:marRight w:val="0"/>
      <w:marTop w:val="0"/>
      <w:marBottom w:val="0"/>
      <w:divBdr>
        <w:top w:val="none" w:sz="0" w:space="0" w:color="auto"/>
        <w:left w:val="none" w:sz="0" w:space="0" w:color="auto"/>
        <w:bottom w:val="none" w:sz="0" w:space="0" w:color="auto"/>
        <w:right w:val="none" w:sz="0" w:space="0" w:color="auto"/>
      </w:divBdr>
    </w:div>
    <w:div w:id="2025813970">
      <w:bodyDiv w:val="1"/>
      <w:marLeft w:val="0"/>
      <w:marRight w:val="0"/>
      <w:marTop w:val="0"/>
      <w:marBottom w:val="0"/>
      <w:divBdr>
        <w:top w:val="none" w:sz="0" w:space="0" w:color="auto"/>
        <w:left w:val="none" w:sz="0" w:space="0" w:color="auto"/>
        <w:bottom w:val="none" w:sz="0" w:space="0" w:color="auto"/>
        <w:right w:val="none" w:sz="0" w:space="0" w:color="auto"/>
      </w:divBdr>
    </w:div>
    <w:div w:id="2067948389">
      <w:bodyDiv w:val="1"/>
      <w:marLeft w:val="0"/>
      <w:marRight w:val="0"/>
      <w:marTop w:val="0"/>
      <w:marBottom w:val="0"/>
      <w:divBdr>
        <w:top w:val="none" w:sz="0" w:space="0" w:color="auto"/>
        <w:left w:val="none" w:sz="0" w:space="0" w:color="auto"/>
        <w:bottom w:val="none" w:sz="0" w:space="0" w:color="auto"/>
        <w:right w:val="none" w:sz="0" w:space="0" w:color="auto"/>
      </w:divBdr>
    </w:div>
    <w:div w:id="2128618306">
      <w:bodyDiv w:val="1"/>
      <w:marLeft w:val="0"/>
      <w:marRight w:val="0"/>
      <w:marTop w:val="0"/>
      <w:marBottom w:val="0"/>
      <w:divBdr>
        <w:top w:val="none" w:sz="0" w:space="0" w:color="auto"/>
        <w:left w:val="none" w:sz="0" w:space="0" w:color="auto"/>
        <w:bottom w:val="none" w:sz="0" w:space="0" w:color="auto"/>
        <w:right w:val="none" w:sz="0" w:space="0" w:color="auto"/>
      </w:divBdr>
    </w:div>
    <w:div w:id="2142191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javascript:;" TargetMode="External"/><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EE95F-41B4-4FDE-9E08-DE47BFF60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3933</TotalTime>
  <Pages>39</Pages>
  <Words>3894</Words>
  <Characters>22200</Characters>
  <Application>Microsoft Office Word</Application>
  <DocSecurity>0</DocSecurity>
  <Lines>185</Lines>
  <Paragraphs>52</Paragraphs>
  <ScaleCrop>false</ScaleCrop>
  <Company/>
  <LinksUpToDate>false</LinksUpToDate>
  <CharactersWithSpaces>26042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lxl</dc:creator>
  <cp:keywords/>
  <dc:description/>
  <cp:lastModifiedBy>Microsoft Office User</cp:lastModifiedBy>
  <cp:revision>77</cp:revision>
  <cp:lastPrinted>2021-05-10T07:11:00Z</cp:lastPrinted>
  <dcterms:created xsi:type="dcterms:W3CDTF">2021-04-04T10:32:00Z</dcterms:created>
  <dcterms:modified xsi:type="dcterms:W3CDTF">2021-05-30T15:04:00Z</dcterms:modified>
</cp:coreProperties>
</file>