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0EF" w:rsidRDefault="002C20EF" w:rsidP="00773EB6">
      <w:pPr>
        <w:jc w:val="center"/>
        <w:rPr>
          <w:rFonts w:ascii="Times New Roman" w:hAnsi="Times New Roman" w:cs="Times New Roman"/>
          <w:b/>
          <w:bCs/>
          <w:sz w:val="28"/>
          <w:szCs w:val="32"/>
        </w:rPr>
      </w:pPr>
      <w:r w:rsidRPr="00C9421C">
        <w:rPr>
          <w:rFonts w:ascii="Times New Roman" w:hAnsi="Times New Roman" w:cs="Times New Roman"/>
          <w:b/>
          <w:bCs/>
          <w:sz w:val="28"/>
          <w:szCs w:val="32"/>
        </w:rPr>
        <w:t>Online Supplementary Material 5</w:t>
      </w:r>
    </w:p>
    <w:p w:rsidR="00B22A71" w:rsidRPr="00B22A71" w:rsidRDefault="00B22A71" w:rsidP="00773EB6">
      <w:pPr>
        <w:rPr>
          <w:rFonts w:ascii="Times New Roman" w:hAnsi="Times New Roman" w:cs="Times New Roman"/>
          <w:b/>
          <w:bCs/>
        </w:rPr>
      </w:pPr>
      <w:r w:rsidRPr="00B22A71">
        <w:rPr>
          <w:rFonts w:ascii="Times New Roman" w:hAnsi="Times New Roman" w:cs="Times New Roman" w:hint="eastAsia"/>
          <w:b/>
          <w:bCs/>
        </w:rPr>
        <w:t>Re</w:t>
      </w:r>
      <w:r w:rsidRPr="00B22A71">
        <w:rPr>
          <w:rFonts w:ascii="Times New Roman" w:hAnsi="Times New Roman" w:cs="Times New Roman"/>
          <w:b/>
          <w:bCs/>
        </w:rPr>
        <w:t>sults</w:t>
      </w:r>
    </w:p>
    <w:p w:rsidR="00B22A71" w:rsidRDefault="00B22A71" w:rsidP="00773EB6">
      <w:pPr>
        <w:pStyle w:val="a3"/>
        <w:numPr>
          <w:ilvl w:val="0"/>
          <w:numId w:val="3"/>
        </w:numPr>
        <w:ind w:firstLineChars="0"/>
        <w:rPr>
          <w:rFonts w:ascii="Times New Roman" w:hAnsi="Times New Roman" w:cs="Times New Roman"/>
        </w:rPr>
      </w:pPr>
      <w:r>
        <w:rPr>
          <w:rFonts w:ascii="Times New Roman" w:hAnsi="Times New Roman" w:cs="Times New Roman"/>
        </w:rPr>
        <w:t>Outliers detection from eligible studies</w:t>
      </w:r>
    </w:p>
    <w:p w:rsidR="00D3242D" w:rsidRPr="00C9421C" w:rsidRDefault="00F870E6" w:rsidP="00773EB6">
      <w:pPr>
        <w:rPr>
          <w:rFonts w:ascii="Times New Roman" w:hAnsi="Times New Roman" w:cs="Times New Roman"/>
        </w:rPr>
      </w:pPr>
      <w:r w:rsidRPr="00B22A71">
        <w:rPr>
          <w:b/>
          <w:bCs/>
          <w:noProof/>
        </w:rPr>
        <w:drawing>
          <wp:anchor distT="0" distB="0" distL="114300" distR="114300" simplePos="0" relativeHeight="251658240" behindDoc="0" locked="0" layoutInCell="1" allowOverlap="1">
            <wp:simplePos x="0" y="0"/>
            <wp:positionH relativeFrom="margin">
              <wp:posOffset>-532765</wp:posOffset>
            </wp:positionH>
            <wp:positionV relativeFrom="margin">
              <wp:posOffset>1551779</wp:posOffset>
            </wp:positionV>
            <wp:extent cx="6181725" cy="3406775"/>
            <wp:effectExtent l="0" t="0" r="9525"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DLC_01.tiff"/>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81725" cy="3406775"/>
                    </a:xfrm>
                    <a:prstGeom prst="rect">
                      <a:avLst/>
                    </a:prstGeom>
                  </pic:spPr>
                </pic:pic>
              </a:graphicData>
            </a:graphic>
          </wp:anchor>
        </w:drawing>
      </w:r>
      <w:r w:rsidR="00B22A71">
        <w:rPr>
          <w:rFonts w:ascii="Times New Roman" w:hAnsi="Times New Roman" w:cs="Times New Roman"/>
        </w:rPr>
        <w:t xml:space="preserve">The </w:t>
      </w:r>
      <w:r w:rsidR="00B22A71" w:rsidRPr="00B22A71">
        <w:rPr>
          <w:rFonts w:ascii="Times New Roman" w:hAnsi="Times New Roman" w:cs="Times New Roman"/>
          <w:i/>
          <w:iCs/>
        </w:rPr>
        <w:t>meta</w:t>
      </w:r>
      <w:r w:rsidR="00B22A71">
        <w:rPr>
          <w:rFonts w:ascii="Times New Roman" w:hAnsi="Times New Roman" w:cs="Times New Roman"/>
        </w:rPr>
        <w:t xml:space="preserve"> and </w:t>
      </w:r>
      <w:r w:rsidR="00B22A71" w:rsidRPr="00B22A71">
        <w:rPr>
          <w:rFonts w:ascii="Times New Roman" w:hAnsi="Times New Roman" w:cs="Times New Roman"/>
          <w:i/>
          <w:iCs/>
        </w:rPr>
        <w:t>metafor</w:t>
      </w:r>
      <w:r w:rsidR="00B22A71">
        <w:rPr>
          <w:rFonts w:ascii="Times New Roman" w:hAnsi="Times New Roman" w:cs="Times New Roman"/>
        </w:rPr>
        <w:t xml:space="preserve"> packages for R were used to d</w:t>
      </w:r>
      <w:r w:rsidR="002C20EF" w:rsidRPr="00B22A71">
        <w:rPr>
          <w:rFonts w:ascii="Times New Roman" w:hAnsi="Times New Roman" w:cs="Times New Roman"/>
        </w:rPr>
        <w:t xml:space="preserve">etect </w:t>
      </w:r>
      <w:r w:rsidR="00B22A71">
        <w:rPr>
          <w:rFonts w:ascii="Times New Roman" w:hAnsi="Times New Roman" w:cs="Times New Roman"/>
        </w:rPr>
        <w:t xml:space="preserve">the </w:t>
      </w:r>
      <w:r w:rsidR="002C20EF" w:rsidRPr="00B22A71">
        <w:rPr>
          <w:rFonts w:ascii="Times New Roman" w:hAnsi="Times New Roman" w:cs="Times New Roman"/>
        </w:rPr>
        <w:t>outliers from all eligible studies</w:t>
      </w:r>
      <w:r w:rsidR="00B22A71">
        <w:rPr>
          <w:rFonts w:ascii="Times New Roman" w:hAnsi="Times New Roman" w:cs="Times New Roman"/>
        </w:rPr>
        <w:t>.</w:t>
      </w:r>
      <w:r w:rsidR="006B7EDB">
        <w:rPr>
          <w:rFonts w:ascii="Times New Roman" w:hAnsi="Times New Roman" w:cs="Times New Roman" w:hint="eastAsia"/>
        </w:rPr>
        <w:t xml:space="preserve"> </w:t>
      </w:r>
      <w:r w:rsidR="00B22A71">
        <w:rPr>
          <w:rFonts w:ascii="Times New Roman" w:hAnsi="Times New Roman" w:cs="Times New Roman" w:hint="eastAsia"/>
        </w:rPr>
        <w:t>F</w:t>
      </w:r>
      <w:r w:rsidR="00B22A71">
        <w:rPr>
          <w:rFonts w:ascii="Times New Roman" w:hAnsi="Times New Roman" w:cs="Times New Roman"/>
        </w:rPr>
        <w:t xml:space="preserve">our </w:t>
      </w:r>
      <w:r w:rsidR="00F20F93">
        <w:rPr>
          <w:rFonts w:ascii="Times New Roman" w:hAnsi="Times New Roman" w:cs="Times New Roman" w:hint="eastAsia"/>
        </w:rPr>
        <w:t>sample</w:t>
      </w:r>
      <w:r w:rsidR="00F20F93">
        <w:rPr>
          <w:rFonts w:ascii="Times New Roman" w:hAnsi="Times New Roman" w:cs="Times New Roman"/>
        </w:rPr>
        <w:t>s</w:t>
      </w:r>
      <w:r w:rsidR="006B7EDB">
        <w:rPr>
          <w:rFonts w:ascii="Times New Roman" w:hAnsi="Times New Roman" w:cs="Times New Roman" w:hint="eastAsia"/>
        </w:rPr>
        <w:t xml:space="preserve"> </w:t>
      </w:r>
      <w:r w:rsidR="00F20F93">
        <w:rPr>
          <w:rFonts w:ascii="Times New Roman" w:hAnsi="Times New Roman" w:cs="Times New Roman"/>
        </w:rPr>
        <w:t>(</w:t>
      </w:r>
      <w:r w:rsidR="00F20F93">
        <w:rPr>
          <w:rFonts w:ascii="Times New Roman" w:hAnsi="Times New Roman" w:cs="Times New Roman"/>
          <w:noProof/>
        </w:rPr>
        <w:t>Abellán</w:t>
      </w:r>
      <w:r w:rsidR="006B7EDB">
        <w:rPr>
          <w:rFonts w:ascii="Times New Roman" w:hAnsi="Times New Roman" w:cs="Times New Roman" w:hint="eastAsia"/>
          <w:noProof/>
        </w:rPr>
        <w:t xml:space="preserve"> </w:t>
      </w:r>
      <w:r w:rsidR="00135978" w:rsidRPr="00F20F93">
        <w:rPr>
          <w:rFonts w:ascii="Times New Roman" w:hAnsi="Times New Roman" w:cs="Times New Roman"/>
          <w:noProof/>
          <w:color w:val="0000FF"/>
        </w:rPr>
        <w:fldChar w:fldCharType="begin"/>
      </w:r>
      <w:r w:rsidR="00F20F93" w:rsidRPr="00F20F93">
        <w:rPr>
          <w:rFonts w:ascii="Times New Roman" w:hAnsi="Times New Roman" w:cs="Times New Roman"/>
          <w:noProof/>
          <w:color w:val="0000FF"/>
        </w:rPr>
        <w:instrText xml:space="preserve"> ADDIN EN.CITE &lt;EndNote&gt;&lt;Cite ExcludeAuth="1"&gt;&lt;Author&gt;Abellán&lt;/Author&gt;&lt;Year&gt;2010&lt;/Year&gt;&lt;RecNum&gt;51&lt;/RecNum&gt;&lt;DisplayText&gt;(2010)&lt;/DisplayText&gt;&lt;record&gt;&lt;rec-number&gt;51&lt;/rec-number&gt;&lt;foreign-keys&gt;&lt;key app="EN" db-id="vtxe5xrd8rtwflevzslxzveysxeszsesvds2" timestamp="0"&gt;51&lt;/key&gt;&lt;/foreign-keys&gt;&lt;ref-type name="Journal Article"&gt;17&lt;/ref-type&gt;&lt;contributors&gt;&lt;authors&gt;&lt;author&gt;Rosario Abellán &lt;/author&gt;&lt;author&gt;María Luisa Mansego &lt;/author&gt;&lt;author&gt;Sergio Martínez-Hervás &lt;/author&gt;&lt;author&gt;Juan Carlos Martín-Escudero &lt;/author&gt;&lt;author&gt;Rafael Carmena &lt;/author&gt;&lt;author&gt;José Tomás Real &lt;/author&gt;&lt;author&gt;Josep Redon &lt;/author&gt;&lt;author&gt;José Javier Castrodeza-Sanz &lt;/author&gt;&lt;author&gt;Felipe Javier Chaves&lt;/author&gt;&lt;/authors&gt;&lt;/contributors&gt;&lt;titles&gt;&lt;title&gt;Association of selected ABC gene family single nucleotide polymorphisms with postprandial lipoproteins: Results from the population-based Hortega study&lt;/title&gt;&lt;secondary-title&gt;Atherosclerosis&lt;/secondary-title&gt;&lt;/titles&gt;&lt;periodical&gt;&lt;full-title&gt;Atherosclerosis&lt;/full-title&gt;&lt;/periodical&gt;&lt;pages&gt;7&lt;/pages&gt;&lt;volume&gt;211&lt;/volume&gt;&lt;section&gt;203&lt;/section&gt;&lt;dates&gt;&lt;year&gt;2010&lt;/year&gt;&lt;/dates&gt;&lt;urls&gt;&lt;related-urls&gt;&lt;url&gt;https://www.atherosclerosis-journal.com/article/S0021-9150(10)00078-X/fulltext&lt;/url&gt;&lt;/related-urls&gt;&lt;/urls&gt;&lt;electronic-resource-num&gt;10.1016/j.atherosclerosis.2010.01.030&lt;/electronic-resource-num&gt;&lt;/record&gt;&lt;/Cite&gt;&lt;/EndNote&gt;</w:instrText>
      </w:r>
      <w:r w:rsidR="00135978" w:rsidRPr="00F20F93">
        <w:rPr>
          <w:rFonts w:ascii="Times New Roman" w:hAnsi="Times New Roman" w:cs="Times New Roman"/>
          <w:noProof/>
          <w:color w:val="0000FF"/>
        </w:rPr>
        <w:fldChar w:fldCharType="separate"/>
      </w:r>
      <w:r w:rsidR="00F20F93" w:rsidRPr="00F20F93">
        <w:rPr>
          <w:rFonts w:ascii="Times New Roman" w:hAnsi="Times New Roman" w:cs="Times New Roman"/>
          <w:noProof/>
          <w:color w:val="0000FF"/>
        </w:rPr>
        <w:t>(</w:t>
      </w:r>
      <w:hyperlink w:anchor="_ENREF_1" w:tooltip="Abellán, 2010 #51" w:history="1">
        <w:r w:rsidR="00506B43" w:rsidRPr="00506B43">
          <w:rPr>
            <w:rStyle w:val="a7"/>
            <w:rFonts w:ascii="Times New Roman" w:hAnsi="Times New Roman" w:cs="Times New Roman"/>
            <w:noProof/>
          </w:rPr>
          <w:t>2010</w:t>
        </w:r>
      </w:hyperlink>
      <w:r w:rsidR="00F20F93" w:rsidRPr="00F20F93">
        <w:rPr>
          <w:rFonts w:ascii="Times New Roman" w:hAnsi="Times New Roman" w:cs="Times New Roman"/>
          <w:noProof/>
          <w:color w:val="0000FF"/>
        </w:rPr>
        <w:t>)</w:t>
      </w:r>
      <w:r w:rsidR="00135978" w:rsidRPr="00F20F93">
        <w:rPr>
          <w:rFonts w:ascii="Times New Roman" w:hAnsi="Times New Roman" w:cs="Times New Roman"/>
          <w:noProof/>
          <w:color w:val="0000FF"/>
        </w:rPr>
        <w:fldChar w:fldCharType="end"/>
      </w:r>
      <w:r w:rsidR="00F20F93">
        <w:rPr>
          <w:rFonts w:ascii="Times New Roman" w:hAnsi="Times New Roman" w:cs="Times New Roman"/>
          <w:noProof/>
        </w:rPr>
        <w:t xml:space="preserve"> data 1</w:t>
      </w:r>
      <w:r w:rsidR="00F20F93">
        <w:rPr>
          <w:rFonts w:ascii="Times New Roman" w:hAnsi="Times New Roman" w:cs="Times New Roman"/>
        </w:rPr>
        <w:t xml:space="preserve">, Sun </w:t>
      </w:r>
      <w:r w:rsidR="00135978">
        <w:rPr>
          <w:rFonts w:ascii="Times New Roman" w:hAnsi="Times New Roman" w:cs="Times New Roman"/>
        </w:rPr>
        <w:fldChar w:fldCharType="begin"/>
      </w:r>
      <w:r w:rsidR="00F20F93">
        <w:rPr>
          <w:rFonts w:ascii="Times New Roman" w:hAnsi="Times New Roman" w:cs="Times New Roman"/>
        </w:rPr>
        <w:instrText xml:space="preserve"> ADDIN EN.CITE &lt;EndNote&gt;&lt;Cite ExcludeAuth="1"&gt;&lt;Author&gt;Sun&lt;/Author&gt;&lt;Year&gt;2011&lt;/Year&gt;&lt;RecNum&gt;103&lt;/RecNum&gt;&lt;DisplayText&gt;(2011)&lt;/DisplayText&gt;&lt;record&gt;&lt;rec-number&gt;103&lt;/rec-number&gt;&lt;foreign-keys&gt;&lt;key app="EN" db-id="vtxe5xrd8rtwflevzslxzveysxeszsesvds2" timestamp="0"&gt;103&lt;/key&gt;&lt;/foreign-keys&gt;&lt;ref-type name="Journal Article"&gt;17&lt;/ref-type&gt;&lt;contributors&gt;&lt;authors&gt;&lt;author&gt;Minghui Sun&lt;/author&gt;&lt;author&gt;Yitong Ma&lt;/author&gt;&lt;author&gt;Xiang Xie&lt;/author&gt;&lt;author&gt;Shan Yuan&lt;/author&gt;&lt;author&gt;Lei Wang&lt;/author&gt;&lt;author&gt;Yining Yang&lt;/author&gt;&lt;author&gt;Zhenyan Fu&lt;/author&gt;&lt;author&gt;Xiao Peng&lt;/author&gt;&lt;author&gt;Fen Liu&lt;/author&gt;&lt;author&gt;Bangdang Chen&lt;/author&gt;&lt;/authors&gt;&lt;/contributors&gt;&lt;titles&gt;&lt;title&gt;Distributional characteristics of adenosine triphosphate binding cassette transport protein A1 gene R219K polymorphism and association with blood lipid level in healthy Han and Uygur population in Xinjiang&lt;/title&gt;&lt;secondary-title&gt;Journal of Chinese practical diagnosis and therapy&lt;/secondary-title&gt;&lt;/titles&gt;&lt;volume&gt;25&lt;/volume&gt;&lt;number&gt;1&lt;/number&gt;&lt;dates&gt;&lt;year&gt;2011&lt;/year&gt;&lt;/dates&gt;&lt;urls&gt;&lt;/urls&gt;&lt;/record&gt;&lt;/Cite&gt;&lt;/EndNote&gt;</w:instrText>
      </w:r>
      <w:r w:rsidR="00135978">
        <w:rPr>
          <w:rFonts w:ascii="Times New Roman" w:hAnsi="Times New Roman" w:cs="Times New Roman"/>
        </w:rPr>
        <w:fldChar w:fldCharType="separate"/>
      </w:r>
      <w:r w:rsidR="00F20F93">
        <w:rPr>
          <w:rFonts w:ascii="Times New Roman" w:hAnsi="Times New Roman" w:cs="Times New Roman"/>
          <w:noProof/>
        </w:rPr>
        <w:t>(</w:t>
      </w:r>
      <w:hyperlink w:anchor="_ENREF_5" w:tooltip="Sun, 2011 #103" w:history="1">
        <w:r w:rsidR="00506B43" w:rsidRPr="00506B43">
          <w:rPr>
            <w:rStyle w:val="a7"/>
            <w:rFonts w:ascii="Times New Roman" w:hAnsi="Times New Roman" w:cs="Times New Roman"/>
            <w:noProof/>
          </w:rPr>
          <w:t>2011</w:t>
        </w:r>
      </w:hyperlink>
      <w:r w:rsidR="00F20F93">
        <w:rPr>
          <w:rFonts w:ascii="Times New Roman" w:hAnsi="Times New Roman" w:cs="Times New Roman"/>
          <w:noProof/>
        </w:rPr>
        <w:t>)</w:t>
      </w:r>
      <w:r w:rsidR="00135978">
        <w:rPr>
          <w:rFonts w:ascii="Times New Roman" w:hAnsi="Times New Roman" w:cs="Times New Roman"/>
        </w:rPr>
        <w:fldChar w:fldCharType="end"/>
      </w:r>
      <w:r w:rsidR="00F20F93">
        <w:rPr>
          <w:rFonts w:ascii="Times New Roman" w:hAnsi="Times New Roman" w:cs="Times New Roman"/>
        </w:rPr>
        <w:t xml:space="preserve"> data 2, Ya</w:t>
      </w:r>
      <w:r w:rsidR="006B7EDB">
        <w:rPr>
          <w:rFonts w:ascii="Times New Roman" w:hAnsi="Times New Roman" w:cs="Times New Roman" w:hint="eastAsia"/>
        </w:rPr>
        <w:t xml:space="preserve"> </w:t>
      </w:r>
      <w:r w:rsidR="00135978">
        <w:rPr>
          <w:rFonts w:ascii="Times New Roman" w:hAnsi="Times New Roman" w:cs="Times New Roman"/>
        </w:rPr>
        <w:fldChar w:fldCharType="begin"/>
      </w:r>
      <w:r w:rsidR="00F20F93">
        <w:rPr>
          <w:rFonts w:ascii="Times New Roman" w:hAnsi="Times New Roman" w:cs="Times New Roman"/>
        </w:rPr>
        <w:instrText xml:space="preserve"> ADDIN EN.CITE &lt;EndNote&gt;&lt;Cite ExcludeAuth="1"&gt;&lt;Author&gt;Ya&lt;/Author&gt;&lt;Year&gt;2017&lt;/Year&gt;&lt;RecNum&gt;218&lt;/RecNum&gt;&lt;DisplayText&gt;(2017)&lt;/DisplayText&gt;&lt;record&gt;&lt;rec-number&gt;218&lt;/rec-number&gt;&lt;foreign-keys&gt;&lt;key app="EN" db-id="vtxe5xrd8rtwflevzslxzveysxeszsesvds2" timestamp="1583226279"&gt;218&lt;/key&gt;&lt;/foreign-keys&gt;&lt;ref-type name="Journal Article"&gt;17&lt;/ref-type&gt;&lt;contributors&gt;&lt;authors&gt;&lt;author&gt;Ya, Lagai&lt;/author&gt;&lt;author&gt;Lu, Zuneng&lt;/author&gt;&lt;/authors&gt;&lt;/contributors&gt;&lt;titles&gt;&lt;title&gt;Differences in ABCA1 R219K polymorphisms and serum indexes in Alzheimer and Parkinson Diseases in Northern China&lt;/title&gt;&lt;secondary-title&gt;Medical science monitor: international medical journal of experimental and clinical research&lt;/secondary-title&gt;&lt;/titles&gt;&lt;periodical&gt;&lt;full-title&gt;Medical science monitor: international medical journal of experimental and clinical research&lt;/full-title&gt;&lt;/periodical&gt;&lt;pages&gt;4591&lt;/pages&gt;&lt;volume&gt;23&lt;/volume&gt;&lt;dates&gt;&lt;year&gt;2017&lt;/year&gt;&lt;/dates&gt;&lt;urls&gt;&lt;/urls&gt;&lt;/record&gt;&lt;/Cite&gt;&lt;/EndNote&gt;</w:instrText>
      </w:r>
      <w:r w:rsidR="00135978">
        <w:rPr>
          <w:rFonts w:ascii="Times New Roman" w:hAnsi="Times New Roman" w:cs="Times New Roman"/>
        </w:rPr>
        <w:fldChar w:fldCharType="separate"/>
      </w:r>
      <w:r w:rsidR="00F20F93">
        <w:rPr>
          <w:rFonts w:ascii="Times New Roman" w:hAnsi="Times New Roman" w:cs="Times New Roman"/>
          <w:noProof/>
        </w:rPr>
        <w:t>(</w:t>
      </w:r>
      <w:hyperlink w:anchor="_ENREF_6" w:tooltip="Ya, 2017 #218" w:history="1">
        <w:r w:rsidR="00506B43" w:rsidRPr="00506B43">
          <w:rPr>
            <w:rStyle w:val="a7"/>
            <w:rFonts w:ascii="Times New Roman" w:hAnsi="Times New Roman" w:cs="Times New Roman"/>
            <w:noProof/>
          </w:rPr>
          <w:t>2017</w:t>
        </w:r>
      </w:hyperlink>
      <w:r w:rsidR="00F20F93">
        <w:rPr>
          <w:rFonts w:ascii="Times New Roman" w:hAnsi="Times New Roman" w:cs="Times New Roman"/>
          <w:noProof/>
        </w:rPr>
        <w:t>)</w:t>
      </w:r>
      <w:r w:rsidR="00135978">
        <w:rPr>
          <w:rFonts w:ascii="Times New Roman" w:hAnsi="Times New Roman" w:cs="Times New Roman"/>
        </w:rPr>
        <w:fldChar w:fldCharType="end"/>
      </w:r>
      <w:r w:rsidR="00F20F93">
        <w:rPr>
          <w:rFonts w:ascii="Times New Roman" w:hAnsi="Times New Roman" w:cs="Times New Roman"/>
        </w:rPr>
        <w:t xml:space="preserve"> data 1 and data 2) </w:t>
      </w:r>
      <w:r w:rsidR="00B22A71">
        <w:rPr>
          <w:rFonts w:ascii="Times New Roman" w:hAnsi="Times New Roman" w:cs="Times New Roman" w:hint="eastAsia"/>
        </w:rPr>
        <w:t>were</w:t>
      </w:r>
      <w:r w:rsidR="00B22A71">
        <w:rPr>
          <w:rFonts w:ascii="Times New Roman" w:hAnsi="Times New Roman" w:cs="Times New Roman"/>
        </w:rPr>
        <w:t xml:space="preserve"> detected out and will be removed </w:t>
      </w:r>
      <w:r w:rsidR="002C20EF" w:rsidRPr="00B22A71">
        <w:rPr>
          <w:rFonts w:ascii="Times New Roman" w:hAnsi="Times New Roman" w:cs="Times New Roman"/>
        </w:rPr>
        <w:t>for R219K and HDLC level analysis</w:t>
      </w:r>
      <w:r w:rsidR="00D3242D" w:rsidRPr="00B22A71">
        <w:rPr>
          <w:rFonts w:ascii="Times New Roman" w:hAnsi="Times New Roman" w:cs="Times New Roman"/>
        </w:rPr>
        <w:t xml:space="preserve"> (Figure S5-1 and Figure S5-2)</w:t>
      </w:r>
    </w:p>
    <w:p w:rsidR="002C1AC8" w:rsidRDefault="002C20EF" w:rsidP="00773EB6">
      <w:pPr>
        <w:jc w:val="left"/>
        <w:rPr>
          <w:rFonts w:ascii="Times New Roman" w:hAnsi="Times New Roman" w:cs="Times New Roman"/>
        </w:rPr>
      </w:pPr>
      <w:r w:rsidRPr="00C9421C">
        <w:rPr>
          <w:rFonts w:ascii="Times New Roman" w:hAnsi="Times New Roman" w:cs="Times New Roman"/>
        </w:rPr>
        <w:t>Figure S5-1. P</w:t>
      </w:r>
      <w:r w:rsidR="00077F8B" w:rsidRPr="00C9421C">
        <w:rPr>
          <w:rFonts w:ascii="Times New Roman" w:hAnsi="Times New Roman" w:cs="Times New Roman"/>
        </w:rPr>
        <w:t xml:space="preserve">lot of </w:t>
      </w:r>
      <w:r w:rsidR="006276CD" w:rsidRPr="00C9421C">
        <w:rPr>
          <w:rFonts w:ascii="Times New Roman" w:hAnsi="Times New Roman" w:cs="Times New Roman"/>
        </w:rPr>
        <w:t>the various diagnostic measures</w:t>
      </w:r>
      <w:r w:rsidR="00077F8B" w:rsidRPr="00C9421C">
        <w:rPr>
          <w:rFonts w:ascii="Times New Roman" w:hAnsi="Times New Roman" w:cs="Times New Roman"/>
        </w:rPr>
        <w:t xml:space="preserve"> of influence analyses. The influence measures of each study: </w:t>
      </w:r>
      <w:r w:rsidR="00077F8B" w:rsidRPr="00C9421C">
        <w:rPr>
          <w:rFonts w:ascii="Times New Roman" w:hAnsi="Times New Roman" w:cs="Times New Roman"/>
          <w:b/>
          <w:bCs/>
          <w:i/>
          <w:iCs/>
        </w:rPr>
        <w:t>retudent</w:t>
      </w:r>
      <w:r w:rsidR="00077F8B" w:rsidRPr="00C9421C">
        <w:rPr>
          <w:rFonts w:ascii="Times New Roman" w:hAnsi="Times New Roman" w:cs="Times New Roman"/>
        </w:rPr>
        <w:t xml:space="preserve">, the externally standardized residuals; </w:t>
      </w:r>
      <w:r w:rsidR="00077F8B" w:rsidRPr="00C9421C">
        <w:rPr>
          <w:rFonts w:ascii="Times New Roman" w:hAnsi="Times New Roman" w:cs="Times New Roman"/>
          <w:b/>
          <w:bCs/>
          <w:i/>
          <w:iCs/>
        </w:rPr>
        <w:t>diffits</w:t>
      </w:r>
      <w:r w:rsidR="00077F8B" w:rsidRPr="00C9421C">
        <w:rPr>
          <w:rFonts w:ascii="Times New Roman" w:hAnsi="Times New Roman" w:cs="Times New Roman"/>
        </w:rPr>
        <w:t xml:space="preserve">, DFFITS values; </w:t>
      </w:r>
      <w:r w:rsidR="00077F8B" w:rsidRPr="00C9421C">
        <w:rPr>
          <w:rFonts w:ascii="Times New Roman" w:hAnsi="Times New Roman" w:cs="Times New Roman"/>
          <w:b/>
          <w:bCs/>
          <w:i/>
          <w:iCs/>
        </w:rPr>
        <w:t>cook.d</w:t>
      </w:r>
      <w:r w:rsidR="00077F8B" w:rsidRPr="00C9421C">
        <w:rPr>
          <w:rFonts w:ascii="Times New Roman" w:hAnsi="Times New Roman" w:cs="Times New Roman"/>
        </w:rPr>
        <w:t xml:space="preserve">, Cook’s distances; </w:t>
      </w:r>
      <w:r w:rsidR="00077F8B" w:rsidRPr="00C9421C">
        <w:rPr>
          <w:rFonts w:ascii="Times New Roman" w:hAnsi="Times New Roman" w:cs="Times New Roman"/>
          <w:b/>
          <w:bCs/>
          <w:i/>
          <w:iCs/>
        </w:rPr>
        <w:t>cov.r</w:t>
      </w:r>
      <w:r w:rsidR="00077F8B" w:rsidRPr="00C9421C">
        <w:rPr>
          <w:rFonts w:ascii="Times New Roman" w:hAnsi="Times New Roman" w:cs="Times New Roman"/>
        </w:rPr>
        <w:t xml:space="preserve">, covariance ratios; </w:t>
      </w:r>
      <w:r w:rsidR="00077F8B" w:rsidRPr="00C9421C">
        <w:rPr>
          <w:rFonts w:ascii="Times New Roman" w:hAnsi="Times New Roman" w:cs="Times New Roman"/>
          <w:b/>
          <w:bCs/>
          <w:i/>
          <w:iCs/>
        </w:rPr>
        <w:t>tau2.del</w:t>
      </w:r>
      <w:r w:rsidR="00077F8B" w:rsidRPr="00C9421C">
        <w:rPr>
          <w:rFonts w:ascii="Times New Roman" w:hAnsi="Times New Roman" w:cs="Times New Roman"/>
        </w:rPr>
        <w:t>, estimates of T</w:t>
      </w:r>
      <w:r w:rsidR="00077F8B" w:rsidRPr="00C9421C">
        <w:rPr>
          <w:rFonts w:ascii="Times New Roman" w:hAnsi="Times New Roman" w:cs="Times New Roman"/>
          <w:vertAlign w:val="superscript"/>
        </w:rPr>
        <w:t>2</w:t>
      </w:r>
      <w:r w:rsidR="00077F8B" w:rsidRPr="00C9421C">
        <w:rPr>
          <w:rFonts w:ascii="Times New Roman" w:hAnsi="Times New Roman" w:cs="Times New Roman"/>
        </w:rPr>
        <w:t xml:space="preserve">; </w:t>
      </w:r>
      <w:r w:rsidR="00077F8B" w:rsidRPr="00C9421C">
        <w:rPr>
          <w:rFonts w:ascii="Times New Roman" w:hAnsi="Times New Roman" w:cs="Times New Roman"/>
          <w:b/>
          <w:bCs/>
          <w:i/>
          <w:iCs/>
        </w:rPr>
        <w:t>QE.del</w:t>
      </w:r>
      <w:r w:rsidR="00077F8B" w:rsidRPr="00C9421C">
        <w:rPr>
          <w:rFonts w:ascii="Times New Roman" w:hAnsi="Times New Roman" w:cs="Times New Roman"/>
        </w:rPr>
        <w:t>, the test statistics for (residual) heterogeneity when each study is removed</w:t>
      </w:r>
      <w:r w:rsidR="008B009D" w:rsidRPr="00C9421C">
        <w:rPr>
          <w:rFonts w:ascii="Times New Roman" w:hAnsi="Times New Roman" w:cs="Times New Roman"/>
        </w:rPr>
        <w:t xml:space="preserve"> in turn</w:t>
      </w:r>
      <w:r w:rsidR="00077F8B" w:rsidRPr="00C9421C">
        <w:rPr>
          <w:rFonts w:ascii="Times New Roman" w:hAnsi="Times New Roman" w:cs="Times New Roman"/>
        </w:rPr>
        <w:t>;</w:t>
      </w:r>
      <w:r w:rsidR="006B7EDB">
        <w:rPr>
          <w:rFonts w:ascii="Times New Roman" w:hAnsi="Times New Roman" w:cs="Times New Roman" w:hint="eastAsia"/>
        </w:rPr>
        <w:t xml:space="preserve"> </w:t>
      </w:r>
      <w:r w:rsidR="008B009D" w:rsidRPr="00C9421C">
        <w:rPr>
          <w:rFonts w:ascii="Times New Roman" w:hAnsi="Times New Roman" w:cs="Times New Roman"/>
          <w:b/>
          <w:bCs/>
          <w:i/>
          <w:iCs/>
        </w:rPr>
        <w:t>hat</w:t>
      </w:r>
      <w:r w:rsidR="008B009D" w:rsidRPr="00C9421C">
        <w:rPr>
          <w:rFonts w:ascii="Times New Roman" w:hAnsi="Times New Roman" w:cs="Times New Roman"/>
        </w:rPr>
        <w:t>, the diagonal elements of the hat matrix;</w:t>
      </w:r>
      <w:r w:rsidR="006B7EDB">
        <w:rPr>
          <w:rFonts w:ascii="Times New Roman" w:hAnsi="Times New Roman" w:cs="Times New Roman" w:hint="eastAsia"/>
        </w:rPr>
        <w:t xml:space="preserve"> </w:t>
      </w:r>
      <w:r w:rsidR="008B009D" w:rsidRPr="00C9421C">
        <w:rPr>
          <w:rFonts w:ascii="Times New Roman" w:hAnsi="Times New Roman" w:cs="Times New Roman"/>
          <w:b/>
          <w:bCs/>
          <w:i/>
          <w:iCs/>
        </w:rPr>
        <w:t>weight</w:t>
      </w:r>
      <w:r w:rsidR="008B009D" w:rsidRPr="00C9421C">
        <w:rPr>
          <w:rFonts w:ascii="Times New Roman" w:hAnsi="Times New Roman" w:cs="Times New Roman"/>
        </w:rPr>
        <w:t xml:space="preserve">, the weights (in%) given to the observed outcomes during the model fitting. </w:t>
      </w:r>
      <w:r w:rsidR="00D0458D" w:rsidRPr="00C9421C">
        <w:rPr>
          <w:rFonts w:ascii="Times New Roman" w:hAnsi="Times New Roman" w:cs="Times New Roman"/>
        </w:rPr>
        <w:t>S</w:t>
      </w:r>
      <w:r w:rsidR="008B009D" w:rsidRPr="00C9421C">
        <w:rPr>
          <w:rFonts w:ascii="Times New Roman" w:hAnsi="Times New Roman" w:cs="Times New Roman"/>
        </w:rPr>
        <w:t>tudy</w:t>
      </w:r>
      <w:r w:rsidR="00D0458D" w:rsidRPr="00C9421C">
        <w:rPr>
          <w:rFonts w:ascii="Times New Roman" w:hAnsi="Times New Roman" w:cs="Times New Roman"/>
        </w:rPr>
        <w:t xml:space="preserve"> considered to be influential, </w:t>
      </w:r>
      <w:r w:rsidR="008B009D" w:rsidRPr="00C9421C">
        <w:rPr>
          <w:rFonts w:ascii="Times New Roman" w:hAnsi="Times New Roman" w:cs="Times New Roman"/>
        </w:rPr>
        <w:t>was</w:t>
      </w:r>
      <w:r w:rsidR="006B7EDB">
        <w:rPr>
          <w:rFonts w:ascii="Times New Roman" w:hAnsi="Times New Roman" w:cs="Times New Roman" w:hint="eastAsia"/>
        </w:rPr>
        <w:t xml:space="preserve"> </w:t>
      </w:r>
      <w:r w:rsidR="008B009D" w:rsidRPr="00C9421C">
        <w:rPr>
          <w:rFonts w:ascii="Times New Roman" w:hAnsi="Times New Roman" w:cs="Times New Roman"/>
        </w:rPr>
        <w:t xml:space="preserve">colored in red in the </w:t>
      </w:r>
      <w:r w:rsidR="00D0458D" w:rsidRPr="00C9421C">
        <w:rPr>
          <w:rFonts w:ascii="Times New Roman" w:hAnsi="Times New Roman" w:cs="Times New Roman"/>
        </w:rPr>
        <w:t>plot.</w:t>
      </w:r>
    </w:p>
    <w:p w:rsidR="00CD29D7" w:rsidRPr="00C9421C" w:rsidRDefault="00CD29D7" w:rsidP="00773EB6">
      <w:pPr>
        <w:jc w:val="left"/>
        <w:rPr>
          <w:rFonts w:ascii="Times New Roman" w:hAnsi="Times New Roman" w:cs="Times New Roman"/>
        </w:rPr>
      </w:pPr>
    </w:p>
    <w:p w:rsidR="002C20EF" w:rsidRPr="00C9421C" w:rsidRDefault="00D0458D" w:rsidP="00773EB6">
      <w:pPr>
        <w:jc w:val="center"/>
        <w:rPr>
          <w:rFonts w:ascii="Times New Roman" w:hAnsi="Times New Roman" w:cs="Times New Roman"/>
        </w:rPr>
      </w:pPr>
      <w:r w:rsidRPr="00C9421C">
        <w:rPr>
          <w:rFonts w:ascii="Times New Roman" w:hAnsi="Times New Roman" w:cs="Times New Roman"/>
          <w:noProof/>
        </w:rPr>
        <w:drawing>
          <wp:inline distT="0" distB="0" distL="0" distR="0">
            <wp:extent cx="4080680" cy="1789481"/>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DLC_02.tif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66318" cy="1870888"/>
                    </a:xfrm>
                    <a:prstGeom prst="rect">
                      <a:avLst/>
                    </a:prstGeom>
                  </pic:spPr>
                </pic:pic>
              </a:graphicData>
            </a:graphic>
          </wp:inline>
        </w:drawing>
      </w:r>
    </w:p>
    <w:p w:rsidR="002C20EF" w:rsidRPr="00C9421C" w:rsidRDefault="002C20EF" w:rsidP="00773EB6">
      <w:pPr>
        <w:jc w:val="left"/>
        <w:rPr>
          <w:rFonts w:ascii="Times New Roman" w:hAnsi="Times New Roman" w:cs="Times New Roman"/>
        </w:rPr>
      </w:pPr>
      <w:r w:rsidRPr="00C9421C">
        <w:rPr>
          <w:rFonts w:ascii="Times New Roman" w:hAnsi="Times New Roman" w:cs="Times New Roman"/>
        </w:rPr>
        <w:t xml:space="preserve">Figure S5-2. </w:t>
      </w:r>
      <w:r w:rsidR="006276CD" w:rsidRPr="00C9421C">
        <w:rPr>
          <w:rFonts w:ascii="Times New Roman" w:hAnsi="Times New Roman" w:cs="Times New Roman"/>
        </w:rPr>
        <w:t xml:space="preserve">Plot of DFBETAS values </w:t>
      </w:r>
      <w:r w:rsidR="00D0458D" w:rsidRPr="00C9421C">
        <w:rPr>
          <w:rFonts w:ascii="Times New Roman" w:hAnsi="Times New Roman" w:cs="Times New Roman"/>
        </w:rPr>
        <w:t>of influence analyses</w:t>
      </w:r>
      <w:r w:rsidR="006276CD" w:rsidRPr="00C9421C">
        <w:rPr>
          <w:rFonts w:ascii="Times New Roman" w:hAnsi="Times New Roman" w:cs="Times New Roman"/>
        </w:rPr>
        <w:t>.</w:t>
      </w:r>
      <w:r w:rsidR="00DC2FBA" w:rsidRPr="00C9421C">
        <w:rPr>
          <w:rFonts w:ascii="Times New Roman" w:hAnsi="Times New Roman" w:cs="Times New Roman"/>
        </w:rPr>
        <w:t xml:space="preserve"> Study considered to be influential, </w:t>
      </w:r>
      <w:r w:rsidR="00DC2FBA" w:rsidRPr="00C9421C">
        <w:rPr>
          <w:rFonts w:ascii="Times New Roman" w:hAnsi="Times New Roman" w:cs="Times New Roman"/>
        </w:rPr>
        <w:lastRenderedPageBreak/>
        <w:t xml:space="preserve">was colored in red in the plot. </w:t>
      </w:r>
    </w:p>
    <w:p w:rsidR="00360401" w:rsidRPr="00360401" w:rsidRDefault="00360401" w:rsidP="00773EB6">
      <w:pPr>
        <w:pStyle w:val="a3"/>
        <w:numPr>
          <w:ilvl w:val="0"/>
          <w:numId w:val="3"/>
        </w:numPr>
        <w:ind w:firstLineChars="0"/>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 xml:space="preserve">ublication bias analysis </w:t>
      </w:r>
    </w:p>
    <w:p w:rsidR="00373662" w:rsidRDefault="00360401" w:rsidP="00773EB6">
      <w:pPr>
        <w:ind w:firstLineChars="100" w:firstLine="210"/>
        <w:rPr>
          <w:rFonts w:ascii="Times New Roman" w:hAnsi="Times New Roman" w:cs="Times New Roman"/>
        </w:rPr>
      </w:pPr>
      <w:r>
        <w:rPr>
          <w:rFonts w:ascii="Times New Roman" w:hAnsi="Times New Roman" w:cs="Times New Roman"/>
        </w:rPr>
        <w:t xml:space="preserve">The publication bias of current study was assessed with </w:t>
      </w:r>
      <w:r w:rsidR="00373662" w:rsidRPr="00373662">
        <w:rPr>
          <w:rFonts w:ascii="Times New Roman" w:hAnsi="Times New Roman" w:cs="Times New Roman"/>
          <w:i/>
          <w:iCs/>
        </w:rPr>
        <w:t>Begg</w:t>
      </w:r>
      <w:r w:rsidR="00373662">
        <w:rPr>
          <w:rFonts w:ascii="Times New Roman" w:hAnsi="Times New Roman" w:cs="Times New Roman"/>
        </w:rPr>
        <w:t xml:space="preserve">’s rank correlation </w:t>
      </w:r>
      <w:r w:rsidR="00135978">
        <w:rPr>
          <w:rFonts w:ascii="Times New Roman" w:hAnsi="Times New Roman" w:cs="Times New Roman"/>
        </w:rPr>
        <w:fldChar w:fldCharType="begin"/>
      </w:r>
      <w:r w:rsidR="00F20F93">
        <w:rPr>
          <w:rFonts w:ascii="Times New Roman" w:hAnsi="Times New Roman" w:cs="Times New Roman"/>
        </w:rPr>
        <w:instrText xml:space="preserve"> ADDIN EN.CITE &lt;EndNote&gt;&lt;Cite&gt;&lt;Author&gt;Begg&lt;/Author&gt;&lt;Year&gt;1994&lt;/Year&gt;&lt;RecNum&gt;109&lt;/RecNum&gt;&lt;DisplayText&gt;(Begg and Mazumdar 1994)&lt;/DisplayText&gt;&lt;record&gt;&lt;rec-number&gt;109&lt;/rec-number&gt;&lt;foreign-keys&gt;&lt;key app="EN" db-id="vtxe5xrd8rtwflevzslxzveysxeszsesvds2" timestamp="0"&gt;109&lt;/key&gt;&lt;/foreign-keys&gt;&lt;ref-type name="Journal Article"&gt;17&lt;/ref-type&gt;&lt;contributors&gt;&lt;authors&gt;&lt;author&gt;Begg, Colin B&lt;/author&gt;&lt;author&gt;Mazumdar, Madhuchhanda&lt;/author&gt;&lt;/authors&gt;&lt;/contributors&gt;&lt;titles&gt;&lt;title&gt;Operating characteristics of a rank correlation test for publication bias&lt;/title&gt;&lt;secondary-title&gt;Biometrics&lt;/secondary-title&gt;&lt;/titles&gt;&lt;pages&gt;1088-1101&lt;/pages&gt;&lt;dates&gt;&lt;year&gt;1994&lt;/year&gt;&lt;/dates&gt;&lt;isbn&gt;0006-341X&lt;/isbn&gt;&lt;urls&gt;&lt;/urls&gt;&lt;/record&gt;&lt;/Cite&gt;&lt;/EndNote&gt;</w:instrText>
      </w:r>
      <w:r w:rsidR="00135978">
        <w:rPr>
          <w:rFonts w:ascii="Times New Roman" w:hAnsi="Times New Roman" w:cs="Times New Roman"/>
        </w:rPr>
        <w:fldChar w:fldCharType="separate"/>
      </w:r>
      <w:r w:rsidR="00373662">
        <w:rPr>
          <w:rFonts w:ascii="Times New Roman" w:hAnsi="Times New Roman" w:cs="Times New Roman"/>
          <w:noProof/>
        </w:rPr>
        <w:t>(</w:t>
      </w:r>
      <w:hyperlink w:anchor="_ENREF_2" w:tooltip="Begg, 1994 #109" w:history="1">
        <w:r w:rsidR="00506B43" w:rsidRPr="00506B43">
          <w:rPr>
            <w:rStyle w:val="a7"/>
            <w:rFonts w:ascii="Times New Roman" w:hAnsi="Times New Roman" w:cs="Times New Roman"/>
            <w:noProof/>
          </w:rPr>
          <w:t>Begg and Mazumdar 1994</w:t>
        </w:r>
      </w:hyperlink>
      <w:r w:rsidR="00373662">
        <w:rPr>
          <w:rFonts w:ascii="Times New Roman" w:hAnsi="Times New Roman" w:cs="Times New Roman"/>
          <w:noProof/>
        </w:rPr>
        <w:t>)</w:t>
      </w:r>
      <w:r w:rsidR="00135978">
        <w:rPr>
          <w:rFonts w:ascii="Times New Roman" w:hAnsi="Times New Roman" w:cs="Times New Roman"/>
        </w:rPr>
        <w:fldChar w:fldCharType="end"/>
      </w:r>
      <w:r w:rsidR="00373662">
        <w:rPr>
          <w:rFonts w:ascii="Times New Roman" w:hAnsi="Times New Roman" w:cs="Times New Roman"/>
        </w:rPr>
        <w:t xml:space="preserve"> and </w:t>
      </w:r>
      <w:r w:rsidR="00373662" w:rsidRPr="00373662">
        <w:rPr>
          <w:rFonts w:ascii="Times New Roman" w:hAnsi="Times New Roman" w:cs="Times New Roman"/>
          <w:i/>
          <w:iCs/>
        </w:rPr>
        <w:t>Egger</w:t>
      </w:r>
      <w:r w:rsidR="00373662">
        <w:rPr>
          <w:rFonts w:ascii="Times New Roman" w:hAnsi="Times New Roman" w:cs="Times New Roman"/>
        </w:rPr>
        <w:t xml:space="preserve">’s weighted regression </w:t>
      </w:r>
      <w:r w:rsidR="00135978">
        <w:rPr>
          <w:rFonts w:ascii="Times New Roman" w:hAnsi="Times New Roman" w:cs="Times New Roman"/>
        </w:rPr>
        <w:fldChar w:fldCharType="begin"/>
      </w:r>
      <w:r w:rsidR="00F20F93">
        <w:rPr>
          <w:rFonts w:ascii="Times New Roman" w:hAnsi="Times New Roman" w:cs="Times New Roman"/>
        </w:rPr>
        <w:instrText xml:space="preserve"> ADDIN EN.CITE &lt;EndNote&gt;&lt;Cite&gt;&lt;Author&gt;Egger&lt;/Author&gt;&lt;Year&gt;1997&lt;/Year&gt;&lt;RecNum&gt;110&lt;/RecNum&gt;&lt;DisplayText&gt;(Egger, Smith et al. 1997)&lt;/DisplayText&gt;&lt;record&gt;&lt;rec-number&gt;110&lt;/rec-number&gt;&lt;foreign-keys&gt;&lt;key app="EN" db-id="vtxe5xrd8rtwflevzslxzveysxeszsesvds2" timestamp="0"&gt;110&lt;/key&gt;&lt;/foreign-keys&gt;&lt;ref-type name="Journal Article"&gt;17&lt;/ref-type&gt;&lt;contributors&gt;&lt;authors&gt;&lt;author&gt;Egger, Matthias&lt;/author&gt;&lt;author&gt;Smith, George Davey&lt;/author&gt;&lt;author&gt;Schneider, Martin&lt;/author&gt;&lt;author&gt;Minder, Christoph&lt;/author&gt;&lt;/authors&gt;&lt;/contributors&gt;&lt;titles&gt;&lt;title&gt;Bias in meta-analysis detected by a simple, graphical test&lt;/title&gt;&lt;secondary-title&gt;Bmj&lt;/secondary-title&gt;&lt;/titles&gt;&lt;pages&gt;629-634&lt;/pages&gt;&lt;volume&gt;315&lt;/volume&gt;&lt;number&gt;7109&lt;/number&gt;&lt;dates&gt;&lt;year&gt;1997&lt;/year&gt;&lt;/dates&gt;&lt;isbn&gt;0959-8138&lt;/isbn&gt;&lt;urls&gt;&lt;related-urls&gt;&lt;url&gt;https://www.ncbi.nlm.nih.gov/pmc/articles/PMC2127453/&lt;/url&gt;&lt;/related-urls&gt;&lt;/urls&gt;&lt;/record&gt;&lt;/Cite&gt;&lt;/EndNote&gt;</w:instrText>
      </w:r>
      <w:r w:rsidR="00135978">
        <w:rPr>
          <w:rFonts w:ascii="Times New Roman" w:hAnsi="Times New Roman" w:cs="Times New Roman"/>
        </w:rPr>
        <w:fldChar w:fldCharType="separate"/>
      </w:r>
      <w:r w:rsidR="00373662">
        <w:rPr>
          <w:rFonts w:ascii="Times New Roman" w:hAnsi="Times New Roman" w:cs="Times New Roman"/>
          <w:noProof/>
        </w:rPr>
        <w:t>(</w:t>
      </w:r>
      <w:hyperlink w:anchor="_ENREF_4" w:tooltip="Egger, 1997 #110" w:history="1">
        <w:r w:rsidR="00506B43" w:rsidRPr="00506B43">
          <w:rPr>
            <w:rStyle w:val="a7"/>
            <w:rFonts w:ascii="Times New Roman" w:hAnsi="Times New Roman" w:cs="Times New Roman"/>
            <w:noProof/>
          </w:rPr>
          <w:t>Egger, Smith et al. 1997</w:t>
        </w:r>
      </w:hyperlink>
      <w:r w:rsidR="00373662">
        <w:rPr>
          <w:rFonts w:ascii="Times New Roman" w:hAnsi="Times New Roman" w:cs="Times New Roman"/>
          <w:noProof/>
        </w:rPr>
        <w:t>)</w:t>
      </w:r>
      <w:r w:rsidR="00135978">
        <w:rPr>
          <w:rFonts w:ascii="Times New Roman" w:hAnsi="Times New Roman" w:cs="Times New Roman"/>
        </w:rPr>
        <w:fldChar w:fldCharType="end"/>
      </w:r>
      <w:r w:rsidR="00373662">
        <w:rPr>
          <w:rFonts w:ascii="Times New Roman" w:hAnsi="Times New Roman" w:cs="Times New Roman"/>
        </w:rPr>
        <w:t xml:space="preserve"> methods</w:t>
      </w:r>
      <w:r>
        <w:rPr>
          <w:rFonts w:ascii="Times New Roman" w:hAnsi="Times New Roman" w:cs="Times New Roman"/>
        </w:rPr>
        <w:t>, and visualized by funnel plots</w:t>
      </w:r>
      <w:r w:rsidR="00373662">
        <w:rPr>
          <w:rFonts w:ascii="Times New Roman" w:hAnsi="Times New Roman" w:cs="Times New Roman"/>
        </w:rPr>
        <w:t xml:space="preserve"> (Figure S5-</w:t>
      </w:r>
      <w:r w:rsidR="002C1AC8">
        <w:rPr>
          <w:rFonts w:ascii="Times New Roman" w:hAnsi="Times New Roman" w:cs="Times New Roman"/>
        </w:rPr>
        <w:t>3</w:t>
      </w:r>
      <w:r w:rsidR="00373662">
        <w:rPr>
          <w:rFonts w:ascii="Times New Roman" w:hAnsi="Times New Roman" w:cs="Times New Roman"/>
        </w:rPr>
        <w:t>)</w:t>
      </w:r>
      <w:r>
        <w:rPr>
          <w:rFonts w:ascii="Times New Roman" w:hAnsi="Times New Roman" w:cs="Times New Roman"/>
        </w:rPr>
        <w:t xml:space="preserve">. The missing studies were estimated by </w:t>
      </w:r>
      <w:r w:rsidR="00373662" w:rsidRPr="00373662">
        <w:rPr>
          <w:rFonts w:ascii="Times New Roman" w:hAnsi="Times New Roman" w:cs="Times New Roman"/>
          <w:i/>
          <w:iCs/>
        </w:rPr>
        <w:t>trim-and-fill</w:t>
      </w:r>
      <w:r w:rsidR="00373662">
        <w:rPr>
          <w:rFonts w:ascii="Times New Roman" w:hAnsi="Times New Roman" w:cs="Times New Roman"/>
        </w:rPr>
        <w:t xml:space="preserve"> method </w:t>
      </w:r>
      <w:r w:rsidR="00135978">
        <w:rPr>
          <w:rFonts w:ascii="Times New Roman" w:hAnsi="Times New Roman" w:cs="Times New Roman"/>
        </w:rPr>
        <w:fldChar w:fldCharType="begin"/>
      </w:r>
      <w:r w:rsidR="00F20F93">
        <w:rPr>
          <w:rFonts w:ascii="Times New Roman" w:hAnsi="Times New Roman" w:cs="Times New Roman"/>
        </w:rPr>
        <w:instrText xml:space="preserve"> ADDIN EN.CITE &lt;EndNote&gt;&lt;Cite&gt;&lt;Author&gt;Duval&lt;/Author&gt;&lt;Year&gt;2005&lt;/Year&gt;&lt;RecNum&gt;113&lt;/RecNum&gt;&lt;DisplayText&gt;(Duval 2005)&lt;/DisplayText&gt;&lt;record&gt;&lt;rec-number&gt;113&lt;/rec-number&gt;&lt;foreign-keys&gt;&lt;key app="EN" db-id="vtxe5xrd8rtwflevzslxzveysxeszsesvds2" timestamp="0"&gt;113&lt;/key&gt;&lt;/foreign-keys&gt;&lt;ref-type name="Journal Article"&gt;17&lt;/ref-type&gt;&lt;contributors&gt;&lt;authors&gt;&lt;author&gt;Duval, Sue&lt;/author&gt;&lt;/authors&gt;&lt;/contributors&gt;&lt;titles&gt;&lt;title&gt;The trim and fill method&lt;/title&gt;&lt;secondary-title&gt;Publication bias in meta-analysis: Prevention, assessment and adjustments&lt;/secondary-title&gt;&lt;/titles&gt;&lt;pages&gt;127-144&lt;/pages&gt;&lt;dates&gt;&lt;year&gt;2005&lt;/year&gt;&lt;/dates&gt;&lt;urls&gt;&lt;/urls&gt;&lt;/record&gt;&lt;/Cite&gt;&lt;/EndNote&gt;</w:instrText>
      </w:r>
      <w:r w:rsidR="00135978">
        <w:rPr>
          <w:rFonts w:ascii="Times New Roman" w:hAnsi="Times New Roman" w:cs="Times New Roman"/>
        </w:rPr>
        <w:fldChar w:fldCharType="separate"/>
      </w:r>
      <w:r w:rsidR="00373662">
        <w:rPr>
          <w:rFonts w:ascii="Times New Roman" w:hAnsi="Times New Roman" w:cs="Times New Roman"/>
          <w:noProof/>
        </w:rPr>
        <w:t>(</w:t>
      </w:r>
      <w:hyperlink w:anchor="_ENREF_3" w:tooltip="Duval, 2005 #113" w:history="1">
        <w:r w:rsidR="00506B43" w:rsidRPr="00506B43">
          <w:rPr>
            <w:rStyle w:val="a7"/>
            <w:rFonts w:ascii="Times New Roman" w:hAnsi="Times New Roman" w:cs="Times New Roman"/>
            <w:noProof/>
          </w:rPr>
          <w:t>Duval 2005</w:t>
        </w:r>
      </w:hyperlink>
      <w:r w:rsidR="00373662">
        <w:rPr>
          <w:rFonts w:ascii="Times New Roman" w:hAnsi="Times New Roman" w:cs="Times New Roman"/>
          <w:noProof/>
        </w:rPr>
        <w:t>)</w:t>
      </w:r>
      <w:r w:rsidR="00135978">
        <w:rPr>
          <w:rFonts w:ascii="Times New Roman" w:hAnsi="Times New Roman" w:cs="Times New Roman"/>
        </w:rPr>
        <w:fldChar w:fldCharType="end"/>
      </w:r>
      <w:r w:rsidR="00373662">
        <w:rPr>
          <w:rFonts w:ascii="Times New Roman" w:hAnsi="Times New Roman" w:cs="Times New Roman"/>
        </w:rPr>
        <w:t>, and analyzed the difference between the effect values and their adjusted values considering missing studies.</w:t>
      </w:r>
    </w:p>
    <w:p w:rsidR="002D1C46" w:rsidRDefault="002D1C46" w:rsidP="00773EB6">
      <w:pPr>
        <w:ind w:firstLineChars="100" w:firstLine="210"/>
        <w:rPr>
          <w:rFonts w:ascii="Times New Roman" w:hAnsi="Times New Roman" w:cs="Times New Roman"/>
          <w:color w:val="000000" w:themeColor="text1"/>
        </w:rPr>
      </w:pPr>
      <w:r>
        <w:rPr>
          <w:rFonts w:ascii="Times New Roman" w:hAnsi="Times New Roman" w:cs="Times New Roman"/>
        </w:rPr>
        <w:t xml:space="preserve">The results of publication bias showed that </w:t>
      </w:r>
      <w:r w:rsidR="007B71B9">
        <w:rPr>
          <w:rFonts w:ascii="Times New Roman" w:hAnsi="Times New Roman" w:cs="Times New Roman"/>
        </w:rPr>
        <w:t>both</w:t>
      </w:r>
      <w:r w:rsidR="006B7EDB">
        <w:rPr>
          <w:rFonts w:ascii="Times New Roman" w:hAnsi="Times New Roman" w:cs="Times New Roman" w:hint="eastAsia"/>
        </w:rPr>
        <w:t xml:space="preserve"> </w:t>
      </w:r>
      <w:r w:rsidRPr="00E37F67">
        <w:rPr>
          <w:rFonts w:ascii="Times New Roman" w:hAnsi="Times New Roman" w:cs="Times New Roman" w:hint="eastAsia"/>
          <w:color w:val="000000" w:themeColor="text1"/>
        </w:rPr>
        <w:t xml:space="preserve">the </w:t>
      </w:r>
      <w:r w:rsidRPr="00E37F67">
        <w:rPr>
          <w:rFonts w:ascii="Times New Roman" w:hAnsi="Times New Roman" w:cs="Times New Roman"/>
          <w:i/>
          <w:color w:val="000000" w:themeColor="text1"/>
        </w:rPr>
        <w:t>Begg’s</w:t>
      </w:r>
      <w:r w:rsidRPr="00E37F67">
        <w:rPr>
          <w:rFonts w:ascii="Times New Roman" w:hAnsi="Times New Roman" w:cs="Times New Roman"/>
          <w:color w:val="000000" w:themeColor="text1"/>
        </w:rPr>
        <w:t xml:space="preserve"> correlation</w:t>
      </w:r>
      <w:r w:rsidRPr="00E37F67">
        <w:rPr>
          <w:rFonts w:ascii="Times New Roman" w:hAnsi="Times New Roman" w:cs="Times New Roman" w:hint="eastAsia"/>
          <w:color w:val="000000" w:themeColor="text1"/>
        </w:rPr>
        <w:t xml:space="preserve"> (</w:t>
      </w:r>
      <w:r w:rsidRPr="00E37F67">
        <w:rPr>
          <w:rFonts w:ascii="Times New Roman" w:hAnsi="Times New Roman" w:cs="Times New Roman"/>
          <w:i/>
          <w:color w:val="000000" w:themeColor="text1"/>
        </w:rPr>
        <w:t>Tau</w:t>
      </w:r>
      <w:r w:rsidRPr="00E37F67">
        <w:rPr>
          <w:rFonts w:ascii="Times New Roman" w:hAnsi="Times New Roman" w:cs="Times New Roman" w:hint="eastAsia"/>
          <w:color w:val="000000" w:themeColor="text1"/>
        </w:rPr>
        <w:t xml:space="preserve"> = -</w:t>
      </w:r>
      <w:r w:rsidRPr="00E37F67">
        <w:rPr>
          <w:rFonts w:ascii="Times New Roman" w:hAnsi="Times New Roman" w:cs="Times New Roman"/>
          <w:color w:val="000000" w:themeColor="text1"/>
        </w:rPr>
        <w:t>0</w:t>
      </w:r>
      <w:r w:rsidRPr="00E37F67">
        <w:rPr>
          <w:rFonts w:ascii="Times New Roman" w:hAnsi="Times New Roman" w:cs="Times New Roman" w:hint="eastAsia"/>
          <w:color w:val="000000" w:themeColor="text1"/>
        </w:rPr>
        <w:t>.</w:t>
      </w:r>
      <w:r w:rsidR="007B71B9">
        <w:rPr>
          <w:rFonts w:ascii="Times New Roman" w:hAnsi="Times New Roman" w:cs="Times New Roman"/>
          <w:color w:val="000000" w:themeColor="text1"/>
        </w:rPr>
        <w:t>24</w:t>
      </w:r>
      <w:r w:rsidRPr="00E37F67">
        <w:rPr>
          <w:rFonts w:ascii="Times New Roman" w:hAnsi="Times New Roman" w:cs="Times New Roman" w:hint="eastAsia"/>
          <w:color w:val="000000" w:themeColor="text1"/>
        </w:rPr>
        <w:t xml:space="preserve">, </w:t>
      </w:r>
      <w:r w:rsidRPr="00E37F67">
        <w:rPr>
          <w:rFonts w:ascii="Times New Roman" w:hAnsi="Times New Roman" w:cs="Times New Roman" w:hint="eastAsia"/>
          <w:i/>
          <w:color w:val="000000" w:themeColor="text1"/>
        </w:rPr>
        <w:t xml:space="preserve">Z </w:t>
      </w:r>
      <w:r w:rsidRPr="00E37F67">
        <w:rPr>
          <w:rFonts w:ascii="Times New Roman" w:hAnsi="Times New Roman" w:cs="Times New Roman" w:hint="eastAsia"/>
          <w:color w:val="000000" w:themeColor="text1"/>
        </w:rPr>
        <w:t xml:space="preserve">= </w:t>
      </w:r>
      <w:r w:rsidR="007B71B9">
        <w:rPr>
          <w:rFonts w:ascii="Times New Roman" w:hAnsi="Times New Roman" w:cs="Times New Roman"/>
          <w:color w:val="000000" w:themeColor="text1"/>
        </w:rPr>
        <w:t>3.83</w:t>
      </w:r>
      <w:r w:rsidRPr="00E37F67">
        <w:rPr>
          <w:rFonts w:ascii="Times New Roman" w:hAnsi="Times New Roman" w:cs="Times New Roman" w:hint="eastAsia"/>
          <w:color w:val="000000" w:themeColor="text1"/>
        </w:rPr>
        <w:t xml:space="preserve">, two-tailed </w:t>
      </w:r>
      <w:r w:rsidR="007B71B9">
        <w:rPr>
          <w:rFonts w:ascii="Times New Roman" w:hAnsi="Times New Roman" w:cs="Times New Roman"/>
          <w:i/>
          <w:color w:val="000000" w:themeColor="text1"/>
        </w:rPr>
        <w:t>P</w:t>
      </w:r>
      <w:r w:rsidR="007B71B9">
        <w:rPr>
          <w:rFonts w:ascii="Times New Roman" w:hAnsi="Times New Roman" w:cs="Times New Roman" w:hint="eastAsia"/>
          <w:color w:val="000000" w:themeColor="text1"/>
        </w:rPr>
        <w:t>&lt;</w:t>
      </w:r>
      <w:r w:rsidRPr="00E37F67">
        <w:rPr>
          <w:rFonts w:ascii="Times New Roman" w:hAnsi="Times New Roman" w:cs="Times New Roman"/>
          <w:color w:val="000000" w:themeColor="text1"/>
        </w:rPr>
        <w:t>0</w:t>
      </w:r>
      <w:r w:rsidRPr="00E37F67">
        <w:rPr>
          <w:rFonts w:ascii="Times New Roman" w:hAnsi="Times New Roman" w:cs="Times New Roman" w:hint="eastAsia"/>
          <w:color w:val="000000" w:themeColor="text1"/>
        </w:rPr>
        <w:t>.</w:t>
      </w:r>
      <w:r w:rsidR="007B71B9">
        <w:rPr>
          <w:rFonts w:ascii="Times New Roman" w:hAnsi="Times New Roman" w:cs="Times New Roman"/>
          <w:color w:val="000000" w:themeColor="text1"/>
        </w:rPr>
        <w:t>00</w:t>
      </w:r>
      <w:r w:rsidRPr="00E37F67">
        <w:rPr>
          <w:rFonts w:ascii="Times New Roman" w:hAnsi="Times New Roman" w:cs="Times New Roman" w:hint="eastAsia"/>
          <w:color w:val="000000" w:themeColor="text1"/>
        </w:rPr>
        <w:t xml:space="preserve">1) </w:t>
      </w:r>
      <w:r w:rsidR="007B71B9">
        <w:rPr>
          <w:rFonts w:ascii="Times New Roman" w:hAnsi="Times New Roman" w:cs="Times New Roman"/>
          <w:color w:val="000000" w:themeColor="text1"/>
        </w:rPr>
        <w:t>and</w:t>
      </w:r>
      <w:r w:rsidR="006B7EDB">
        <w:rPr>
          <w:rFonts w:ascii="Times New Roman" w:hAnsi="Times New Roman" w:cs="Times New Roman" w:hint="eastAsia"/>
          <w:color w:val="000000" w:themeColor="text1"/>
        </w:rPr>
        <w:t xml:space="preserve"> </w:t>
      </w:r>
      <w:r w:rsidRPr="00E37F67">
        <w:rPr>
          <w:rFonts w:ascii="Times New Roman" w:hAnsi="Times New Roman" w:cs="Times New Roman" w:hint="eastAsia"/>
          <w:color w:val="000000" w:themeColor="text1"/>
        </w:rPr>
        <w:t xml:space="preserve">the </w:t>
      </w:r>
      <w:r w:rsidRPr="00E37F67">
        <w:rPr>
          <w:rFonts w:ascii="Times New Roman" w:hAnsi="Times New Roman" w:cs="Times New Roman"/>
          <w:i/>
          <w:color w:val="000000" w:themeColor="text1"/>
        </w:rPr>
        <w:t>Egger’s</w:t>
      </w:r>
      <w:r w:rsidR="006B7EDB">
        <w:rPr>
          <w:rFonts w:ascii="Times New Roman" w:hAnsi="Times New Roman" w:cs="Times New Roman" w:hint="eastAsia"/>
          <w:i/>
          <w:color w:val="000000" w:themeColor="text1"/>
        </w:rPr>
        <w:t xml:space="preserve"> </w:t>
      </w:r>
      <w:r w:rsidRPr="00E37F67">
        <w:rPr>
          <w:rFonts w:ascii="Times New Roman" w:hAnsi="Times New Roman" w:cs="Times New Roman"/>
          <w:color w:val="000000" w:themeColor="text1"/>
        </w:rPr>
        <w:t>regression</w:t>
      </w:r>
      <w:r w:rsidRPr="00E37F67">
        <w:rPr>
          <w:rFonts w:ascii="Times New Roman" w:hAnsi="Times New Roman" w:cs="Times New Roman" w:hint="eastAsia"/>
          <w:color w:val="000000" w:themeColor="text1"/>
        </w:rPr>
        <w:t xml:space="preserve"> (</w:t>
      </w:r>
      <w:r w:rsidRPr="00E37F67">
        <w:rPr>
          <w:rFonts w:ascii="Times New Roman" w:hAnsi="Times New Roman" w:cs="Times New Roman" w:hint="eastAsia"/>
          <w:i/>
          <w:color w:val="000000" w:themeColor="text1"/>
        </w:rPr>
        <w:t xml:space="preserve">t </w:t>
      </w:r>
      <w:r w:rsidRPr="00E37F67">
        <w:rPr>
          <w:rFonts w:ascii="Times New Roman" w:hAnsi="Times New Roman" w:cs="Times New Roman" w:hint="eastAsia"/>
          <w:color w:val="000000" w:themeColor="text1"/>
          <w:vertAlign w:val="subscript"/>
        </w:rPr>
        <w:t>(</w:t>
      </w:r>
      <w:r w:rsidR="007B71B9">
        <w:rPr>
          <w:rFonts w:ascii="Times New Roman" w:hAnsi="Times New Roman" w:cs="Times New Roman"/>
          <w:color w:val="000000" w:themeColor="text1"/>
          <w:vertAlign w:val="subscript"/>
        </w:rPr>
        <w:t>110</w:t>
      </w:r>
      <w:r w:rsidRPr="00E37F67">
        <w:rPr>
          <w:rFonts w:ascii="Times New Roman" w:hAnsi="Times New Roman" w:cs="Times New Roman" w:hint="eastAsia"/>
          <w:color w:val="000000" w:themeColor="text1"/>
          <w:vertAlign w:val="subscript"/>
        </w:rPr>
        <w:t>)</w:t>
      </w:r>
      <w:r w:rsidRPr="00E37F67">
        <w:rPr>
          <w:rFonts w:ascii="Times New Roman" w:hAnsi="Times New Roman" w:cs="Times New Roman" w:hint="eastAsia"/>
          <w:color w:val="000000" w:themeColor="text1"/>
        </w:rPr>
        <w:t xml:space="preserve"> = </w:t>
      </w:r>
      <w:r w:rsidR="007B71B9">
        <w:rPr>
          <w:rFonts w:ascii="Times New Roman" w:hAnsi="Times New Roman" w:cs="Times New Roman"/>
          <w:color w:val="000000" w:themeColor="text1"/>
        </w:rPr>
        <w:t>3.82</w:t>
      </w:r>
      <w:r w:rsidRPr="00E37F67">
        <w:rPr>
          <w:rFonts w:ascii="Times New Roman" w:hAnsi="Times New Roman" w:cs="Times New Roman" w:hint="eastAsia"/>
          <w:color w:val="000000" w:themeColor="text1"/>
        </w:rPr>
        <w:t xml:space="preserve">, </w:t>
      </w:r>
      <w:r w:rsidRPr="00E37F67">
        <w:rPr>
          <w:rFonts w:ascii="Times New Roman" w:hAnsi="Times New Roman" w:cs="Times New Roman"/>
          <w:color w:val="000000" w:themeColor="text1"/>
        </w:rPr>
        <w:t xml:space="preserve">two-tailed </w:t>
      </w:r>
      <w:r w:rsidR="007B71B9">
        <w:rPr>
          <w:rFonts w:ascii="Times New Roman" w:hAnsi="Times New Roman" w:cs="Times New Roman"/>
          <w:i/>
          <w:color w:val="000000" w:themeColor="text1"/>
        </w:rPr>
        <w:t>P</w:t>
      </w:r>
      <w:r w:rsidR="007B71B9">
        <w:rPr>
          <w:rFonts w:ascii="Times New Roman" w:hAnsi="Times New Roman" w:cs="Times New Roman"/>
          <w:color w:val="000000" w:themeColor="text1"/>
        </w:rPr>
        <w:t>&lt;</w:t>
      </w:r>
      <w:r w:rsidRPr="00E37F67">
        <w:rPr>
          <w:rFonts w:ascii="Times New Roman" w:hAnsi="Times New Roman" w:cs="Times New Roman"/>
          <w:color w:val="000000" w:themeColor="text1"/>
        </w:rPr>
        <w:t xml:space="preserve"> 0.</w:t>
      </w:r>
      <w:r w:rsidR="007B71B9">
        <w:rPr>
          <w:rFonts w:ascii="Times New Roman" w:hAnsi="Times New Roman" w:cs="Times New Roman"/>
          <w:color w:val="000000" w:themeColor="text1"/>
        </w:rPr>
        <w:t>001</w:t>
      </w:r>
      <w:r w:rsidRPr="00E37F67">
        <w:rPr>
          <w:rFonts w:ascii="Times New Roman" w:hAnsi="Times New Roman" w:cs="Times New Roman"/>
          <w:color w:val="000000" w:themeColor="text1"/>
        </w:rPr>
        <w:t>) showed</w:t>
      </w:r>
      <w:r>
        <w:rPr>
          <w:rFonts w:ascii="Times New Roman" w:hAnsi="Times New Roman" w:cs="Times New Roman" w:hint="eastAsia"/>
          <w:color w:val="000000" w:themeColor="text1"/>
        </w:rPr>
        <w:t xml:space="preserve"> significant</w:t>
      </w:r>
      <w:r w:rsidR="006B7EDB">
        <w:rPr>
          <w:rFonts w:ascii="Times New Roman" w:hAnsi="Times New Roman" w:cs="Times New Roman" w:hint="eastAsia"/>
          <w:color w:val="000000" w:themeColor="text1"/>
        </w:rPr>
        <w:t xml:space="preserve"> </w:t>
      </w:r>
      <w:r w:rsidRPr="00E37F67">
        <w:rPr>
          <w:rFonts w:ascii="Times New Roman" w:hAnsi="Times New Roman" w:cs="Times New Roman"/>
          <w:color w:val="000000" w:themeColor="text1"/>
        </w:rPr>
        <w:t>bias.</w:t>
      </w:r>
      <w:r w:rsidR="006B7EDB">
        <w:rPr>
          <w:rFonts w:ascii="Times New Roman" w:hAnsi="Times New Roman" w:cs="Times New Roman" w:hint="eastAsia"/>
          <w:color w:val="000000" w:themeColor="text1"/>
        </w:rPr>
        <w:t xml:space="preserve"> </w:t>
      </w:r>
      <w:r w:rsidR="007B71B9">
        <w:rPr>
          <w:rFonts w:ascii="Times New Roman" w:hAnsi="Times New Roman" w:cs="Times New Roman"/>
          <w:color w:val="000000" w:themeColor="text1"/>
        </w:rPr>
        <w:t xml:space="preserve">The </w:t>
      </w:r>
      <w:r w:rsidR="007A798A">
        <w:rPr>
          <w:rFonts w:ascii="Times New Roman" w:hAnsi="Times New Roman" w:cs="Times New Roman"/>
          <w:color w:val="000000" w:themeColor="text1"/>
        </w:rPr>
        <w:t xml:space="preserve">initial </w:t>
      </w:r>
      <w:r w:rsidR="007B71B9">
        <w:rPr>
          <w:rFonts w:ascii="Times New Roman" w:hAnsi="Times New Roman" w:cs="Times New Roman"/>
          <w:color w:val="000000" w:themeColor="text1"/>
        </w:rPr>
        <w:t xml:space="preserve">effect of R219K on HDLC level was significantly changed (the estimated missing studies n = 23, </w:t>
      </w:r>
      <w:r w:rsidR="007B71B9" w:rsidRPr="007B71B9">
        <w:rPr>
          <w:rFonts w:ascii="Times New Roman" w:hAnsi="Times New Roman" w:cs="Times New Roman"/>
          <w:i/>
          <w:iCs/>
          <w:color w:val="000000" w:themeColor="text1"/>
        </w:rPr>
        <w:t>SMD</w:t>
      </w:r>
      <w:r w:rsidR="007B71B9" w:rsidRPr="007B71B9">
        <w:rPr>
          <w:rFonts w:ascii="Times New Roman" w:hAnsi="Times New Roman" w:cs="Times New Roman"/>
          <w:color w:val="000000" w:themeColor="text1"/>
          <w:vertAlign w:val="subscript"/>
        </w:rPr>
        <w:t>adj</w:t>
      </w:r>
      <w:r w:rsidR="007B71B9">
        <w:rPr>
          <w:rFonts w:ascii="Times New Roman" w:hAnsi="Times New Roman" w:cs="Times New Roman"/>
          <w:color w:val="000000" w:themeColor="text1"/>
        </w:rPr>
        <w:t xml:space="preserve"> = -0.26, 95% CI = -0.31 ~ -0.20; </w:t>
      </w:r>
      <w:r w:rsidR="007B71B9" w:rsidRPr="007B57E7">
        <w:rPr>
          <w:rFonts w:ascii="Times New Roman" w:hAnsi="Times New Roman" w:cs="Times New Roman"/>
          <w:i/>
          <w:iCs/>
          <w:sz w:val="22"/>
        </w:rPr>
        <w:t xml:space="preserve">t </w:t>
      </w:r>
      <w:r w:rsidR="007B71B9">
        <w:rPr>
          <w:rFonts w:ascii="Times New Roman" w:hAnsi="Times New Roman" w:cs="Times New Roman"/>
          <w:sz w:val="22"/>
        </w:rPr>
        <w:t xml:space="preserve">= 2.34, </w:t>
      </w:r>
      <w:r w:rsidR="007B71B9" w:rsidRPr="007B57E7">
        <w:rPr>
          <w:rFonts w:ascii="Times New Roman" w:hAnsi="Times New Roman" w:cs="Times New Roman"/>
          <w:i/>
          <w:iCs/>
          <w:sz w:val="22"/>
        </w:rPr>
        <w:t>P</w:t>
      </w:r>
      <w:r w:rsidR="007B71B9">
        <w:rPr>
          <w:rFonts w:ascii="Times New Roman" w:hAnsi="Times New Roman" w:cs="Times New Roman"/>
          <w:sz w:val="22"/>
        </w:rPr>
        <w:t xml:space="preserve"> = 0.020</w:t>
      </w:r>
      <w:r w:rsidR="007B71B9">
        <w:rPr>
          <w:rFonts w:ascii="Times New Roman" w:hAnsi="Times New Roman" w:cs="Times New Roman"/>
          <w:color w:val="000000" w:themeColor="text1"/>
        </w:rPr>
        <w:t>) after adjustment with missing studies.</w:t>
      </w:r>
    </w:p>
    <w:p w:rsidR="003C110D" w:rsidRDefault="003C110D" w:rsidP="00773EB6">
      <w:pPr>
        <w:ind w:firstLineChars="100" w:firstLine="240"/>
        <w:jc w:val="center"/>
        <w:rPr>
          <w:rFonts w:ascii="Times New Roman" w:hAnsi="Times New Roman" w:cs="Times New Roman"/>
        </w:rPr>
      </w:pPr>
      <w:r w:rsidRPr="008F4173">
        <w:rPr>
          <w:rFonts w:ascii="Times New Roman" w:hAnsi="Times New Roman"/>
          <w:noProof/>
          <w:sz w:val="24"/>
        </w:rPr>
        <w:drawing>
          <wp:inline distT="0" distB="0" distL="0" distR="0">
            <wp:extent cx="5265843" cy="297654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099" cy="2977259"/>
                    </a:xfrm>
                    <a:prstGeom prst="rect">
                      <a:avLst/>
                    </a:prstGeom>
                  </pic:spPr>
                </pic:pic>
              </a:graphicData>
            </a:graphic>
          </wp:inline>
        </w:drawing>
      </w:r>
    </w:p>
    <w:p w:rsidR="003C110D" w:rsidRPr="003C110D" w:rsidRDefault="003C110D" w:rsidP="00773EB6">
      <w:pPr>
        <w:spacing w:before="156"/>
        <w:rPr>
          <w:rFonts w:ascii="Times New Roman" w:hAnsi="Times New Roman" w:cs="Times New Roman"/>
          <w:color w:val="000000" w:themeColor="text1"/>
        </w:rPr>
      </w:pPr>
      <w:bookmarkStart w:id="0" w:name="_Hlk31655134"/>
      <w:r w:rsidRPr="003C110D">
        <w:rPr>
          <w:rFonts w:ascii="Times New Roman" w:hAnsi="Times New Roman" w:cs="Times New Roman"/>
          <w:color w:val="000000" w:themeColor="text1"/>
        </w:rPr>
        <w:t>Figure S5-</w:t>
      </w:r>
      <w:r w:rsidR="002C1AC8">
        <w:rPr>
          <w:rFonts w:ascii="Times New Roman" w:hAnsi="Times New Roman" w:cs="Times New Roman"/>
          <w:color w:val="000000" w:themeColor="text1"/>
        </w:rPr>
        <w:t>3</w:t>
      </w:r>
      <w:r w:rsidRPr="003C110D">
        <w:rPr>
          <w:rFonts w:ascii="Times New Roman" w:hAnsi="Times New Roman" w:cs="Times New Roman"/>
          <w:color w:val="000000" w:themeColor="text1"/>
        </w:rPr>
        <w:t>: Shows the visually assessing on the asymmetry of funnel plot with imputed number of studies in all data (the black dots in the figure indicate the data that may be predicted).</w:t>
      </w:r>
    </w:p>
    <w:bookmarkEnd w:id="0"/>
    <w:p w:rsidR="0093096D" w:rsidRDefault="0093096D" w:rsidP="00773EB6">
      <w:pPr>
        <w:widowControl/>
        <w:jc w:val="left"/>
        <w:rPr>
          <w:rFonts w:ascii="Times New Roman" w:eastAsia="等线" w:hAnsi="Times New Roman" w:cs="Times New Roman"/>
          <w:noProof/>
          <w:sz w:val="20"/>
        </w:rPr>
      </w:pPr>
      <w:r>
        <w:rPr>
          <w:rFonts w:ascii="Times New Roman" w:hAnsi="Times New Roman" w:cs="Times New Roman"/>
        </w:rPr>
        <w:br w:type="page"/>
      </w:r>
    </w:p>
    <w:p w:rsidR="002D1C46" w:rsidRDefault="002D1C46" w:rsidP="00773EB6">
      <w:pPr>
        <w:pStyle w:val="EndNoteBibliography"/>
        <w:rPr>
          <w:rFonts w:ascii="Times New Roman" w:hAnsi="Times New Roman" w:cs="Times New Roman"/>
        </w:rPr>
      </w:pPr>
      <w:bookmarkStart w:id="1" w:name="_GoBack"/>
      <w:bookmarkEnd w:id="1"/>
      <w:r>
        <w:rPr>
          <w:rFonts w:ascii="Times New Roman" w:hAnsi="Times New Roman" w:cs="Times New Roman" w:hint="eastAsia"/>
        </w:rPr>
        <w:lastRenderedPageBreak/>
        <w:t>R</w:t>
      </w:r>
      <w:r>
        <w:rPr>
          <w:rFonts w:ascii="Times New Roman" w:hAnsi="Times New Roman" w:cs="Times New Roman"/>
        </w:rPr>
        <w:t xml:space="preserve">eferences: </w:t>
      </w:r>
    </w:p>
    <w:p w:rsidR="00506B43" w:rsidRPr="00506B43" w:rsidRDefault="00135978" w:rsidP="00773EB6">
      <w:pPr>
        <w:pStyle w:val="EndNoteBibliography"/>
      </w:pPr>
      <w:r w:rsidRPr="00135978">
        <w:rPr>
          <w:rFonts w:ascii="Times New Roman" w:hAnsi="Times New Roman" w:cs="Times New Roman"/>
        </w:rPr>
        <w:fldChar w:fldCharType="begin"/>
      </w:r>
      <w:r w:rsidR="00373662">
        <w:rPr>
          <w:rFonts w:ascii="Times New Roman" w:hAnsi="Times New Roman" w:cs="Times New Roman"/>
        </w:rPr>
        <w:instrText xml:space="preserve"> ADDIN EN.REFLIST </w:instrText>
      </w:r>
      <w:r w:rsidRPr="00135978">
        <w:rPr>
          <w:rFonts w:ascii="Times New Roman" w:hAnsi="Times New Roman" w:cs="Times New Roman"/>
        </w:rPr>
        <w:fldChar w:fldCharType="separate"/>
      </w:r>
      <w:bookmarkStart w:id="2" w:name="_ENREF_1"/>
      <w:r w:rsidR="00506B43" w:rsidRPr="00506B43">
        <w:t xml:space="preserve">Abellán, R., M. L. Mansego, S. Martínez-Hervás, J. C. Martín-Escudero, R. Carmena, J. T. Real, J. Redon, J. J. Castrodeza-Sanz and F. J. Chaves (2010). "Association of selected ABC gene family single nucleotide polymorphisms with postprandial lipoproteins: Results from the population-based Hortega study." </w:t>
      </w:r>
      <w:r w:rsidR="00506B43" w:rsidRPr="00506B43">
        <w:rPr>
          <w:u w:val="single"/>
        </w:rPr>
        <w:t>Atherosclerosis</w:t>
      </w:r>
      <w:r w:rsidR="00506B43" w:rsidRPr="00506B43">
        <w:rPr>
          <w:b/>
        </w:rPr>
        <w:t>211</w:t>
      </w:r>
      <w:r w:rsidR="00506B43" w:rsidRPr="00506B43">
        <w:t>: 7.</w:t>
      </w:r>
      <w:bookmarkEnd w:id="2"/>
    </w:p>
    <w:p w:rsidR="00506B43" w:rsidRPr="00506B43" w:rsidRDefault="00506B43" w:rsidP="00773EB6">
      <w:pPr>
        <w:pStyle w:val="EndNoteBibliography"/>
      </w:pPr>
      <w:bookmarkStart w:id="3" w:name="_ENREF_2"/>
      <w:r w:rsidRPr="00506B43">
        <w:t xml:space="preserve">Begg, C. B. and M. Mazumdar (1994). "Operating characteristics of a rank correlation test for publication bias." </w:t>
      </w:r>
      <w:r w:rsidRPr="00506B43">
        <w:rPr>
          <w:u w:val="single"/>
        </w:rPr>
        <w:t>Biometrics</w:t>
      </w:r>
      <w:r w:rsidRPr="00506B43">
        <w:t>: 1088-1101.</w:t>
      </w:r>
      <w:bookmarkEnd w:id="3"/>
    </w:p>
    <w:p w:rsidR="00506B43" w:rsidRPr="00506B43" w:rsidRDefault="00506B43" w:rsidP="00773EB6">
      <w:pPr>
        <w:pStyle w:val="EndNoteBibliography"/>
      </w:pPr>
      <w:bookmarkStart w:id="4" w:name="_ENREF_3"/>
      <w:r w:rsidRPr="00506B43">
        <w:t xml:space="preserve">Duval, S. (2005). "The trim and fill method." </w:t>
      </w:r>
      <w:r w:rsidRPr="00506B43">
        <w:rPr>
          <w:u w:val="single"/>
        </w:rPr>
        <w:t>Publication bias in meta-analysis: Prevention, assessment and adjustments</w:t>
      </w:r>
      <w:r w:rsidRPr="00506B43">
        <w:t>: 127-144.</w:t>
      </w:r>
      <w:bookmarkEnd w:id="4"/>
    </w:p>
    <w:p w:rsidR="00506B43" w:rsidRPr="00506B43" w:rsidRDefault="00506B43" w:rsidP="00773EB6">
      <w:pPr>
        <w:pStyle w:val="EndNoteBibliography"/>
      </w:pPr>
      <w:bookmarkStart w:id="5" w:name="_ENREF_4"/>
      <w:r w:rsidRPr="00506B43">
        <w:t xml:space="preserve">Egger, M., G. D. Smith, M. Schneider and C. Minder (1997). "Bias in meta-analysis detected by a simple, graphical test." </w:t>
      </w:r>
      <w:r w:rsidRPr="00506B43">
        <w:rPr>
          <w:u w:val="single"/>
        </w:rPr>
        <w:t>Bmj</w:t>
      </w:r>
      <w:r w:rsidRPr="00506B43">
        <w:rPr>
          <w:b/>
        </w:rPr>
        <w:t>315</w:t>
      </w:r>
      <w:r w:rsidRPr="00506B43">
        <w:t>(7109): 629-634.</w:t>
      </w:r>
      <w:bookmarkEnd w:id="5"/>
    </w:p>
    <w:p w:rsidR="00506B43" w:rsidRPr="00506B43" w:rsidRDefault="00506B43" w:rsidP="00773EB6">
      <w:pPr>
        <w:pStyle w:val="EndNoteBibliography"/>
      </w:pPr>
      <w:bookmarkStart w:id="6" w:name="_ENREF_5"/>
      <w:r w:rsidRPr="00506B43">
        <w:t xml:space="preserve">Sun, M., Y. Ma, X. Xie, S. Yuan, L. Wang, Y. Yang, Z. Fu, X. Peng, F. Liu and B. Chen (2011). "Distributional characteristics of adenosine triphosphate binding cassette transport protein A1 gene R219K polymorphism and association with blood lipid level in healthy Han and Uygur population in Xinjiang." </w:t>
      </w:r>
      <w:r w:rsidRPr="00506B43">
        <w:rPr>
          <w:u w:val="single"/>
        </w:rPr>
        <w:t>Journal of Chinese practical diagnosis and therapy</w:t>
      </w:r>
      <w:r w:rsidRPr="00506B43">
        <w:rPr>
          <w:b/>
        </w:rPr>
        <w:t>25</w:t>
      </w:r>
      <w:r w:rsidRPr="00506B43">
        <w:t>(1).</w:t>
      </w:r>
      <w:bookmarkEnd w:id="6"/>
    </w:p>
    <w:p w:rsidR="00506B43" w:rsidRPr="00506B43" w:rsidRDefault="00506B43" w:rsidP="00773EB6">
      <w:pPr>
        <w:pStyle w:val="EndNoteBibliography"/>
      </w:pPr>
      <w:bookmarkStart w:id="7" w:name="_ENREF_6"/>
      <w:r w:rsidRPr="00506B43">
        <w:t xml:space="preserve">Ya, L. and Z. Lu (2017). "Differences in ABCA1 R219K polymorphisms and serum indexes in Alzheimer and Parkinson Diseases in Northern China." </w:t>
      </w:r>
      <w:r w:rsidRPr="00506B43">
        <w:rPr>
          <w:u w:val="single"/>
        </w:rPr>
        <w:t>Medical science monitor: international medical journal of experimental and clinical research</w:t>
      </w:r>
      <w:r w:rsidRPr="00506B43">
        <w:rPr>
          <w:b/>
        </w:rPr>
        <w:t>23</w:t>
      </w:r>
      <w:r w:rsidRPr="00506B43">
        <w:t>: 4591.</w:t>
      </w:r>
      <w:bookmarkEnd w:id="7"/>
    </w:p>
    <w:p w:rsidR="00646C6C" w:rsidRPr="00C9421C" w:rsidRDefault="00135978" w:rsidP="00773EB6">
      <w:pPr>
        <w:rPr>
          <w:rFonts w:ascii="Times New Roman" w:hAnsi="Times New Roman" w:cs="Times New Roman"/>
        </w:rPr>
      </w:pPr>
      <w:r>
        <w:rPr>
          <w:rFonts w:ascii="Times New Roman" w:hAnsi="Times New Roman" w:cs="Times New Roman"/>
        </w:rPr>
        <w:fldChar w:fldCharType="end"/>
      </w:r>
    </w:p>
    <w:sectPr w:rsidR="00646C6C" w:rsidRPr="00C9421C" w:rsidSect="00CC494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7E31" w:rsidRDefault="001C7E31" w:rsidP="002B601C">
      <w:r>
        <w:separator/>
      </w:r>
    </w:p>
  </w:endnote>
  <w:endnote w:type="continuationSeparator" w:id="1">
    <w:p w:rsidR="001C7E31" w:rsidRDefault="001C7E31" w:rsidP="002B60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7E31" w:rsidRDefault="001C7E31" w:rsidP="002B601C">
      <w:r>
        <w:separator/>
      </w:r>
    </w:p>
  </w:footnote>
  <w:footnote w:type="continuationSeparator" w:id="1">
    <w:p w:rsidR="001C7E31" w:rsidRDefault="001C7E31" w:rsidP="002B60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11ED"/>
    <w:multiLevelType w:val="hybridMultilevel"/>
    <w:tmpl w:val="B5F2B8A6"/>
    <w:lvl w:ilvl="0" w:tplc="6D34E05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D7779D7"/>
    <w:multiLevelType w:val="hybridMultilevel"/>
    <w:tmpl w:val="5B485A6E"/>
    <w:lvl w:ilvl="0" w:tplc="B2EC9D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C6F37F4"/>
    <w:multiLevelType w:val="hybridMultilevel"/>
    <w:tmpl w:val="468E3DC4"/>
    <w:lvl w:ilvl="0" w:tplc="2ED648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vtxe5xrd8rtwflevzslxzveysxeszsesvds2&quot;&gt;LIPID(1)&lt;record-ids&gt;&lt;item&gt;51&lt;/item&gt;&lt;item&gt;103&lt;/item&gt;&lt;item&gt;109&lt;/item&gt;&lt;item&gt;110&lt;/item&gt;&lt;item&gt;113&lt;/item&gt;&lt;item&gt;218&lt;/item&gt;&lt;/record-ids&gt;&lt;/item&gt;&lt;/Libraries&gt;"/>
  </w:docVars>
  <w:rsids>
    <w:rsidRoot w:val="002C20EF"/>
    <w:rsid w:val="0004643D"/>
    <w:rsid w:val="00077F8B"/>
    <w:rsid w:val="00124147"/>
    <w:rsid w:val="00135978"/>
    <w:rsid w:val="001620A3"/>
    <w:rsid w:val="001942C4"/>
    <w:rsid w:val="001C7E31"/>
    <w:rsid w:val="001F548C"/>
    <w:rsid w:val="0021597F"/>
    <w:rsid w:val="00224334"/>
    <w:rsid w:val="00282419"/>
    <w:rsid w:val="002A4B90"/>
    <w:rsid w:val="002B601C"/>
    <w:rsid w:val="002C1AC8"/>
    <w:rsid w:val="002C20EF"/>
    <w:rsid w:val="002D1C46"/>
    <w:rsid w:val="00360401"/>
    <w:rsid w:val="0036682B"/>
    <w:rsid w:val="00373662"/>
    <w:rsid w:val="003C110D"/>
    <w:rsid w:val="00446D00"/>
    <w:rsid w:val="004A6D3F"/>
    <w:rsid w:val="00506B43"/>
    <w:rsid w:val="00536D7D"/>
    <w:rsid w:val="00585DE5"/>
    <w:rsid w:val="005E074A"/>
    <w:rsid w:val="005F3C4C"/>
    <w:rsid w:val="006276CD"/>
    <w:rsid w:val="00646C6C"/>
    <w:rsid w:val="00666E4B"/>
    <w:rsid w:val="006B6B06"/>
    <w:rsid w:val="006B7EDB"/>
    <w:rsid w:val="00721CCA"/>
    <w:rsid w:val="00745F16"/>
    <w:rsid w:val="00773EB6"/>
    <w:rsid w:val="007A798A"/>
    <w:rsid w:val="007B71B9"/>
    <w:rsid w:val="007D3B7A"/>
    <w:rsid w:val="007D43EB"/>
    <w:rsid w:val="007D7C7B"/>
    <w:rsid w:val="00883E06"/>
    <w:rsid w:val="00897AAC"/>
    <w:rsid w:val="008A3CB5"/>
    <w:rsid w:val="008B009D"/>
    <w:rsid w:val="0093096D"/>
    <w:rsid w:val="009748DE"/>
    <w:rsid w:val="009B4149"/>
    <w:rsid w:val="009B78D5"/>
    <w:rsid w:val="009C0E2F"/>
    <w:rsid w:val="00A01434"/>
    <w:rsid w:val="00B22A71"/>
    <w:rsid w:val="00B442EB"/>
    <w:rsid w:val="00B71D28"/>
    <w:rsid w:val="00B7538B"/>
    <w:rsid w:val="00BA52C5"/>
    <w:rsid w:val="00BE08C9"/>
    <w:rsid w:val="00C31932"/>
    <w:rsid w:val="00C40354"/>
    <w:rsid w:val="00C9421C"/>
    <w:rsid w:val="00CC4945"/>
    <w:rsid w:val="00CD29D7"/>
    <w:rsid w:val="00CD56D1"/>
    <w:rsid w:val="00D0458D"/>
    <w:rsid w:val="00D3242D"/>
    <w:rsid w:val="00D800B3"/>
    <w:rsid w:val="00DC2FBA"/>
    <w:rsid w:val="00DF6F1F"/>
    <w:rsid w:val="00E035CC"/>
    <w:rsid w:val="00E6215A"/>
    <w:rsid w:val="00E6689C"/>
    <w:rsid w:val="00EC6A41"/>
    <w:rsid w:val="00EF708E"/>
    <w:rsid w:val="00F20F93"/>
    <w:rsid w:val="00F870E6"/>
    <w:rsid w:val="00FB1A4C"/>
    <w:rsid w:val="00FE6D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94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20EF"/>
    <w:pPr>
      <w:ind w:firstLineChars="200" w:firstLine="420"/>
    </w:pPr>
  </w:style>
  <w:style w:type="table" w:styleId="a4">
    <w:name w:val="Table Grid"/>
    <w:basedOn w:val="a1"/>
    <w:uiPriority w:val="39"/>
    <w:rsid w:val="002159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0"/>
    <w:rsid w:val="00373662"/>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373662"/>
    <w:rPr>
      <w:rFonts w:ascii="等线" w:eastAsia="等线" w:hAnsi="等线"/>
      <w:noProof/>
      <w:sz w:val="20"/>
    </w:rPr>
  </w:style>
  <w:style w:type="paragraph" w:customStyle="1" w:styleId="EndNoteBibliography">
    <w:name w:val="EndNote Bibliography"/>
    <w:basedOn w:val="a"/>
    <w:link w:val="EndNoteBibliography0"/>
    <w:rsid w:val="00373662"/>
    <w:rPr>
      <w:rFonts w:ascii="等线" w:eastAsia="等线" w:hAnsi="等线"/>
      <w:noProof/>
      <w:sz w:val="20"/>
    </w:rPr>
  </w:style>
  <w:style w:type="character" w:customStyle="1" w:styleId="EndNoteBibliography0">
    <w:name w:val="EndNote Bibliography 字符"/>
    <w:basedOn w:val="a0"/>
    <w:link w:val="EndNoteBibliography"/>
    <w:rsid w:val="00373662"/>
    <w:rPr>
      <w:rFonts w:ascii="等线" w:eastAsia="等线" w:hAnsi="等线"/>
      <w:noProof/>
      <w:sz w:val="20"/>
    </w:rPr>
  </w:style>
  <w:style w:type="paragraph" w:styleId="a5">
    <w:name w:val="header"/>
    <w:basedOn w:val="a"/>
    <w:link w:val="Char"/>
    <w:uiPriority w:val="99"/>
    <w:unhideWhenUsed/>
    <w:rsid w:val="002B60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2B601C"/>
    <w:rPr>
      <w:sz w:val="18"/>
      <w:szCs w:val="18"/>
    </w:rPr>
  </w:style>
  <w:style w:type="paragraph" w:styleId="a6">
    <w:name w:val="footer"/>
    <w:basedOn w:val="a"/>
    <w:link w:val="Char0"/>
    <w:uiPriority w:val="99"/>
    <w:unhideWhenUsed/>
    <w:rsid w:val="002B601C"/>
    <w:pPr>
      <w:tabs>
        <w:tab w:val="center" w:pos="4153"/>
        <w:tab w:val="right" w:pos="8306"/>
      </w:tabs>
      <w:snapToGrid w:val="0"/>
      <w:jc w:val="left"/>
    </w:pPr>
    <w:rPr>
      <w:sz w:val="18"/>
      <w:szCs w:val="18"/>
    </w:rPr>
  </w:style>
  <w:style w:type="character" w:customStyle="1" w:styleId="Char0">
    <w:name w:val="页脚 Char"/>
    <w:basedOn w:val="a0"/>
    <w:link w:val="a6"/>
    <w:uiPriority w:val="99"/>
    <w:rsid w:val="002B601C"/>
    <w:rPr>
      <w:sz w:val="18"/>
      <w:szCs w:val="18"/>
    </w:rPr>
  </w:style>
  <w:style w:type="character" w:styleId="a7">
    <w:name w:val="Hyperlink"/>
    <w:basedOn w:val="a0"/>
    <w:uiPriority w:val="99"/>
    <w:unhideWhenUsed/>
    <w:rsid w:val="00506B43"/>
    <w:rPr>
      <w:color w:val="0563C1" w:themeColor="hyperlink"/>
      <w:u w:val="single"/>
    </w:rPr>
  </w:style>
  <w:style w:type="character" w:customStyle="1" w:styleId="UnresolvedMention">
    <w:name w:val="Unresolved Mention"/>
    <w:basedOn w:val="a0"/>
    <w:uiPriority w:val="99"/>
    <w:semiHidden/>
    <w:unhideWhenUsed/>
    <w:rsid w:val="00506B43"/>
    <w:rPr>
      <w:color w:val="605E5C"/>
      <w:shd w:val="clear" w:color="auto" w:fill="E1DFDD"/>
    </w:rPr>
  </w:style>
  <w:style w:type="paragraph" w:styleId="a8">
    <w:name w:val="Balloon Text"/>
    <w:basedOn w:val="a"/>
    <w:link w:val="Char1"/>
    <w:uiPriority w:val="99"/>
    <w:semiHidden/>
    <w:unhideWhenUsed/>
    <w:rsid w:val="005E074A"/>
    <w:rPr>
      <w:sz w:val="18"/>
      <w:szCs w:val="18"/>
    </w:rPr>
  </w:style>
  <w:style w:type="character" w:customStyle="1" w:styleId="Char1">
    <w:name w:val="批注框文本 Char"/>
    <w:basedOn w:val="a0"/>
    <w:link w:val="a8"/>
    <w:uiPriority w:val="99"/>
    <w:semiHidden/>
    <w:rsid w:val="005E074A"/>
    <w:rPr>
      <w:sz w:val="18"/>
      <w:szCs w:val="18"/>
    </w:rPr>
  </w:style>
</w:styles>
</file>

<file path=word/webSettings.xml><?xml version="1.0" encoding="utf-8"?>
<w:webSettings xmlns:r="http://schemas.openxmlformats.org/officeDocument/2006/relationships" xmlns:w="http://schemas.openxmlformats.org/wordprocessingml/2006/main">
  <w:divs>
    <w:div w:id="12689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1403</Words>
  <Characters>8002</Characters>
  <Application>Microsoft Office Word</Application>
  <DocSecurity>0</DocSecurity>
  <Lines>66</Lines>
  <Paragraphs>18</Paragraphs>
  <ScaleCrop>false</ScaleCrop>
  <Company/>
  <LinksUpToDate>false</LinksUpToDate>
  <CharactersWithSpaces>9387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kjshi</cp:lastModifiedBy>
  <cp:revision>5</cp:revision>
  <dcterms:created xsi:type="dcterms:W3CDTF">2020-03-29T10:26:00Z</dcterms:created>
  <dcterms:modified xsi:type="dcterms:W3CDTF">2020-08-03T13:38:00Z</dcterms:modified>
</cp:coreProperties>
</file>