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E931" w14:textId="77777777" w:rsidR="009E5721" w:rsidRDefault="009E5721" w:rsidP="009E572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 xml:space="preserve">Supplementary </w:t>
      </w:r>
      <w:r>
        <w:rPr>
          <w:rFonts w:ascii="Arial" w:hAnsi="Arial" w:cs="Arial"/>
          <w:b/>
          <w:bCs/>
          <w:sz w:val="18"/>
          <w:szCs w:val="18"/>
        </w:rPr>
        <w:t xml:space="preserve">Table 1. Clinical and pathological characteristics of </w:t>
      </w:r>
      <w:r>
        <w:rPr>
          <w:rFonts w:ascii="Arial" w:hAnsi="Arial" w:cs="Arial" w:hint="eastAsia"/>
          <w:b/>
          <w:bCs/>
          <w:sz w:val="18"/>
          <w:szCs w:val="18"/>
        </w:rPr>
        <w:t xml:space="preserve">SCNEC </w:t>
      </w:r>
      <w:r>
        <w:rPr>
          <w:rFonts w:ascii="Arial" w:hAnsi="Arial" w:cs="Arial"/>
          <w:b/>
          <w:bCs/>
          <w:sz w:val="18"/>
          <w:szCs w:val="18"/>
        </w:rPr>
        <w:t>patients</w:t>
      </w:r>
    </w:p>
    <w:tbl>
      <w:tblPr>
        <w:tblStyle w:val="TableGrid"/>
        <w:tblpPr w:leftFromText="180" w:rightFromText="180" w:vertAnchor="page" w:horzAnchor="page" w:tblpX="765" w:tblpY="1969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1105"/>
        <w:gridCol w:w="698"/>
        <w:gridCol w:w="720"/>
        <w:gridCol w:w="764"/>
        <w:gridCol w:w="720"/>
        <w:gridCol w:w="582"/>
        <w:gridCol w:w="759"/>
        <w:gridCol w:w="848"/>
        <w:gridCol w:w="771"/>
        <w:gridCol w:w="742"/>
        <w:gridCol w:w="727"/>
        <w:gridCol w:w="756"/>
        <w:gridCol w:w="728"/>
        <w:gridCol w:w="509"/>
      </w:tblGrid>
      <w:tr w:rsidR="009E5721" w14:paraId="029C5262" w14:textId="77777777" w:rsidTr="00770C9B">
        <w:trPr>
          <w:trHeight w:val="291"/>
        </w:trPr>
        <w:tc>
          <w:tcPr>
            <w:tcW w:w="1105" w:type="dxa"/>
            <w:vMerge w:val="restart"/>
            <w:tcBorders>
              <w:left w:val="nil"/>
              <w:right w:val="nil"/>
            </w:tcBorders>
            <w:vAlign w:val="center"/>
          </w:tcPr>
          <w:p w14:paraId="1FDBF3F0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Variable</w:t>
            </w:r>
          </w:p>
        </w:tc>
        <w:tc>
          <w:tcPr>
            <w:tcW w:w="2902" w:type="dxa"/>
            <w:gridSpan w:val="4"/>
            <w:tcBorders>
              <w:left w:val="nil"/>
              <w:right w:val="nil"/>
            </w:tcBorders>
            <w:vAlign w:val="center"/>
          </w:tcPr>
          <w:p w14:paraId="542A10D5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FIGO 20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>09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system</w:t>
            </w:r>
          </w:p>
        </w:tc>
        <w:tc>
          <w:tcPr>
            <w:tcW w:w="582" w:type="dxa"/>
            <w:vMerge w:val="restart"/>
            <w:tcBorders>
              <w:left w:val="nil"/>
              <w:right w:val="nil"/>
            </w:tcBorders>
            <w:vAlign w:val="center"/>
          </w:tcPr>
          <w:p w14:paraId="6CD4A2A1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46FDFDE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1"/>
                <w:szCs w:val="11"/>
              </w:rPr>
              <w:t>P</w:t>
            </w:r>
          </w:p>
        </w:tc>
        <w:tc>
          <w:tcPr>
            <w:tcW w:w="5331" w:type="dxa"/>
            <w:gridSpan w:val="7"/>
            <w:tcBorders>
              <w:left w:val="nil"/>
              <w:right w:val="nil"/>
            </w:tcBorders>
            <w:vAlign w:val="center"/>
          </w:tcPr>
          <w:p w14:paraId="42EC1859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FIGO 2018 system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  <w:vAlign w:val="center"/>
          </w:tcPr>
          <w:p w14:paraId="766ED9DB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15A8AA5C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1"/>
                <w:szCs w:val="11"/>
              </w:rPr>
              <w:t>P</w:t>
            </w:r>
          </w:p>
        </w:tc>
      </w:tr>
      <w:tr w:rsidR="009E5721" w14:paraId="50B09407" w14:textId="77777777" w:rsidTr="00770C9B">
        <w:tc>
          <w:tcPr>
            <w:tcW w:w="1105" w:type="dxa"/>
            <w:vMerge/>
            <w:tcBorders>
              <w:left w:val="nil"/>
              <w:right w:val="nil"/>
            </w:tcBorders>
            <w:vAlign w:val="center"/>
          </w:tcPr>
          <w:p w14:paraId="42112D9A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14:paraId="280F4909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IB1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D71B1D0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IB2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14:paraId="3DBF66B5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IIA1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2D40831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IIA2</w:t>
            </w:r>
          </w:p>
        </w:tc>
        <w:tc>
          <w:tcPr>
            <w:tcW w:w="582" w:type="dxa"/>
            <w:vMerge/>
            <w:tcBorders>
              <w:left w:val="nil"/>
              <w:right w:val="nil"/>
            </w:tcBorders>
            <w:vAlign w:val="center"/>
          </w:tcPr>
          <w:p w14:paraId="4B4B22DB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14:paraId="1C850A7F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IB1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center"/>
          </w:tcPr>
          <w:p w14:paraId="36F062EF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IB2</w:t>
            </w:r>
          </w:p>
        </w:tc>
        <w:tc>
          <w:tcPr>
            <w:tcW w:w="771" w:type="dxa"/>
            <w:tcBorders>
              <w:left w:val="nil"/>
              <w:right w:val="nil"/>
            </w:tcBorders>
            <w:vAlign w:val="center"/>
          </w:tcPr>
          <w:p w14:paraId="3F103886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IB3</w:t>
            </w:r>
          </w:p>
        </w:tc>
        <w:tc>
          <w:tcPr>
            <w:tcW w:w="742" w:type="dxa"/>
            <w:tcBorders>
              <w:left w:val="nil"/>
              <w:right w:val="nil"/>
            </w:tcBorders>
            <w:vAlign w:val="center"/>
          </w:tcPr>
          <w:p w14:paraId="6C555461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IIA1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14:paraId="2092F611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IIA2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0F6A226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IIIC1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50B75994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IIIC2</w:t>
            </w:r>
          </w:p>
        </w:tc>
        <w:tc>
          <w:tcPr>
            <w:tcW w:w="509" w:type="dxa"/>
            <w:vMerge/>
            <w:tcBorders>
              <w:left w:val="nil"/>
              <w:right w:val="nil"/>
            </w:tcBorders>
            <w:vAlign w:val="center"/>
          </w:tcPr>
          <w:p w14:paraId="24F47170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9E5721" w14:paraId="2A51AACC" w14:textId="77777777" w:rsidTr="00770C9B">
        <w:tc>
          <w:tcPr>
            <w:tcW w:w="1105" w:type="dxa"/>
            <w:tcBorders>
              <w:left w:val="nil"/>
              <w:bottom w:val="nil"/>
              <w:right w:val="nil"/>
            </w:tcBorders>
            <w:vAlign w:val="center"/>
          </w:tcPr>
          <w:p w14:paraId="212BAF2E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Age (years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，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n=64)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 w14:paraId="23EC3B0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38A026D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14:paraId="72FE2C7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1BFDAE5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vAlign w:val="center"/>
          </w:tcPr>
          <w:p w14:paraId="6E1563D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0.698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14:paraId="45A3359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vAlign w:val="center"/>
          </w:tcPr>
          <w:p w14:paraId="214B0A9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vAlign w:val="center"/>
          </w:tcPr>
          <w:p w14:paraId="56E11F1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vAlign w:val="center"/>
          </w:tcPr>
          <w:p w14:paraId="1571801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vAlign w:val="center"/>
          </w:tcPr>
          <w:p w14:paraId="3E4C56B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11A85CB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center"/>
          </w:tcPr>
          <w:p w14:paraId="02F999F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14:paraId="3C948F7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0.082</w:t>
            </w:r>
          </w:p>
        </w:tc>
      </w:tr>
      <w:tr w:rsidR="009E5721" w14:paraId="71683FA4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0C4F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＜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EF0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57D44EC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4E4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96EDA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99F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0C8EFA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A4D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5CAA70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6AD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B0C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EFF710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14.3%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9A4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DEF020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5.3%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2ED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7C70B6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25F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BD37EF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F52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E5C3CE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377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193AA4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BFB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383384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09B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BB3301F" w14:textId="77777777" w:rsidTr="00770C9B">
        <w:trPr>
          <w:trHeight w:val="9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5D14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30-39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B4B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</w:t>
            </w:r>
          </w:p>
          <w:p w14:paraId="639197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28.9%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57F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01BD306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274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1A9ACC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0A3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672ECBD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19B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C80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389AE8B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38.1%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953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B0F25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E33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BB8E5D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E39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365FA5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9C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BBF4D0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0B6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  <w:p w14:paraId="444DFE7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7D0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8F4946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9D2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2FF58ABF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E343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40-49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5E8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</w:t>
            </w:r>
          </w:p>
          <w:p w14:paraId="00581F9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35.6%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B71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08DF182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44E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F389A5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51E5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2E9042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609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C743" w14:textId="77777777" w:rsidR="009E5721" w:rsidRDefault="009E5721" w:rsidP="00770C9B">
            <w:pPr>
              <w:spacing w:line="320" w:lineRule="atLeast"/>
              <w:ind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5F3054F1" w14:textId="77777777" w:rsidR="009E5721" w:rsidRDefault="009E5721" w:rsidP="00770C9B">
            <w:pPr>
              <w:spacing w:line="320" w:lineRule="atLeast"/>
              <w:ind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23.8%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884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</w:p>
          <w:p w14:paraId="5973E6C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52.6%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679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65AA76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FAC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203947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6F9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2E19576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238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A72564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FE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0257776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6D8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42523811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7C80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50-59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46C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4100A83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20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17467D3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E64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614DAD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CCBB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40C0023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11C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4EB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1728DE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14.3%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268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  <w:p w14:paraId="2A6462C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66E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0D2394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7F4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ADBDE3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0E3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AD3483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757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38F72A4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781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E9457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978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60F0251D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CC53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≥60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786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1A1CB32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E8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5B0BB7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B9D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27CD342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040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CE6185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0B6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6EA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4B8C18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9.5%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2F1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94D21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435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ADE2D8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D58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B016F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815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36AD89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3D7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859012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EEF1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B782E9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FE6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028A9E5A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A5FE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HPV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(n=30)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070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2D7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437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375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F70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62A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0A8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665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B8C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55D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940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298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47C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0.803</w:t>
            </w:r>
          </w:p>
        </w:tc>
      </w:tr>
      <w:tr w:rsidR="009E5721" w14:paraId="38004E58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A77B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Negative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E9C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377952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61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986EF4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D96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E1E1C81" w14:textId="77777777" w:rsidR="009E5721" w:rsidRDefault="009E5721" w:rsidP="00770C9B">
            <w:pPr>
              <w:spacing w:line="320" w:lineRule="atLeast"/>
              <w:ind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588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0A920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A95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8B3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F1C61F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895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D305F5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936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411A77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54C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BE8457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952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26D547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16.7%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E5E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8D7768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490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3001EF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643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2592A606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55B0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331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64B5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AC4C23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672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8EDA6C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B3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4A915F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FCA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E363F0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DD9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E9A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3158DA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EFC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F4470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9.1%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8D3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1594F0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832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1C682C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DF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EFF02E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98C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8D6F94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35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81D703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64C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118D59AF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0BC6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331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6B5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12</w:t>
            </w:r>
          </w:p>
          <w:p w14:paraId="4A6BD71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039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1C286B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C47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49AF21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66.7%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9B1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AB9DFA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2ED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5BB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  <w:p w14:paraId="2001E18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E44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6BE0032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45.5%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ECE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51C428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D7C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B2F4B0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0B2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093D05A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DF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  <w:p w14:paraId="0046444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E44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7046AF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4E4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72D9A746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3828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Unclassified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4F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  <w:p w14:paraId="461668A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12D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1713D6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C7C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C99A5D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F77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E2D57F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1F4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0AF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4457583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B99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793D57E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45.5%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4F0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37D863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12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397767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21B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121968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DCA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3571A6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28B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4D2219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3B8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52785F5F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2FD4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Histological homology(n=64)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942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A37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141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BC9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5795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0.766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F1C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197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DBD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EF3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E85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706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0F1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5EC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0.319</w:t>
            </w:r>
          </w:p>
        </w:tc>
      </w:tr>
      <w:tr w:rsidR="009E5721" w14:paraId="79CADDE7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A03E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Pure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57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</w:t>
            </w:r>
          </w:p>
          <w:p w14:paraId="219F74A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55.6%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1CD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  <w:p w14:paraId="1F40D0C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1B2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D9CEEE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DDA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18F31F0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EA1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99A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</w:p>
          <w:p w14:paraId="095A439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47.6%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64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</w:t>
            </w:r>
          </w:p>
          <w:p w14:paraId="496A4EC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68.4%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701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B4540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26A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05B03B1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05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99B65B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5A6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4B2EA54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1F3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75C5179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8FF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0028358" w14:textId="77777777" w:rsidTr="00770C9B">
        <w:trPr>
          <w:trHeight w:val="81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EBB0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Mixed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BA0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</w:t>
            </w:r>
          </w:p>
          <w:p w14:paraId="357B229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44.4%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F37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3</w:t>
            </w:r>
          </w:p>
          <w:p w14:paraId="29E733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30.0%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F23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50776B1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2B2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</w:t>
            </w:r>
          </w:p>
          <w:p w14:paraId="61ABC8B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FCB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9EB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</w:t>
            </w:r>
          </w:p>
          <w:p w14:paraId="08D204A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52.4%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9EF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6</w:t>
            </w:r>
          </w:p>
          <w:p w14:paraId="1825105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31.6%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084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</w:t>
            </w:r>
          </w:p>
          <w:p w14:paraId="19D6DBB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D79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1B7A725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66.7%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02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</w:t>
            </w:r>
          </w:p>
          <w:p w14:paraId="6DA5A7A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DD3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7</w:t>
            </w:r>
          </w:p>
          <w:p w14:paraId="795FB8C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46.7%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D22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</w:t>
            </w:r>
          </w:p>
          <w:p w14:paraId="19CA376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FDB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737E688D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A3A7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Surgical margins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31F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5A3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FF5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D8D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86D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0.139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461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8AD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59A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A1A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734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6A4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CB9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AF2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0.001</w:t>
            </w:r>
          </w:p>
        </w:tc>
      </w:tr>
      <w:tr w:rsidR="009E5721" w14:paraId="1EFA2846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D831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Positive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AA17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</w:t>
            </w:r>
          </w:p>
          <w:p w14:paraId="0F19097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4DFC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</w:t>
            </w:r>
          </w:p>
          <w:p w14:paraId="1DF58D06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D5CD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</w:t>
            </w:r>
          </w:p>
          <w:p w14:paraId="762A0345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5A3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</w:t>
            </w:r>
          </w:p>
          <w:p w14:paraId="6EACC178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173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BEA5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</w:t>
            </w:r>
          </w:p>
          <w:p w14:paraId="01A8B12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370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</w:t>
            </w:r>
          </w:p>
          <w:p w14:paraId="26C9E0A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B12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</w:t>
            </w:r>
          </w:p>
          <w:p w14:paraId="46E3EA86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DE9D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</w:t>
            </w:r>
          </w:p>
          <w:p w14:paraId="5970EEE5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66.7%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BA6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</w:t>
            </w:r>
          </w:p>
          <w:p w14:paraId="2AC1F5BD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1D16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</w:t>
            </w:r>
          </w:p>
          <w:p w14:paraId="2251D57F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3065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</w:t>
            </w:r>
          </w:p>
          <w:p w14:paraId="75E5629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204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2732DE2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CF3B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Negative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076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44</w:t>
            </w:r>
          </w:p>
          <w:p w14:paraId="1F574673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97.8%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748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9</w:t>
            </w:r>
          </w:p>
          <w:p w14:paraId="2E225011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90.0%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65F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4</w:t>
            </w:r>
          </w:p>
          <w:p w14:paraId="746324CC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80.0%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A56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3</w:t>
            </w:r>
          </w:p>
          <w:p w14:paraId="60E19E5C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75.0%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1AD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A29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21</w:t>
            </w:r>
          </w:p>
          <w:p w14:paraId="02BF7DC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619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19</w:t>
            </w:r>
          </w:p>
          <w:p w14:paraId="2530871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3E0A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</w:t>
            </w:r>
          </w:p>
          <w:p w14:paraId="3DA4E069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E4F9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</w:t>
            </w:r>
          </w:p>
          <w:p w14:paraId="6FFA1393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6A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</w:t>
            </w:r>
          </w:p>
          <w:p w14:paraId="5EAFAB70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D66F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13</w:t>
            </w:r>
          </w:p>
          <w:p w14:paraId="7C3F25A1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86.7%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925E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2</w:t>
            </w:r>
          </w:p>
          <w:p w14:paraId="4162E3CF" w14:textId="77777777" w:rsidR="009E5721" w:rsidRDefault="009E5721" w:rsidP="00770C9B">
            <w:pPr>
              <w:widowControl/>
              <w:jc w:val="center"/>
              <w:textAlignment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11"/>
                <w:szCs w:val="11"/>
                <w:lang w:bidi="ar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56D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4C61948F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0987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LN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M*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2C0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D3E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D43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D0E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C06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309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F0B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2FD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394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268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514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EB4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D35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 w:hint="eastAsia"/>
                <w:sz w:val="11"/>
                <w:szCs w:val="11"/>
              </w:rPr>
              <w:t>＜</w:t>
            </w:r>
            <w:r>
              <w:rPr>
                <w:rFonts w:ascii="Arial" w:hAnsi="Arial" w:cs="Arial" w:hint="eastAsia"/>
                <w:sz w:val="11"/>
                <w:szCs w:val="11"/>
              </w:rPr>
              <w:t>0.001</w:t>
            </w:r>
          </w:p>
        </w:tc>
      </w:tr>
      <w:tr w:rsidR="009E5721" w14:paraId="4C62CA35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17A0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419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37</w:t>
            </w:r>
          </w:p>
          <w:p w14:paraId="39724B3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C6A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6EC100C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EC4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4B3FF76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BFE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4899F9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629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E7B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</w:t>
            </w:r>
          </w:p>
          <w:p w14:paraId="624EE9D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A3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713334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60C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FB0FAC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40E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467439A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BEE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6A094C9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A21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2720BC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254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4118D3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B6A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550A425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2D2C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Yes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A34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0A05169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2D4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5F729EA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972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4DBBE2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DC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742BB15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8CC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719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78F3F0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6CE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9C7AC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923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EF454F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4D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9D1A29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23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C06D6A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C5E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</w:t>
            </w:r>
          </w:p>
          <w:p w14:paraId="6466AED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8D6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0F1AEC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88E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591B27D2" w14:textId="77777777" w:rsidTr="00770C9B">
        <w:trPr>
          <w:trHeight w:val="9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F42F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Parametrial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999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4DF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CC0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490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9E15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 w:hint="eastAsia"/>
                <w:sz w:val="11"/>
                <w:szCs w:val="11"/>
              </w:rPr>
              <w:t>＜</w:t>
            </w:r>
            <w:r>
              <w:rPr>
                <w:rFonts w:ascii="Arial" w:hAnsi="Arial" w:cs="Arial" w:hint="eastAsia"/>
                <w:sz w:val="11"/>
                <w:szCs w:val="11"/>
              </w:rPr>
              <w:t>0.001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D4B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46B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03A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968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B57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97E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A6F6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E2D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0.012</w:t>
            </w:r>
          </w:p>
        </w:tc>
      </w:tr>
      <w:tr w:rsidR="009E5721" w14:paraId="3DAAA9B4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9BB4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Positive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F7E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291AEC2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5EF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5BF747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A6D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AE07DB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7F0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2BC9C7F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572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A4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CFC798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F49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42C736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44BF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4F37E9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B58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F80CE7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A3C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45CA67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C38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5E39F6A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425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17A26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B8F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0498FAAF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220D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Negative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276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44</w:t>
            </w:r>
          </w:p>
          <w:p w14:paraId="2103D2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97.8%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B0B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  <w:p w14:paraId="7DD5EEA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0FB5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5926487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CDC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5A3092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052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20F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</w:t>
            </w:r>
          </w:p>
          <w:p w14:paraId="1E9F24C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D4F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36C0C61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7F2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48CAA4A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B90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193974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168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20A36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D59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</w:t>
            </w:r>
          </w:p>
          <w:p w14:paraId="4840617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067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01F0CC7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D00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7ED19087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ABCA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LVSI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  <w:vertAlign w:val="superscript"/>
              </w:rPr>
              <w:t>&amp;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68A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D94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7A9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1B75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854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0.139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473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FE7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EE2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EB0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CFB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9D5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F87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482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0.044</w:t>
            </w:r>
          </w:p>
        </w:tc>
      </w:tr>
      <w:tr w:rsidR="009E5721" w14:paraId="7ECDB664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955C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Yes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D04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27</w:t>
            </w:r>
          </w:p>
          <w:p w14:paraId="2469FB5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4AF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  <w:p w14:paraId="47D8895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196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94EAC1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BB8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3AC507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5A3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BD7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</w:p>
          <w:p w14:paraId="19A7044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47.6%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CCC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12</w:t>
            </w:r>
          </w:p>
          <w:p w14:paraId="7E298B3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63.2%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14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F35E5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44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600E91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654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668748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8FC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14</w:t>
            </w:r>
          </w:p>
          <w:p w14:paraId="277A4BA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7D1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628CCE5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E56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02A4C75D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19B5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400" w:firstLine="442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068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</w:t>
            </w:r>
          </w:p>
          <w:p w14:paraId="4EE43CD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8E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AF86EA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84F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98ADDE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C44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DC9BE1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900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48E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</w:t>
            </w:r>
          </w:p>
          <w:p w14:paraId="21E6456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52.4%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293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  <w:p w14:paraId="5FF3C27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36.8%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9AB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876DEE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2DC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90ED7C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832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F4D215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4E0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93283C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B2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018819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8AC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167DF4E5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E593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Depth invasion(n=63)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E10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322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FFB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ABCB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6D6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2B5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718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381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AC9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D55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B5E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974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B2D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0.010</w:t>
            </w:r>
          </w:p>
        </w:tc>
      </w:tr>
      <w:tr w:rsidR="009E5721" w14:paraId="2A8938A8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A24C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＜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1/3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24C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</w:t>
            </w:r>
          </w:p>
          <w:p w14:paraId="0C7B118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52.3%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5D9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421B6D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C8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76A7B3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A0F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2B9F732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6A9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727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</w:t>
            </w:r>
          </w:p>
          <w:p w14:paraId="3A2698F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71.4%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365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</w:p>
          <w:p w14:paraId="502034F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52.6%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0E4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A3A4B4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E2B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B13A2D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628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582A1C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DC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708538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426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7F5338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67C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6622090A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514E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1/3-2/3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1A1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6DC8CED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92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F3A9FD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8F9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478776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C68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2EEDD6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2A7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D8F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065234A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4.8%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FE3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C5A272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5.3%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214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C1381A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E49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72E4C4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D87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14A842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CE9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9F1403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2AD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72E328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5C5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2C9890F0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B9BF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＞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2/3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AA8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173EDF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43.2%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E5C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</w:t>
            </w:r>
          </w:p>
          <w:p w14:paraId="577B98C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A8F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3</w:t>
            </w:r>
          </w:p>
          <w:p w14:paraId="43DC0A4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645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3</w:t>
            </w:r>
          </w:p>
          <w:p w14:paraId="2AAD44E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75.0%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4AE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939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49C52F3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23.8%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2F6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8</w:t>
            </w:r>
          </w:p>
          <w:p w14:paraId="2473E41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42.1%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711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0B5C3E1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13A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05ECC2B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66.7%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A04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1E6E92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0E0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14</w:t>
            </w:r>
          </w:p>
          <w:p w14:paraId="773EF66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3DB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</w:t>
            </w:r>
          </w:p>
          <w:p w14:paraId="63CC5D0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0E0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8F28E51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06B9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Tumor size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（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cm,n=64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E89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76D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416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35C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408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 w:hint="eastAsia"/>
                <w:sz w:val="11"/>
                <w:szCs w:val="11"/>
              </w:rPr>
              <w:t>＜</w:t>
            </w:r>
            <w:r>
              <w:rPr>
                <w:rFonts w:ascii="Arial" w:hAnsi="Arial" w:cs="Arial" w:hint="eastAsia"/>
                <w:sz w:val="11"/>
                <w:szCs w:val="11"/>
              </w:rPr>
              <w:t>0.001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531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36E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1EF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EF3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383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A65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3ED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832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 w:hint="eastAsia"/>
                <w:sz w:val="11"/>
                <w:szCs w:val="11"/>
              </w:rPr>
              <w:t>＜</w:t>
            </w:r>
            <w:r>
              <w:rPr>
                <w:rFonts w:ascii="Arial" w:hAnsi="Arial" w:cs="Arial" w:hint="eastAsia"/>
                <w:sz w:val="11"/>
                <w:szCs w:val="11"/>
              </w:rPr>
              <w:t>0.001</w:t>
            </w:r>
          </w:p>
        </w:tc>
      </w:tr>
      <w:tr w:rsidR="009E5721" w14:paraId="2F8DE295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8BC6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≤2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F64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</w:t>
            </w:r>
          </w:p>
          <w:p w14:paraId="6B56043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55.6%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E7A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E22C45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185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54FB9A7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B1A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F8CFE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BD5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791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</w:t>
            </w:r>
          </w:p>
          <w:p w14:paraId="1CB7247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449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D9A358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C89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C3244A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1B78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7E6A9A9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B04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0AC85C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47E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74966BD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D10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8C4E2E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539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376CBFC0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4B69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＞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，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≤4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00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1E682D9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42.2%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CCC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6FC48B2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BB4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690169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AF3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3E54921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576A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35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5FF3EC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A25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581A124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A3C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06416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295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018981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C8E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2BD072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2B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6238A5A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230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EA4AD3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0EF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5A4BD429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F94C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＞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BC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63AC5F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677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3AF0BB2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202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0639FE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61E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EE798B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388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001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854278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4B1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B1305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956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DD33E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6A0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D4E0D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8C1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D47ECB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A49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  <w:p w14:paraId="7624FD5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D87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1D6EE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4AC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691B1557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0103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Lower uterine involvement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9AF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FB00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F49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D4B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8A3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C92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C17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E13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3BB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B62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A12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659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8D0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0.089</w:t>
            </w:r>
          </w:p>
        </w:tc>
      </w:tr>
      <w:tr w:rsidR="009E5721" w14:paraId="7C3E557C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959A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Positive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1D7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500D6D5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A06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679EB5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F7E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73D1B2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96E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B7455B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F97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159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FE4D12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541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6A5C88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21.1%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A12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5A920B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504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16932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CEA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4F2C9E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F4D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0116C0D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C9E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07F7BE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F0C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6B72E487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5E6B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Negative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302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41</w:t>
            </w:r>
          </w:p>
          <w:p w14:paraId="40BBFBD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91.1%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342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  <w:p w14:paraId="0A11CBB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799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5E04FDA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D62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5CBC1C0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A57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B8D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</w:t>
            </w:r>
          </w:p>
          <w:p w14:paraId="1525196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6ED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</w:t>
            </w:r>
          </w:p>
          <w:p w14:paraId="4E441F1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78.9%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B28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995DFB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BD2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7B6B726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BED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7D28EF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DCF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</w:p>
          <w:p w14:paraId="0C01E3C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10A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50B5AB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171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62072C44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0AD3" w14:textId="77777777" w:rsidR="009E5721" w:rsidRDefault="009E5721" w:rsidP="00770C9B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Adjuvant therapy</w:t>
            </w:r>
            <w:r>
              <w:rPr>
                <w:rFonts w:ascii="Arial" w:hAnsi="Arial" w:cs="Arial" w:hint="eastAsia"/>
                <w:b/>
                <w:bCs/>
                <w:sz w:val="11"/>
                <w:szCs w:val="11"/>
                <w:vertAlign w:val="superscript"/>
              </w:rPr>
              <w:t>#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(n=64)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1D3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A0C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43DE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776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CAB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0.859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D62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545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6458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514C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957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F3A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76C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AF1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0.809</w:t>
            </w:r>
          </w:p>
        </w:tc>
      </w:tr>
      <w:tr w:rsidR="009E5721" w14:paraId="25754AF0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07AA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Chemotherapy only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F23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  <w:p w14:paraId="710D835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14.6%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A75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2A231C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E32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D83482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CD9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3C004BF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33.3%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ECF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90D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  <w:p w14:paraId="596F1D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26.3%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C99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A19927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5.9%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FAC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9E5A7C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E81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4F6FAAC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730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503B79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027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A734F9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15.4%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553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7EDB32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D40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069BA389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967B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Chemoradiotherapy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67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</w:t>
            </w:r>
          </w:p>
          <w:p w14:paraId="0D02B00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D57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  <w:p w14:paraId="0235C0D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432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40A3391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C14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9F0BB2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66.7%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926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149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12</w:t>
            </w:r>
          </w:p>
          <w:p w14:paraId="7394C8C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63.2%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D91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</w:t>
            </w:r>
          </w:p>
          <w:p w14:paraId="0C23827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88.2%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64F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C3E6D3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98C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3621837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A4E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C6D0E7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849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</w:t>
            </w:r>
          </w:p>
          <w:p w14:paraId="56D84AA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84.6%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D28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2DFDEB3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C38D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0FE114EA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71CD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none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78D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81F562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5B3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5E10FF2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328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0111710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3F4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6A6C7F2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A92A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A14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7693EAC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10.5%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3FB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48D044E5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5.9%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D0D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32CC00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64E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D5E804E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056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2A743A4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4A3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7544898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E0D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1CCCB2B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6C9F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721CF958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FFF1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Involvement of vagina (n=62)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9D7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9AB2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8EE7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380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D44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0.225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BE6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2CA4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646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683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9A3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E51B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0E5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9E55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 w:hint="eastAsia"/>
                <w:sz w:val="11"/>
                <w:szCs w:val="11"/>
              </w:rPr>
              <w:t>＜</w:t>
            </w:r>
            <w:r>
              <w:rPr>
                <w:rFonts w:ascii="Arial" w:hAnsi="Arial" w:cs="Arial" w:hint="eastAsia"/>
                <w:sz w:val="11"/>
                <w:szCs w:val="11"/>
              </w:rPr>
              <w:t>0.001</w:t>
            </w:r>
          </w:p>
        </w:tc>
      </w:tr>
      <w:tr w:rsidR="009E5721" w14:paraId="29507275" w14:textId="77777777" w:rsidTr="00770C9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9655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Yes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345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0D6EB1F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373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122B98C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10.0%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6A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2F28DD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4F6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77A7B60C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25.0%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DAF9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82F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62CDEA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6FF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8867B9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A76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3D63CA5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C82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4DECD05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A43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0A7D3C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3DCF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  <w:p w14:paraId="29D0FBFA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26.7%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6E2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510A65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C326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E5721" w14:paraId="1E5F31A9" w14:textId="77777777" w:rsidTr="00770C9B">
        <w:tc>
          <w:tcPr>
            <w:tcW w:w="1105" w:type="dxa"/>
            <w:tcBorders>
              <w:top w:val="nil"/>
              <w:left w:val="nil"/>
              <w:right w:val="nil"/>
            </w:tcBorders>
            <w:vAlign w:val="center"/>
          </w:tcPr>
          <w:p w14:paraId="0E43AA7B" w14:textId="77777777" w:rsidR="009E5721" w:rsidRDefault="009E5721" w:rsidP="00770C9B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14:paraId="54EFD81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39</w:t>
            </w:r>
          </w:p>
          <w:p w14:paraId="1041FF64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90.7%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EEF5DA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  <w:p w14:paraId="4FE947C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90.0%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vAlign w:val="center"/>
          </w:tcPr>
          <w:p w14:paraId="4372A0C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1F8E37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DE1C762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  <w:p w14:paraId="49AACB2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75.0%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vAlign w:val="center"/>
          </w:tcPr>
          <w:p w14:paraId="384054C3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vAlign w:val="center"/>
          </w:tcPr>
          <w:p w14:paraId="17007C28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08A7D0AB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14:paraId="28FCE433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</w:t>
            </w:r>
          </w:p>
          <w:p w14:paraId="08CB353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14:paraId="76C5842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126AB73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vAlign w:val="center"/>
          </w:tcPr>
          <w:p w14:paraId="2303689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  <w:p w14:paraId="54CF1CE6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2894936D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  <w:p w14:paraId="66E8775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50.0%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7F372E07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</w:t>
            </w:r>
          </w:p>
          <w:p w14:paraId="02EDB231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73.3%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vAlign w:val="center"/>
          </w:tcPr>
          <w:p w14:paraId="73D9A7C9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  <w:p w14:paraId="0006CDC0" w14:textId="77777777" w:rsidR="009E5721" w:rsidRDefault="009E5721" w:rsidP="00770C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100.0%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200FEF61" w14:textId="77777777" w:rsidR="009E5721" w:rsidRDefault="009E5721" w:rsidP="00770C9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4500E434" w14:textId="77777777" w:rsidR="009E5721" w:rsidRDefault="009E5721" w:rsidP="009E5721">
      <w:r>
        <w:rPr>
          <w:rFonts w:ascii="Arial" w:hAnsi="Arial" w:cs="Arial"/>
          <w:sz w:val="18"/>
          <w:szCs w:val="18"/>
        </w:rPr>
        <w:t>*LN</w:t>
      </w:r>
      <w:r>
        <w:rPr>
          <w:rFonts w:ascii="Arial" w:hAnsi="Arial" w:cs="Arial" w:hint="eastAsia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, lymph node metastasis, including pelvic and para-aortic metastasis (among them, four cases underwent para-aortic lymphadenectomy and 2/4 cases were positive); </w:t>
      </w:r>
      <w:r>
        <w:t>LVSI, lymph-vascular space invasion</w:t>
      </w:r>
    </w:p>
    <w:p w14:paraId="4E3F877D" w14:textId="77777777" w:rsidR="009E5721" w:rsidRDefault="009E5721" w:rsidP="009E57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# Postoperative adjuvant therapy: none of the patients who received adjuvant therapy chose only radiotherapy</w:t>
      </w:r>
    </w:p>
    <w:p w14:paraId="522EBDF4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00000001" w:usb1="0808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21"/>
    <w:rsid w:val="00114675"/>
    <w:rsid w:val="002B53FA"/>
    <w:rsid w:val="009E5721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FDF8"/>
  <w15:chartTrackingRefBased/>
  <w15:docId w15:val="{00119EBD-8EB7-4140-BAF4-2EC9B8C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21"/>
    <w:pPr>
      <w:widowControl w:val="0"/>
      <w:spacing w:after="160" w:line="259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sid w:val="009E5721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9E5721"/>
    <w:rPr>
      <w:rFonts w:ascii="Calibri" w:eastAsia="SimSun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rsid w:val="009E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9E5721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9E57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E5721"/>
    <w:rPr>
      <w:rFonts w:ascii="Calibri" w:eastAsia="SimSun" w:hAnsi="Calibri" w:cs="Times New Roman"/>
      <w:kern w:val="2"/>
      <w:sz w:val="18"/>
      <w:lang w:eastAsia="zh-CN"/>
    </w:rPr>
  </w:style>
  <w:style w:type="paragraph" w:styleId="Header">
    <w:name w:val="header"/>
    <w:basedOn w:val="Normal"/>
    <w:link w:val="HeaderChar"/>
    <w:rsid w:val="009E57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E5721"/>
    <w:rPr>
      <w:rFonts w:ascii="Calibri" w:eastAsia="SimSun" w:hAnsi="Calibri" w:cs="Times New Roman"/>
      <w:kern w:val="2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E5721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5721"/>
    <w:rPr>
      <w:rFonts w:ascii="Calibri" w:eastAsia="SimSun" w:hAnsi="Calibri" w:cs="Times New Roman"/>
      <w:b/>
      <w:bCs/>
      <w:kern w:val="2"/>
      <w:sz w:val="20"/>
      <w:szCs w:val="20"/>
      <w:lang w:eastAsia="zh-CN"/>
    </w:rPr>
  </w:style>
  <w:style w:type="table" w:styleId="TableGrid">
    <w:name w:val="Table Grid"/>
    <w:basedOn w:val="TableNormal"/>
    <w:qFormat/>
    <w:rsid w:val="009E5721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sid w:val="009E5721"/>
    <w:rPr>
      <w:color w:val="800080"/>
      <w:u w:val="single"/>
    </w:rPr>
  </w:style>
  <w:style w:type="character" w:styleId="Hyperlink">
    <w:name w:val="Hyperlink"/>
    <w:basedOn w:val="DefaultParagraphFont"/>
    <w:rsid w:val="009E57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qFormat/>
    <w:rsid w:val="009E5721"/>
    <w:rPr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E5721"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unhideWhenUsed/>
    <w:qFormat/>
    <w:rsid w:val="009E5721"/>
    <w:pPr>
      <w:spacing w:after="160" w:line="259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99"/>
    <w:qFormat/>
    <w:rsid w:val="009E5721"/>
    <w:pPr>
      <w:ind w:left="720"/>
      <w:contextualSpacing/>
    </w:pPr>
  </w:style>
  <w:style w:type="character" w:customStyle="1" w:styleId="st">
    <w:name w:val="st"/>
    <w:basedOn w:val="DefaultParagraphFont"/>
    <w:qFormat/>
    <w:rsid w:val="009E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2020-08-19T21:14:00Z</dcterms:created>
  <dcterms:modified xsi:type="dcterms:W3CDTF">2020-08-19T21:14:00Z</dcterms:modified>
</cp:coreProperties>
</file>