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285F" w14:textId="77777777" w:rsidR="002F11A5" w:rsidRDefault="002F11A5" w:rsidP="002F11A5">
      <w:pPr>
        <w:spacing w:line="480" w:lineRule="auto"/>
        <w:jc w:val="both"/>
        <w:outlineLvl w:val="0"/>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Supplementary Material </w:t>
      </w:r>
    </w:p>
    <w:p w14:paraId="2E8A89FE" w14:textId="289E64A8" w:rsidR="002F11A5" w:rsidRPr="00A12061" w:rsidRDefault="002F11A5" w:rsidP="002F11A5">
      <w:pPr>
        <w:spacing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Cell Culture</w:t>
      </w:r>
    </w:p>
    <w:p w14:paraId="13DC8E39" w14:textId="77777777" w:rsidR="002F11A5" w:rsidRPr="00973367" w:rsidRDefault="002F11A5" w:rsidP="002F11A5">
      <w:pPr>
        <w:spacing w:line="480" w:lineRule="auto"/>
        <w:jc w:val="both"/>
        <w:rPr>
          <w:rFonts w:ascii="Times New Roman" w:hAnsi="Times New Roman" w:cs="Times New Roman"/>
          <w:b/>
          <w:sz w:val="24"/>
          <w:szCs w:val="24"/>
          <w:lang w:val="en-US"/>
        </w:rPr>
      </w:pPr>
      <w:r w:rsidRPr="00A12061">
        <w:rPr>
          <w:rFonts w:ascii="Times New Roman" w:eastAsia="Times New Roman" w:hAnsi="Times New Roman" w:cs="Times New Roman"/>
          <w:sz w:val="24"/>
          <w:szCs w:val="24"/>
          <w:lang w:val="en-US"/>
        </w:rPr>
        <w:t xml:space="preserve">All cell lines (SW480, SW620, RKO, HCT116, HT29) derived from human colon cancer were used between 18-24 passages, and cultured in Dulbecco’s modified Eagle medium (DMEM; Gibco) supplemented with 10% (v/v) fetal bovine serum, 1 mmol/L l-glutamine, 1 mmol/L sodium pyruvate, 0.1 mmol/L non-essential amino acids, and 100 U/mL) antibiotics (penicillin and streptomycin) at 37 °C in 5% CO2. </w:t>
      </w:r>
    </w:p>
    <w:p w14:paraId="0F48D5FC" w14:textId="77777777" w:rsidR="002F11A5" w:rsidRPr="00973367" w:rsidRDefault="002F11A5" w:rsidP="002F11A5">
      <w:pPr>
        <w:spacing w:after="0"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 xml:space="preserve">Animals </w:t>
      </w:r>
    </w:p>
    <w:p w14:paraId="7845DDA4" w14:textId="77777777" w:rsidR="002F11A5" w:rsidRDefault="002F11A5" w:rsidP="002F11A5">
      <w:pPr>
        <w:spacing w:after="0" w:line="480" w:lineRule="auto"/>
        <w:jc w:val="both"/>
        <w:rPr>
          <w:rFonts w:ascii="Times New Roman" w:hAnsi="Times New Roman" w:cs="Times New Roman"/>
          <w:sz w:val="24"/>
          <w:szCs w:val="24"/>
          <w:lang w:val="en-US"/>
        </w:rPr>
      </w:pPr>
      <w:r w:rsidRPr="00A12061">
        <w:rPr>
          <w:rFonts w:ascii="Times New Roman" w:hAnsi="Times New Roman" w:cs="Times New Roman"/>
          <w:sz w:val="24"/>
          <w:szCs w:val="24"/>
          <w:lang w:val="en-US"/>
        </w:rPr>
        <w:t>Male and female C57BL/6 S1PR2</w:t>
      </w:r>
      <w:r w:rsidRPr="00A12061">
        <w:rPr>
          <w:rFonts w:ascii="Times New Roman" w:hAnsi="Times New Roman" w:cs="Times New Roman"/>
          <w:sz w:val="24"/>
          <w:szCs w:val="24"/>
          <w:vertAlign w:val="superscript"/>
          <w:lang w:val="en-US"/>
        </w:rPr>
        <w:t>-/-</w:t>
      </w:r>
      <w:r w:rsidRPr="00A12061">
        <w:rPr>
          <w:rFonts w:ascii="Times New Roman" w:hAnsi="Times New Roman" w:cs="Times New Roman"/>
          <w:sz w:val="24"/>
          <w:szCs w:val="24"/>
          <w:lang w:val="en-US"/>
        </w:rPr>
        <w:t xml:space="preserve"> mice aged 5-12 weeks old (generated by the team of Dr. Richard L. Proia, NIH, Bethesda, MD) were maintained according to national (</w:t>
      </w:r>
      <w:proofErr w:type="gramStart"/>
      <w:r w:rsidRPr="00A12061">
        <w:rPr>
          <w:rFonts w:ascii="Times New Roman" w:hAnsi="Times New Roman" w:cs="Times New Roman"/>
          <w:sz w:val="24"/>
          <w:szCs w:val="24"/>
          <w:lang w:val="en-US"/>
        </w:rPr>
        <w:t>D.Lgs</w:t>
      </w:r>
      <w:proofErr w:type="gramEnd"/>
      <w:r w:rsidRPr="00A12061">
        <w:rPr>
          <w:rFonts w:ascii="Times New Roman" w:hAnsi="Times New Roman" w:cs="Times New Roman"/>
          <w:sz w:val="24"/>
          <w:szCs w:val="24"/>
          <w:lang w:val="en-US"/>
        </w:rPr>
        <w:t xml:space="preserve"> 26/2014) and international animal care criteria and used to generate S1PR2</w:t>
      </w:r>
      <w:r w:rsidRPr="00A12061">
        <w:rPr>
          <w:rFonts w:ascii="Times New Roman" w:hAnsi="Times New Roman" w:cs="Times New Roman"/>
          <w:sz w:val="24"/>
          <w:szCs w:val="24"/>
          <w:vertAlign w:val="superscript"/>
          <w:lang w:val="en-US"/>
        </w:rPr>
        <w:t>-/-</w:t>
      </w:r>
      <w:r w:rsidRPr="00A12061">
        <w:rPr>
          <w:rFonts w:ascii="Times New Roman" w:hAnsi="Times New Roman" w:cs="Times New Roman"/>
          <w:sz w:val="24"/>
          <w:szCs w:val="24"/>
          <w:lang w:val="en-US"/>
        </w:rPr>
        <w:t xml:space="preserve"> and S1PR2</w:t>
      </w:r>
      <w:r w:rsidRPr="00A12061">
        <w:rPr>
          <w:rFonts w:ascii="Times New Roman" w:hAnsi="Times New Roman" w:cs="Times New Roman"/>
          <w:sz w:val="24"/>
          <w:szCs w:val="24"/>
          <w:vertAlign w:val="superscript"/>
          <w:lang w:val="en-US"/>
        </w:rPr>
        <w:t xml:space="preserve">+/+ </w:t>
      </w:r>
      <w:r w:rsidRPr="00A12061">
        <w:rPr>
          <w:rFonts w:ascii="Times New Roman" w:hAnsi="Times New Roman" w:cs="Times New Roman"/>
          <w:sz w:val="24"/>
          <w:szCs w:val="24"/>
          <w:lang w:val="en-US"/>
        </w:rPr>
        <w:t>littermates in the facility of Humanitas Clinical and Research Center. Female and male C57BL/6 Apc</w:t>
      </w:r>
      <w:r w:rsidRPr="00A12061">
        <w:rPr>
          <w:rFonts w:ascii="Times New Roman" w:hAnsi="Times New Roman" w:cs="Times New Roman"/>
          <w:sz w:val="24"/>
          <w:szCs w:val="24"/>
          <w:vertAlign w:val="superscript"/>
          <w:lang w:val="en-US"/>
        </w:rPr>
        <w:t>min/+</w:t>
      </w:r>
      <w:r w:rsidRPr="00A12061">
        <w:rPr>
          <w:rFonts w:ascii="Times New Roman" w:hAnsi="Times New Roman" w:cs="Times New Roman"/>
          <w:sz w:val="24"/>
          <w:szCs w:val="24"/>
          <w:lang w:val="en-US"/>
        </w:rPr>
        <w:t xml:space="preserve"> aged 5-12</w:t>
      </w:r>
      <w:r w:rsidRPr="00A12061">
        <w:rPr>
          <w:rFonts w:ascii="Times New Roman" w:hAnsi="Times New Roman" w:cs="Times New Roman"/>
          <w:sz w:val="24"/>
          <w:szCs w:val="24"/>
          <w:vertAlign w:val="superscript"/>
          <w:lang w:val="en-US"/>
        </w:rPr>
        <w:t xml:space="preserve"> </w:t>
      </w:r>
      <w:r w:rsidRPr="00A12061">
        <w:rPr>
          <w:rFonts w:ascii="Times New Roman" w:hAnsi="Times New Roman" w:cs="Times New Roman"/>
          <w:sz w:val="24"/>
          <w:szCs w:val="24"/>
          <w:lang w:val="en-US"/>
        </w:rPr>
        <w:t>mice were purchased from the Jackson Laboratory (Stock No: 002020). The double transgenic mouse S1PR2</w:t>
      </w:r>
      <w:r w:rsidRPr="00A12061">
        <w:rPr>
          <w:rFonts w:ascii="Times New Roman" w:hAnsi="Times New Roman" w:cs="Times New Roman"/>
          <w:sz w:val="24"/>
          <w:szCs w:val="24"/>
          <w:vertAlign w:val="superscript"/>
          <w:lang w:val="en-US"/>
        </w:rPr>
        <w:t>-/-</w:t>
      </w:r>
      <w:r w:rsidRPr="00A12061">
        <w:rPr>
          <w:rFonts w:ascii="Times New Roman" w:hAnsi="Times New Roman" w:cs="Times New Roman"/>
          <w:sz w:val="24"/>
          <w:szCs w:val="24"/>
          <w:lang w:val="en-US"/>
        </w:rPr>
        <w:t xml:space="preserve"> Apc</w:t>
      </w:r>
      <w:r w:rsidRPr="00A12061">
        <w:rPr>
          <w:rFonts w:ascii="Times New Roman" w:hAnsi="Times New Roman" w:cs="Times New Roman"/>
          <w:sz w:val="24"/>
          <w:szCs w:val="24"/>
          <w:vertAlign w:val="superscript"/>
          <w:lang w:val="en-US"/>
        </w:rPr>
        <w:t xml:space="preserve">min/+ </w:t>
      </w:r>
      <w:r w:rsidRPr="00A12061">
        <w:rPr>
          <w:rFonts w:ascii="Times New Roman" w:hAnsi="Times New Roman" w:cs="Times New Roman"/>
          <w:sz w:val="24"/>
          <w:szCs w:val="24"/>
          <w:lang w:val="en-US"/>
        </w:rPr>
        <w:t>was generated in the facility of the Humanitas Clinical and Research Center by crossbreeding S1PR2</w:t>
      </w:r>
      <w:r w:rsidRPr="00A12061">
        <w:rPr>
          <w:rFonts w:ascii="Times New Roman" w:hAnsi="Times New Roman" w:cs="Times New Roman"/>
          <w:sz w:val="24"/>
          <w:szCs w:val="24"/>
          <w:vertAlign w:val="superscript"/>
          <w:lang w:val="en-US"/>
        </w:rPr>
        <w:t>-/-</w:t>
      </w:r>
      <w:r w:rsidRPr="00A12061">
        <w:rPr>
          <w:rFonts w:ascii="Times New Roman" w:hAnsi="Times New Roman" w:cs="Times New Roman"/>
          <w:sz w:val="24"/>
          <w:szCs w:val="24"/>
          <w:lang w:val="en-US"/>
        </w:rPr>
        <w:t xml:space="preserve"> and Apc</w:t>
      </w:r>
      <w:r w:rsidRPr="00A12061">
        <w:rPr>
          <w:rFonts w:ascii="Times New Roman" w:hAnsi="Times New Roman" w:cs="Times New Roman"/>
          <w:sz w:val="24"/>
          <w:szCs w:val="24"/>
          <w:vertAlign w:val="superscript"/>
          <w:lang w:val="en-US"/>
        </w:rPr>
        <w:t xml:space="preserve">min/+ </w:t>
      </w:r>
      <w:r w:rsidRPr="00A12061">
        <w:rPr>
          <w:rFonts w:ascii="Times New Roman" w:hAnsi="Times New Roman" w:cs="Times New Roman"/>
          <w:sz w:val="24"/>
          <w:szCs w:val="24"/>
          <w:lang w:val="en-US"/>
        </w:rPr>
        <w:t>mice. Athymic female CD-1 nude mice (Strain code: 086) were purchased from the Charles River Laboratories.</w:t>
      </w:r>
      <w:r w:rsidRPr="00A12061">
        <w:rPr>
          <w:rFonts w:ascii="Times New Roman" w:hAnsi="Times New Roman" w:cs="Times New Roman"/>
          <w:sz w:val="24"/>
          <w:szCs w:val="24"/>
        </w:rPr>
        <w:t xml:space="preserve"> </w:t>
      </w:r>
      <w:r w:rsidRPr="00A12061">
        <w:rPr>
          <w:rFonts w:ascii="Times New Roman" w:hAnsi="Times New Roman" w:cs="Times New Roman"/>
          <w:vanish/>
          <w:color w:val="0A0A0A"/>
          <w:sz w:val="24"/>
          <w:szCs w:val="24"/>
        </w:rPr>
        <w:t>Charles River Laboratories</w:t>
      </w:r>
      <w:r w:rsidRPr="00A12061">
        <w:rPr>
          <w:rFonts w:ascii="Times New Roman" w:hAnsi="Times New Roman" w:cs="Times New Roman"/>
          <w:sz w:val="24"/>
          <w:szCs w:val="24"/>
          <w:lang w:val="en-US"/>
        </w:rPr>
        <w:t xml:space="preserve"> All animals were fed a standard diet and housed in standard polypropylene mouse cages on sawdust bedding. Rooms were kept at 23°C and maintained on a 12-hr light and 12-hr dark cycle. All experiments were performed accordingly with the approval from the ethics committees of the Humanitas Clinical and Research Center, in agreement with national (</w:t>
      </w:r>
      <w:proofErr w:type="gramStart"/>
      <w:r w:rsidRPr="00A12061">
        <w:rPr>
          <w:rFonts w:ascii="Times New Roman" w:hAnsi="Times New Roman" w:cs="Times New Roman"/>
          <w:sz w:val="24"/>
          <w:szCs w:val="24"/>
          <w:lang w:val="en-US"/>
        </w:rPr>
        <w:t>D.Lgs</w:t>
      </w:r>
      <w:proofErr w:type="gramEnd"/>
      <w:r w:rsidRPr="00A12061">
        <w:rPr>
          <w:rFonts w:ascii="Times New Roman" w:hAnsi="Times New Roman" w:cs="Times New Roman"/>
          <w:sz w:val="24"/>
          <w:szCs w:val="24"/>
          <w:lang w:val="en-US"/>
        </w:rPr>
        <w:t xml:space="preserve"> 26/2014) and international animal care criteria. The genotypes were determined by PCR analysis of genomic DNA extracted from tail biopsies by NaOH 60 Mm tail lysis. The primer sequences used for the genotyping of the S1PR2 gene were: 5’- GCA GTG ACA AAA GCT GCC GAA TGC TG-3’, 5’- AGA TGG TGA CCA CGC AGA GCA CGT AG -3’ and 5’- TGA CCG CTT CTT CGT GCT TTA CGG TAT -3</w:t>
      </w:r>
      <w:r>
        <w:rPr>
          <w:rFonts w:ascii="Times New Roman" w:hAnsi="Times New Roman" w:cs="Times New Roman"/>
          <w:sz w:val="24"/>
          <w:szCs w:val="24"/>
          <w:lang w:val="en-US"/>
        </w:rPr>
        <w:t xml:space="preserve">. </w:t>
      </w:r>
      <w:r w:rsidRPr="00A12061">
        <w:rPr>
          <w:rFonts w:ascii="Times New Roman" w:hAnsi="Times New Roman" w:cs="Times New Roman"/>
          <w:sz w:val="24"/>
          <w:szCs w:val="24"/>
          <w:lang w:val="en-US"/>
        </w:rPr>
        <w:t xml:space="preserve">The sequences of primers used for the </w:t>
      </w:r>
      <w:r w:rsidRPr="00A12061">
        <w:rPr>
          <w:rFonts w:ascii="Times New Roman" w:hAnsi="Times New Roman" w:cs="Times New Roman"/>
          <w:sz w:val="24"/>
          <w:szCs w:val="24"/>
          <w:lang w:val="en-US"/>
        </w:rPr>
        <w:lastRenderedPageBreak/>
        <w:t>genotyping of the Apc</w:t>
      </w:r>
      <w:r w:rsidRPr="00A12061">
        <w:rPr>
          <w:rFonts w:ascii="Times New Roman" w:hAnsi="Times New Roman" w:cs="Times New Roman"/>
          <w:sz w:val="24"/>
          <w:szCs w:val="24"/>
          <w:vertAlign w:val="superscript"/>
          <w:lang w:val="en-US"/>
        </w:rPr>
        <w:t xml:space="preserve"> </w:t>
      </w:r>
      <w:r w:rsidRPr="00A12061">
        <w:rPr>
          <w:rFonts w:ascii="Times New Roman" w:hAnsi="Times New Roman" w:cs="Times New Roman"/>
          <w:sz w:val="24"/>
          <w:szCs w:val="24"/>
          <w:lang w:val="en-US"/>
        </w:rPr>
        <w:t>gene were 5’- GCC ATC CCT TCA CGT TAG -3’, 5’- TTC CAC TTT GGC ATA AGG C -3’ and 5’- GTG CAA TCC ATC TTG TTC AAT -3’.</w:t>
      </w:r>
    </w:p>
    <w:p w14:paraId="74A998B5" w14:textId="77777777" w:rsidR="00AB7133" w:rsidRPr="00A12061" w:rsidRDefault="00AB7133" w:rsidP="00AB7133">
      <w:pPr>
        <w:spacing w:after="0" w:line="480" w:lineRule="auto"/>
        <w:jc w:val="both"/>
        <w:outlineLvl w:val="0"/>
        <w:rPr>
          <w:rFonts w:ascii="Times New Roman" w:hAnsi="Times New Roman" w:cs="Times New Roman"/>
          <w:b/>
          <w:bCs/>
          <w:sz w:val="24"/>
          <w:szCs w:val="24"/>
          <w:lang w:val="en-US"/>
        </w:rPr>
      </w:pPr>
      <w:r w:rsidRPr="00A12061">
        <w:rPr>
          <w:rFonts w:ascii="Times New Roman" w:hAnsi="Times New Roman" w:cs="Times New Roman"/>
          <w:b/>
          <w:bCs/>
          <w:sz w:val="24"/>
          <w:szCs w:val="24"/>
          <w:lang w:val="en-US"/>
        </w:rPr>
        <w:t>Immunohistochemistry staining</w:t>
      </w:r>
    </w:p>
    <w:p w14:paraId="29545350" w14:textId="37C8CA77" w:rsidR="00AB7133" w:rsidRPr="00A12061" w:rsidRDefault="00AB7133" w:rsidP="00AB7133">
      <w:pPr>
        <w:spacing w:after="0" w:line="480" w:lineRule="auto"/>
        <w:jc w:val="both"/>
        <w:rPr>
          <w:rFonts w:ascii="Times New Roman" w:hAnsi="Times New Roman" w:cs="Times New Roman"/>
          <w:bCs/>
          <w:sz w:val="24"/>
          <w:szCs w:val="24"/>
          <w:lang w:val="en-US"/>
        </w:rPr>
      </w:pPr>
      <w:r w:rsidRPr="00A12061">
        <w:rPr>
          <w:rFonts w:ascii="Times New Roman" w:hAnsi="Times New Roman" w:cs="Times New Roman"/>
          <w:sz w:val="24"/>
          <w:szCs w:val="24"/>
          <w:lang w:val="en-US"/>
        </w:rPr>
        <w:t xml:space="preserve">Murine and human samples </w:t>
      </w:r>
      <w:r w:rsidR="00890AAC">
        <w:rPr>
          <w:rFonts w:ascii="Times New Roman" w:hAnsi="Times New Roman" w:cs="Times New Roman"/>
          <w:sz w:val="24"/>
          <w:szCs w:val="24"/>
          <w:lang w:val="en-US"/>
        </w:rPr>
        <w:t>were</w:t>
      </w:r>
      <w:r w:rsidRPr="00A12061">
        <w:rPr>
          <w:rFonts w:ascii="Times New Roman" w:hAnsi="Times New Roman" w:cs="Times New Roman"/>
          <w:sz w:val="24"/>
          <w:szCs w:val="24"/>
          <w:lang w:val="en-US"/>
        </w:rPr>
        <w:t xml:space="preserve"> fixed in 4% formalin, processed, paraffin-embedded, and sectioned in 2 μm slides. </w:t>
      </w:r>
      <w:r w:rsidRPr="00A12061">
        <w:rPr>
          <w:rFonts w:ascii="Times New Roman" w:hAnsi="Times New Roman" w:cs="Times New Roman"/>
          <w:bCs/>
          <w:sz w:val="24"/>
          <w:szCs w:val="24"/>
          <w:lang w:val="en-US"/>
        </w:rPr>
        <w:t xml:space="preserve">The colonic and intestinal paraffin-embedded tissue slides </w:t>
      </w:r>
      <w:r w:rsidR="00890AAC">
        <w:rPr>
          <w:rFonts w:ascii="Times New Roman" w:hAnsi="Times New Roman" w:cs="Times New Roman"/>
          <w:bCs/>
          <w:sz w:val="24"/>
          <w:szCs w:val="24"/>
          <w:lang w:val="en-US"/>
        </w:rPr>
        <w:t>were</w:t>
      </w:r>
      <w:r w:rsidRPr="00A12061">
        <w:rPr>
          <w:rFonts w:ascii="Times New Roman" w:hAnsi="Times New Roman" w:cs="Times New Roman"/>
          <w:bCs/>
          <w:sz w:val="24"/>
          <w:szCs w:val="24"/>
          <w:lang w:val="en-US"/>
        </w:rPr>
        <w:t xml:space="preserve"> deparaffinized</w:t>
      </w:r>
      <w:r w:rsidRPr="00A12061">
        <w:rPr>
          <w:rFonts w:ascii="Times New Roman" w:hAnsi="Times New Roman" w:cs="Times New Roman"/>
          <w:sz w:val="24"/>
          <w:szCs w:val="24"/>
          <w:lang w:val="en-US"/>
        </w:rPr>
        <w:t>, dehydrated with ethanol, and stained with hematoxylin (Dako) and eosin (Diapath) for the single-blinded histological evaluation of the inflammation (Rachmilewitz score) and tumor count or immune-stained. The staining for S1PR2 on murine and human tissue samples was carried out by heating the sections in 10 mM citrate buffer (pH 6.0). T</w:t>
      </w:r>
      <w:r w:rsidRPr="00A12061">
        <w:rPr>
          <w:rFonts w:ascii="Times New Roman" w:hAnsi="Times New Roman" w:cs="Times New Roman"/>
          <w:bCs/>
          <w:sz w:val="24"/>
          <w:szCs w:val="24"/>
          <w:lang w:val="en-US"/>
        </w:rPr>
        <w:t xml:space="preserve">he endogenous peroxidase activity was inactivated in hydrogen peroxide 3% for 20 minutes, and the endogenous mouse </w:t>
      </w:r>
      <w:r w:rsidR="00895ABC">
        <w:rPr>
          <w:rFonts w:ascii="Times New Roman" w:hAnsi="Times New Roman" w:cs="Times New Roman"/>
          <w:bCs/>
          <w:sz w:val="24"/>
          <w:szCs w:val="24"/>
          <w:lang w:val="en-US"/>
        </w:rPr>
        <w:t xml:space="preserve">IgG </w:t>
      </w:r>
      <w:r w:rsidRPr="00A12061">
        <w:rPr>
          <w:rFonts w:ascii="Times New Roman" w:hAnsi="Times New Roman" w:cs="Times New Roman"/>
          <w:bCs/>
          <w:sz w:val="24"/>
          <w:szCs w:val="24"/>
          <w:lang w:val="en-US"/>
        </w:rPr>
        <w:t>and non-specific background were blocked by incubating 30 minutes in Rodent Block M (Biocare Medical) or Background Sniper (Biocare Medical) respectively murine and human sections. The primary antibody used for the S1PR2 staining was the anti-mouse/human rabbit S1PR2 antibody (</w:t>
      </w:r>
      <w:proofErr w:type="gramStart"/>
      <w:r w:rsidRPr="00A12061">
        <w:rPr>
          <w:rFonts w:ascii="Times New Roman" w:hAnsi="Times New Roman" w:cs="Times New Roman"/>
          <w:bCs/>
          <w:sz w:val="24"/>
          <w:szCs w:val="24"/>
          <w:lang w:val="en-US"/>
        </w:rPr>
        <w:t>Acris;1:200</w:t>
      </w:r>
      <w:proofErr w:type="gramEnd"/>
      <w:r w:rsidRPr="00A12061">
        <w:rPr>
          <w:rFonts w:ascii="Times New Roman" w:hAnsi="Times New Roman" w:cs="Times New Roman"/>
          <w:bCs/>
          <w:sz w:val="24"/>
          <w:szCs w:val="24"/>
          <w:lang w:val="en-US"/>
        </w:rPr>
        <w:t>) for 1 hour at RT. For the primary antibody detection, the MACH 1 Universal HRP-Polymer (Biocare Medical) and the Betazoid DAB Chromogen Kit (Biocare Medical) have been used. Primary antibodies against Lgr5-GPR49 (</w:t>
      </w:r>
      <w:proofErr w:type="gramStart"/>
      <w:r w:rsidRPr="00A12061">
        <w:rPr>
          <w:rFonts w:ascii="Times New Roman" w:hAnsi="Times New Roman" w:cs="Times New Roman"/>
          <w:bCs/>
          <w:sz w:val="24"/>
          <w:szCs w:val="24"/>
          <w:lang w:val="en-US"/>
        </w:rPr>
        <w:t>Abcam;1:20</w:t>
      </w:r>
      <w:proofErr w:type="gramEnd"/>
      <w:r w:rsidRPr="00A12061">
        <w:rPr>
          <w:rFonts w:ascii="Times New Roman" w:hAnsi="Times New Roman" w:cs="Times New Roman"/>
          <w:bCs/>
          <w:sz w:val="24"/>
          <w:szCs w:val="24"/>
          <w:lang w:val="en-US"/>
        </w:rPr>
        <w:t xml:space="preserve">) for 2 hours at RT in Da Vinci Diluent (Biocare Medical), anti-GFP, biotin-conjugated (Invitrogen;1:500) 1 </w:t>
      </w:r>
      <w:r w:rsidR="00895ABC">
        <w:rPr>
          <w:rFonts w:ascii="Times New Roman" w:hAnsi="Times New Roman" w:cs="Times New Roman"/>
          <w:bCs/>
          <w:sz w:val="24"/>
          <w:szCs w:val="24"/>
          <w:lang w:val="en-US"/>
        </w:rPr>
        <w:t>hour at RT, Olfm4</w:t>
      </w:r>
      <w:r w:rsidRPr="00A12061">
        <w:rPr>
          <w:rFonts w:ascii="Times New Roman" w:hAnsi="Times New Roman" w:cs="Times New Roman"/>
          <w:bCs/>
          <w:sz w:val="24"/>
          <w:szCs w:val="24"/>
          <w:lang w:val="en-US"/>
        </w:rPr>
        <w:t xml:space="preserve"> (Cell Signaling; 1:400) 1 hour at RT, Ki67 (Abcam;1:800) 1 hour at RT, anti-BrdU (Serotec; 1:600) 40 minutes in Da Vinci Green Diluent (Biocare Medical), β Catenin (Abcam; 1:800)1 hour at RT.</w:t>
      </w:r>
    </w:p>
    <w:p w14:paraId="230CEBC5" w14:textId="77777777" w:rsidR="00AB7133" w:rsidRPr="00A12061" w:rsidRDefault="00AB7133" w:rsidP="00AB7133">
      <w:pPr>
        <w:spacing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 xml:space="preserve">Immunoreactive Scoring system. </w:t>
      </w:r>
    </w:p>
    <w:p w14:paraId="264458B5" w14:textId="68DD50C8" w:rsidR="00AB7133" w:rsidRDefault="00AB7133" w:rsidP="00AB7133">
      <w:pPr>
        <w:spacing w:line="480" w:lineRule="auto"/>
        <w:jc w:val="both"/>
        <w:rPr>
          <w:rFonts w:ascii="Times New Roman" w:hAnsi="Times New Roman" w:cs="Times New Roman"/>
          <w:color w:val="000000" w:themeColor="text1"/>
          <w:sz w:val="24"/>
          <w:szCs w:val="24"/>
          <w:lang w:val="en-US"/>
        </w:rPr>
      </w:pPr>
      <w:r w:rsidRPr="00A12061">
        <w:rPr>
          <w:rFonts w:ascii="Times New Roman" w:hAnsi="Times New Roman" w:cs="Times New Roman"/>
          <w:color w:val="000000" w:themeColor="text1"/>
          <w:sz w:val="24"/>
          <w:szCs w:val="24"/>
          <w:lang w:val="en-US"/>
        </w:rPr>
        <w:t>The final score of immunoreaction was calculated as described by Klein et al</w:t>
      </w:r>
      <w:r w:rsidR="002D499A" w:rsidRPr="00A12061">
        <w:rPr>
          <w:rFonts w:ascii="Times New Roman" w:hAnsi="Times New Roman" w:cs="Times New Roman"/>
          <w:color w:val="000000" w:themeColor="text1"/>
          <w:sz w:val="24"/>
          <w:szCs w:val="24"/>
          <w:lang w:val="en-US"/>
        </w:rPr>
        <w:t xml:space="preserve"> </w:t>
      </w:r>
      <w:r w:rsidR="007F3E67" w:rsidRPr="00A12061">
        <w:rPr>
          <w:rFonts w:ascii="Times New Roman" w:hAnsi="Times New Roman" w:cs="Times New Roman"/>
          <w:color w:val="000000" w:themeColor="text1"/>
          <w:sz w:val="24"/>
          <w:szCs w:val="24"/>
          <w:lang w:val="en-US"/>
        </w:rPr>
        <w:fldChar w:fldCharType="begin">
          <w:fldData xml:space="preserve">PEVuZE5vdGU+PENpdGU+PEF1dGhvcj5LbGVpbjwvQXV0aG9yPjxZZWFyPjE5OTk8L1llYXI+PFJl
Y051bT40OTwvUmVjTnVtPjxEaXNwbGF5VGV4dD48c3R5bGUgZmFjZT0ic3VwZXJzY3JpcHQiPjE8
L3N0eWxlPjwvRGlzcGxheVRleHQ+PHJlY29yZD48cmVjLW51bWJlcj40OTwvcmVjLW51bWJlcj48
Zm9yZWlnbi1rZXlzPjxrZXkgYXBwPSJFTiIgZGItaWQ9InB4cnZyZGE5YWRlZWRxZWF0dG54czAw
NWQ1MjJzMGZ3YWVlZSIgdGltZXN0YW1wPSIwIj40OTwva2V5PjwvZm9yZWlnbi1rZXlzPjxyZWYt
dHlwZSBuYW1lPSJKb3VybmFsIEFydGljbGUiPjE3PC9yZWYtdHlwZT48Y29udHJpYnV0b3JzPjxh
dXRob3JzPjxhdXRob3I+S2xlaW4sIE0uPC9hdXRob3I+PGF1dGhvcj5QaWNhcmQsIEUuPC9hdXRo
b3I+PGF1dGhvcj5WaWduYXVkLCBKLiBNLjwvYXV0aG9yPjxhdXRob3I+TWFyaWUsIEIuPC9hdXRo
b3I+PGF1dGhvcj5CcmVzbGVyLCBMLjwvYXV0aG9yPjxhdXRob3I+VG91c3NhaW50LCBCLjwvYXV0
aG9yPjxhdXRob3I+V2VyeWhhLCBHLjwvYXV0aG9yPjxhdXRob3I+RHVwcmV6LCBBLjwvYXV0aG9y
PjxhdXRob3I+TGVjbGVyZSwgSi48L2F1dGhvcj48L2F1dGhvcnM+PC9jb250cmlidXRvcnM+PGF1
dGgtYWRkcmVzcz5DbGluaXF1ZSBNZWRpY2FsZSBldCBFbmRvY3Jpbm9sb2dpcXVlLCBMYWJvcmF0
b2lyZSBkJmFwb3M7QW5hdG9taWUgUGF0aG9sb2dpcXVlLCBTZXJ2aWNlIGRlIENoaXJ1cmdpZSBD
IGFuZCBTZXJ2aWNlIGQmYXBvcztPUkwsIENlbnRyZSBIb3NwaXRhbGllciBldCBVbml2ZXJzaXRh
aXJlIGRlIE5hbmN5LCA1NDAwMCBOYW5jeSwgRnJhbmNlLjwvYXV0aC1hZGRyZXNzPjx0aXRsZXM+
PHRpdGxlPlZhc2N1bGFyIGVuZG90aGVsaWFsIGdyb3d0aCBmYWN0b3IgZ2VuZSBhbmQgcHJvdGVp
bjogc3Ryb25nIGV4cHJlc3Npb24gaW4gdGh5cm9pZGl0aXMgYW5kIHRoeXJvaWQgY2FyY2lub21h
PC90aXRsZT48c2Vjb25kYXJ5LXRpdGxlPkogRW5kb2NyaW5vbDwvc2Vjb25kYXJ5LXRpdGxlPjwv
dGl0bGVzPjxwYWdlcz40MS05PC9wYWdlcz48dm9sdW1lPjE2MTwvdm9sdW1lPjxudW1iZXI+MTwv
bnVtYmVyPjxrZXl3b3Jkcz48a2V5d29yZD5BZHVsdDwva2V5d29yZD48a2V5d29yZD5BZ2VkPC9r
ZXl3b3JkPjxrZXl3b3JkPkJpb21hcmtlcnMsIFR1bW9yL2FuYWx5c2lzPC9rZXl3b3JkPjxrZXl3
b3JkPkNlbGwgRGl2aXNpb248L2tleXdvcmQ+PGtleXdvcmQ+RW5kb3RoZWxpYWwgR3Jvd3RoIEZh
Y3RvcnMvYW5hbHlzaXMvKmdlbmV0aWNzPC9rZXl3b3JkPjxrZXl3b3JkPkVuZG90aGVsaXVtLCBW
YXNjdWxhci9wYXRob2xvZ3k8L2tleXdvcmQ+PGtleXdvcmQ+RmVtYWxlPC9rZXl3b3JkPjxrZXl3
b3JkPkh1bWFuczwva2V5d29yZD48a2V5d29yZD5JbW11bm9oaXN0b2NoZW1pc3RyeTwva2V5d29y
ZD48a2V5d29yZD5MeW1waG9raW5lcy9hbmFseXNpcy8qZ2VuZXRpY3M8L2tleXdvcmQ+PGtleXdv
cmQ+TWFsZTwva2V5d29yZD48a2V5d29yZD5NaWRkbGUgQWdlZDwva2V5d29yZD48a2V5d29yZD5S
TkEsIE1lc3Nlbmdlci8qYW5hbHlzaXM8L2tleXdvcmQ+PGtleXdvcmQ+VGh5cm9pZCBHbGFuZC8q
Y2hlbWlzdHJ5L2N5dG9sb2d5PC9rZXl3b3JkPjxrZXl3b3JkPlRoeXJvaWQgTmVvcGxhc21zLypt
ZXRhYm9saXNtL3BhdGhvbG9neTwva2V5d29yZD48a2V5d29yZD5UaHlyb2lkaXRpcy8qbWV0YWJv
bGlzbS9wYXRob2xvZ3k8L2tleXdvcmQ+PGtleXdvcmQ+VmFzY3VsYXIgRW5kb3RoZWxpYWwgR3Jv
d3RoIEZhY3RvciBBPC9rZXl3b3JkPjxrZXl3b3JkPlZhc2N1bGFyIEVuZG90aGVsaWFsIEdyb3d0
aCBGYWN0b3JzPC9rZXl3b3JkPjwva2V5d29yZHM+PGRhdGVzPjx5ZWFyPjE5OTk8L3llYXI+PHB1
Yi1kYXRlcz48ZGF0ZT5BcHI8L2RhdGU+PC9wdWItZGF0ZXM+PC9kYXRlcz48aXNibj4wMDIyLTA3
OTUgKFByaW50KSYjeEQ7MDAyMi0wNzk1IChMaW5raW5nKTwvaXNibj48YWNjZXNzaW9uLW51bT4x
MDE5NDUyNzwvYWNjZXNzaW9uLW51bT48dXJscz48cmVsYXRlZC11cmxzPjx1cmw+aHR0cHM6Ly93
d3cubmNiaS5ubG0ubmloLmdvdi9wdWJtZWQvMTAxOTQ1Mjc8L3VybD48L3JlbGF0ZWQtdXJscz48
L3VybHM+PGVsZWN0cm9uaWMtcmVzb3VyY2UtbnVtPjEwLjE2Nzcvam9lLjAuMTYxMDA0MTwvZWxl
Y3Ryb25pYy1yZXNvdXJjZS1udW0+PC9yZWNvcmQ+PC9DaXRlPjwvRW5kTm90ZT4A
</w:fldData>
        </w:fldChar>
      </w:r>
      <w:r w:rsidR="006005DB">
        <w:rPr>
          <w:rFonts w:ascii="Times New Roman" w:hAnsi="Times New Roman" w:cs="Times New Roman"/>
          <w:color w:val="000000" w:themeColor="text1"/>
          <w:sz w:val="24"/>
          <w:szCs w:val="24"/>
          <w:lang w:val="en-US"/>
        </w:rPr>
        <w:instrText xml:space="preserve"> ADDIN EN.CITE </w:instrText>
      </w:r>
      <w:r w:rsidR="006005DB">
        <w:rPr>
          <w:rFonts w:ascii="Times New Roman" w:hAnsi="Times New Roman" w:cs="Times New Roman"/>
          <w:color w:val="000000" w:themeColor="text1"/>
          <w:sz w:val="24"/>
          <w:szCs w:val="24"/>
          <w:lang w:val="en-US"/>
        </w:rPr>
        <w:fldChar w:fldCharType="begin">
          <w:fldData xml:space="preserve">PEVuZE5vdGU+PENpdGU+PEF1dGhvcj5LbGVpbjwvQXV0aG9yPjxZZWFyPjE5OTk8L1llYXI+PFJl
Y051bT40OTwvUmVjTnVtPjxEaXNwbGF5VGV4dD48c3R5bGUgZmFjZT0ic3VwZXJzY3JpcHQiPjE8
L3N0eWxlPjwvRGlzcGxheVRleHQ+PHJlY29yZD48cmVjLW51bWJlcj40OTwvcmVjLW51bWJlcj48
Zm9yZWlnbi1rZXlzPjxrZXkgYXBwPSJFTiIgZGItaWQ9InB4cnZyZGE5YWRlZWRxZWF0dG54czAw
NWQ1MjJzMGZ3YWVlZSIgdGltZXN0YW1wPSIwIj40OTwva2V5PjwvZm9yZWlnbi1rZXlzPjxyZWYt
dHlwZSBuYW1lPSJKb3VybmFsIEFydGljbGUiPjE3PC9yZWYtdHlwZT48Y29udHJpYnV0b3JzPjxh
dXRob3JzPjxhdXRob3I+S2xlaW4sIE0uPC9hdXRob3I+PGF1dGhvcj5QaWNhcmQsIEUuPC9hdXRo
b3I+PGF1dGhvcj5WaWduYXVkLCBKLiBNLjwvYXV0aG9yPjxhdXRob3I+TWFyaWUsIEIuPC9hdXRo
b3I+PGF1dGhvcj5CcmVzbGVyLCBMLjwvYXV0aG9yPjxhdXRob3I+VG91c3NhaW50LCBCLjwvYXV0
aG9yPjxhdXRob3I+V2VyeWhhLCBHLjwvYXV0aG9yPjxhdXRob3I+RHVwcmV6LCBBLjwvYXV0aG9y
PjxhdXRob3I+TGVjbGVyZSwgSi48L2F1dGhvcj48L2F1dGhvcnM+PC9jb250cmlidXRvcnM+PGF1
dGgtYWRkcmVzcz5DbGluaXF1ZSBNZWRpY2FsZSBldCBFbmRvY3Jpbm9sb2dpcXVlLCBMYWJvcmF0
b2lyZSBkJmFwb3M7QW5hdG9taWUgUGF0aG9sb2dpcXVlLCBTZXJ2aWNlIGRlIENoaXJ1cmdpZSBD
IGFuZCBTZXJ2aWNlIGQmYXBvcztPUkwsIENlbnRyZSBIb3NwaXRhbGllciBldCBVbml2ZXJzaXRh
aXJlIGRlIE5hbmN5LCA1NDAwMCBOYW5jeSwgRnJhbmNlLjwvYXV0aC1hZGRyZXNzPjx0aXRsZXM+
PHRpdGxlPlZhc2N1bGFyIGVuZG90aGVsaWFsIGdyb3d0aCBmYWN0b3IgZ2VuZSBhbmQgcHJvdGVp
bjogc3Ryb25nIGV4cHJlc3Npb24gaW4gdGh5cm9pZGl0aXMgYW5kIHRoeXJvaWQgY2FyY2lub21h
PC90aXRsZT48c2Vjb25kYXJ5LXRpdGxlPkogRW5kb2NyaW5vbDwvc2Vjb25kYXJ5LXRpdGxlPjwv
dGl0bGVzPjxwYWdlcz40MS05PC9wYWdlcz48dm9sdW1lPjE2MTwvdm9sdW1lPjxudW1iZXI+MTwv
bnVtYmVyPjxrZXl3b3Jkcz48a2V5d29yZD5BZHVsdDwva2V5d29yZD48a2V5d29yZD5BZ2VkPC9r
ZXl3b3JkPjxrZXl3b3JkPkJpb21hcmtlcnMsIFR1bW9yL2FuYWx5c2lzPC9rZXl3b3JkPjxrZXl3
b3JkPkNlbGwgRGl2aXNpb248L2tleXdvcmQ+PGtleXdvcmQ+RW5kb3RoZWxpYWwgR3Jvd3RoIEZh
Y3RvcnMvYW5hbHlzaXMvKmdlbmV0aWNzPC9rZXl3b3JkPjxrZXl3b3JkPkVuZG90aGVsaXVtLCBW
YXNjdWxhci9wYXRob2xvZ3k8L2tleXdvcmQ+PGtleXdvcmQ+RmVtYWxlPC9rZXl3b3JkPjxrZXl3
b3JkPkh1bWFuczwva2V5d29yZD48a2V5d29yZD5JbW11bm9oaXN0b2NoZW1pc3RyeTwva2V5d29y
ZD48a2V5d29yZD5MeW1waG9raW5lcy9hbmFseXNpcy8qZ2VuZXRpY3M8L2tleXdvcmQ+PGtleXdv
cmQ+TWFsZTwva2V5d29yZD48a2V5d29yZD5NaWRkbGUgQWdlZDwva2V5d29yZD48a2V5d29yZD5S
TkEsIE1lc3Nlbmdlci8qYW5hbHlzaXM8L2tleXdvcmQ+PGtleXdvcmQ+VGh5cm9pZCBHbGFuZC8q
Y2hlbWlzdHJ5L2N5dG9sb2d5PC9rZXl3b3JkPjxrZXl3b3JkPlRoeXJvaWQgTmVvcGxhc21zLypt
ZXRhYm9saXNtL3BhdGhvbG9neTwva2V5d29yZD48a2V5d29yZD5UaHlyb2lkaXRpcy8qbWV0YWJv
bGlzbS9wYXRob2xvZ3k8L2tleXdvcmQ+PGtleXdvcmQ+VmFzY3VsYXIgRW5kb3RoZWxpYWwgR3Jv
d3RoIEZhY3RvciBBPC9rZXl3b3JkPjxrZXl3b3JkPlZhc2N1bGFyIEVuZG90aGVsaWFsIEdyb3d0
aCBGYWN0b3JzPC9rZXl3b3JkPjwva2V5d29yZHM+PGRhdGVzPjx5ZWFyPjE5OTk8L3llYXI+PHB1
Yi1kYXRlcz48ZGF0ZT5BcHI8L2RhdGU+PC9wdWItZGF0ZXM+PC9kYXRlcz48aXNibj4wMDIyLTA3
OTUgKFByaW50KSYjeEQ7MDAyMi0wNzk1IChMaW5raW5nKTwvaXNibj48YWNjZXNzaW9uLW51bT4x
MDE5NDUyNzwvYWNjZXNzaW9uLW51bT48dXJscz48cmVsYXRlZC11cmxzPjx1cmw+aHR0cHM6Ly93
d3cubmNiaS5ubG0ubmloLmdvdi9wdWJtZWQvMTAxOTQ1Mjc8L3VybD48L3JlbGF0ZWQtdXJscz48
L3VybHM+PGVsZWN0cm9uaWMtcmVzb3VyY2UtbnVtPjEwLjE2Nzcvam9lLjAuMTYxMDA0MTwvZWxl
Y3Ryb25pYy1yZXNvdXJjZS1udW0+PC9yZWNvcmQ+PC9DaXRlPjwvRW5kTm90ZT4A
</w:fldData>
        </w:fldChar>
      </w:r>
      <w:r w:rsidR="006005DB">
        <w:rPr>
          <w:rFonts w:ascii="Times New Roman" w:hAnsi="Times New Roman" w:cs="Times New Roman"/>
          <w:color w:val="000000" w:themeColor="text1"/>
          <w:sz w:val="24"/>
          <w:szCs w:val="24"/>
          <w:lang w:val="en-US"/>
        </w:rPr>
        <w:instrText xml:space="preserve"> ADDIN EN.CITE.DATA </w:instrText>
      </w:r>
      <w:r w:rsidR="006005DB">
        <w:rPr>
          <w:rFonts w:ascii="Times New Roman" w:hAnsi="Times New Roman" w:cs="Times New Roman"/>
          <w:color w:val="000000" w:themeColor="text1"/>
          <w:sz w:val="24"/>
          <w:szCs w:val="24"/>
          <w:lang w:val="en-US"/>
        </w:rPr>
      </w:r>
      <w:r w:rsidR="006005DB">
        <w:rPr>
          <w:rFonts w:ascii="Times New Roman" w:hAnsi="Times New Roman" w:cs="Times New Roman"/>
          <w:color w:val="000000" w:themeColor="text1"/>
          <w:sz w:val="24"/>
          <w:szCs w:val="24"/>
          <w:lang w:val="en-US"/>
        </w:rPr>
        <w:fldChar w:fldCharType="end"/>
      </w:r>
      <w:r w:rsidR="007F3E67" w:rsidRPr="00A12061">
        <w:rPr>
          <w:rFonts w:ascii="Times New Roman" w:hAnsi="Times New Roman" w:cs="Times New Roman"/>
          <w:color w:val="000000" w:themeColor="text1"/>
          <w:sz w:val="24"/>
          <w:szCs w:val="24"/>
          <w:lang w:val="en-US"/>
        </w:rPr>
      </w:r>
      <w:r w:rsidR="007F3E67" w:rsidRPr="00A12061">
        <w:rPr>
          <w:rFonts w:ascii="Times New Roman" w:hAnsi="Times New Roman" w:cs="Times New Roman"/>
          <w:color w:val="000000" w:themeColor="text1"/>
          <w:sz w:val="24"/>
          <w:szCs w:val="24"/>
          <w:lang w:val="en-US"/>
        </w:rPr>
        <w:fldChar w:fldCharType="separate"/>
      </w:r>
      <w:r w:rsidR="007F3E67" w:rsidRPr="00A12061">
        <w:rPr>
          <w:rFonts w:ascii="Times New Roman" w:hAnsi="Times New Roman" w:cs="Times New Roman"/>
          <w:noProof/>
          <w:color w:val="000000" w:themeColor="text1"/>
          <w:sz w:val="24"/>
          <w:szCs w:val="24"/>
          <w:vertAlign w:val="superscript"/>
          <w:lang w:val="en-US"/>
        </w:rPr>
        <w:t>1</w:t>
      </w:r>
      <w:r w:rsidR="007F3E67" w:rsidRPr="00A12061">
        <w:rPr>
          <w:rFonts w:ascii="Times New Roman" w:hAnsi="Times New Roman" w:cs="Times New Roman"/>
          <w:color w:val="000000" w:themeColor="text1"/>
          <w:sz w:val="24"/>
          <w:szCs w:val="24"/>
          <w:lang w:val="en-US"/>
        </w:rPr>
        <w:fldChar w:fldCharType="end"/>
      </w:r>
      <w:r w:rsidRPr="00A12061">
        <w:rPr>
          <w:rFonts w:ascii="Times New Roman" w:hAnsi="Times New Roman" w:cs="Times New Roman"/>
          <w:color w:val="000000" w:themeColor="text1"/>
          <w:sz w:val="24"/>
          <w:szCs w:val="24"/>
          <w:lang w:val="en-US"/>
        </w:rPr>
        <w:t>(</w:t>
      </w:r>
      <w:r w:rsidR="002F11A5" w:rsidRPr="002F11A5">
        <w:rPr>
          <w:rFonts w:ascii="Times New Roman" w:hAnsi="Times New Roman" w:cs="Times New Roman"/>
          <w:b/>
          <w:color w:val="000000" w:themeColor="text1"/>
          <w:sz w:val="24"/>
          <w:szCs w:val="24"/>
          <w:lang w:val="en-US"/>
        </w:rPr>
        <w:t>Supplemetary</w:t>
      </w:r>
      <w:r w:rsidR="002F11A5">
        <w:rPr>
          <w:rFonts w:ascii="Times New Roman" w:hAnsi="Times New Roman" w:cs="Times New Roman"/>
          <w:color w:val="000000" w:themeColor="text1"/>
          <w:sz w:val="24"/>
          <w:szCs w:val="24"/>
          <w:lang w:val="en-US"/>
        </w:rPr>
        <w:t xml:space="preserve"> </w:t>
      </w:r>
      <w:r w:rsidRPr="00A12061">
        <w:rPr>
          <w:rFonts w:ascii="Times New Roman" w:hAnsi="Times New Roman" w:cs="Times New Roman"/>
          <w:b/>
          <w:color w:val="000000" w:themeColor="text1"/>
          <w:sz w:val="24"/>
          <w:szCs w:val="24"/>
          <w:lang w:val="en-US"/>
        </w:rPr>
        <w:t>Table</w:t>
      </w:r>
      <w:r w:rsidR="00A726B7">
        <w:rPr>
          <w:rFonts w:ascii="Times New Roman" w:hAnsi="Times New Roman" w:cs="Times New Roman"/>
          <w:b/>
          <w:color w:val="000000" w:themeColor="text1"/>
          <w:sz w:val="24"/>
          <w:szCs w:val="24"/>
          <w:lang w:val="en-US"/>
        </w:rPr>
        <w:t xml:space="preserve"> 1</w:t>
      </w:r>
      <w:r w:rsidRPr="00A12061">
        <w:rPr>
          <w:rFonts w:ascii="Times New Roman" w:hAnsi="Times New Roman" w:cs="Times New Roman"/>
          <w:color w:val="000000" w:themeColor="text1"/>
          <w:sz w:val="24"/>
          <w:szCs w:val="24"/>
          <w:lang w:val="en-US"/>
        </w:rPr>
        <w:t>). Briefly, the percentage of labelled was assessed as 0 = no labeled cells; 1 = &lt; 30%; 2= 30-60%; and 3= &gt; 60%. The intensity was calculated from 0</w:t>
      </w:r>
      <w:r w:rsidRPr="00A12061">
        <w:rPr>
          <w:rFonts w:ascii="Times New Roman" w:hAnsi="Times New Roman" w:cs="Times New Roman"/>
          <w:strike/>
          <w:color w:val="000000" w:themeColor="text1"/>
          <w:sz w:val="24"/>
          <w:szCs w:val="24"/>
          <w:lang w:val="en-US"/>
        </w:rPr>
        <w:t xml:space="preserve"> </w:t>
      </w:r>
      <w:r w:rsidRPr="00A12061">
        <w:rPr>
          <w:rFonts w:ascii="Times New Roman" w:hAnsi="Times New Roman" w:cs="Times New Roman"/>
          <w:color w:val="000000" w:themeColor="text1"/>
          <w:sz w:val="24"/>
          <w:szCs w:val="24"/>
          <w:lang w:val="en-US"/>
        </w:rPr>
        <w:t>to 3, where 0 was no reaction; 1 weak, 2 mild, and 3 strong intensity.</w:t>
      </w:r>
    </w:p>
    <w:p w14:paraId="555D131F" w14:textId="77777777" w:rsidR="002D1E6C" w:rsidRDefault="002D1E6C" w:rsidP="00AB7133">
      <w:pPr>
        <w:spacing w:line="480" w:lineRule="auto"/>
        <w:jc w:val="both"/>
        <w:rPr>
          <w:rFonts w:ascii="Times New Roman" w:hAnsi="Times New Roman" w:cs="Times New Roman"/>
          <w:color w:val="000000" w:themeColor="text1"/>
          <w:sz w:val="24"/>
          <w:szCs w:val="24"/>
          <w:lang w:val="en-US"/>
        </w:rPr>
      </w:pPr>
    </w:p>
    <w:p w14:paraId="6EB37622" w14:textId="77777777" w:rsidR="002D1E6C" w:rsidRPr="00895ABC" w:rsidRDefault="002D1E6C" w:rsidP="00AB7133">
      <w:pPr>
        <w:spacing w:line="480" w:lineRule="auto"/>
        <w:jc w:val="both"/>
        <w:rPr>
          <w:rFonts w:ascii="Times New Roman" w:hAnsi="Times New Roman" w:cs="Times New Roman"/>
          <w:color w:val="000000" w:themeColor="text1"/>
          <w:sz w:val="24"/>
          <w:szCs w:val="24"/>
          <w:lang w:val="en-US"/>
        </w:rPr>
      </w:pPr>
    </w:p>
    <w:p w14:paraId="270BD80B" w14:textId="286DE117" w:rsidR="00AB7133" w:rsidRPr="00A12061" w:rsidRDefault="002F11A5" w:rsidP="00AB7133">
      <w:pPr>
        <w:spacing w:before="166" w:after="166"/>
        <w:jc w:val="both"/>
        <w:outlineLvl w:val="0"/>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b/>
          <w:bCs/>
          <w:color w:val="000000"/>
          <w:sz w:val="24"/>
          <w:szCs w:val="24"/>
          <w:lang w:val="en-US" w:eastAsia="it-IT"/>
        </w:rPr>
        <w:t xml:space="preserve">Supplementary </w:t>
      </w:r>
      <w:r w:rsidR="00AB7133" w:rsidRPr="00A12061">
        <w:rPr>
          <w:rFonts w:ascii="Times New Roman" w:eastAsia="Times New Roman" w:hAnsi="Times New Roman" w:cs="Times New Roman"/>
          <w:b/>
          <w:bCs/>
          <w:color w:val="000000"/>
          <w:sz w:val="24"/>
          <w:szCs w:val="24"/>
          <w:lang w:val="en-US" w:eastAsia="it-IT"/>
        </w:rPr>
        <w:t xml:space="preserve">Table </w:t>
      </w:r>
      <w:r w:rsidR="00A726B7">
        <w:rPr>
          <w:rFonts w:ascii="Times New Roman" w:eastAsia="Times New Roman" w:hAnsi="Times New Roman" w:cs="Times New Roman"/>
          <w:b/>
          <w:bCs/>
          <w:color w:val="000000"/>
          <w:sz w:val="24"/>
          <w:szCs w:val="24"/>
          <w:lang w:val="en-US" w:eastAsia="it-IT"/>
        </w:rPr>
        <w:t>1</w:t>
      </w:r>
      <w:r w:rsidR="00AB7133" w:rsidRPr="00A12061">
        <w:rPr>
          <w:rFonts w:ascii="Times New Roman" w:eastAsia="Times New Roman" w:hAnsi="Times New Roman" w:cs="Times New Roman"/>
          <w:b/>
          <w:bCs/>
          <w:color w:val="000000"/>
          <w:sz w:val="24"/>
          <w:szCs w:val="24"/>
          <w:lang w:val="en-US" w:eastAsia="it-IT"/>
        </w:rPr>
        <w:t xml:space="preserve">. Immunoreaction scoring system </w:t>
      </w:r>
    </w:p>
    <w:tbl>
      <w:tblPr>
        <w:tblStyle w:val="Grigliatabella"/>
        <w:tblW w:w="9054" w:type="dxa"/>
        <w:tblLook w:val="04A0" w:firstRow="1" w:lastRow="0" w:firstColumn="1" w:lastColumn="0" w:noHBand="0" w:noVBand="1"/>
      </w:tblPr>
      <w:tblGrid>
        <w:gridCol w:w="3720"/>
        <w:gridCol w:w="2410"/>
        <w:gridCol w:w="2924"/>
      </w:tblGrid>
      <w:tr w:rsidR="00AB7133" w:rsidRPr="00A12061" w14:paraId="3A09D2F7" w14:textId="77777777" w:rsidTr="000850F9">
        <w:trPr>
          <w:trHeight w:val="549"/>
        </w:trPr>
        <w:tc>
          <w:tcPr>
            <w:tcW w:w="3720" w:type="dxa"/>
          </w:tcPr>
          <w:p w14:paraId="0C6BF1FF"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A % of IHC + labeled cells</w:t>
            </w:r>
          </w:p>
        </w:tc>
        <w:tc>
          <w:tcPr>
            <w:tcW w:w="2410" w:type="dxa"/>
          </w:tcPr>
          <w:p w14:paraId="242F6881"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B intensity of IHC reaction</w:t>
            </w:r>
          </w:p>
        </w:tc>
        <w:tc>
          <w:tcPr>
            <w:tcW w:w="2924" w:type="dxa"/>
          </w:tcPr>
          <w:p w14:paraId="49C8DE6D" w14:textId="77777777" w:rsidR="00AB7133" w:rsidRPr="00A12061" w:rsidRDefault="00AB7133" w:rsidP="000850F9">
            <w:pPr>
              <w:spacing w:after="0" w:line="240" w:lineRule="auto"/>
              <w:rPr>
                <w:rFonts w:ascii="Times New Roman" w:hAnsi="Times New Roman" w:cs="Times New Roman"/>
                <w:sz w:val="24"/>
                <w:szCs w:val="24"/>
              </w:rPr>
            </w:pPr>
            <w:r w:rsidRPr="00A12061">
              <w:rPr>
                <w:rFonts w:ascii="Times New Roman" w:hAnsi="Times New Roman" w:cs="Times New Roman"/>
                <w:sz w:val="24"/>
                <w:szCs w:val="24"/>
                <w:lang w:val="en-US"/>
              </w:rPr>
              <w:t>Final score (A + B)</w:t>
            </w:r>
          </w:p>
        </w:tc>
      </w:tr>
      <w:tr w:rsidR="00AB7133" w:rsidRPr="00A12061" w14:paraId="7E262DC7" w14:textId="77777777" w:rsidTr="000850F9">
        <w:trPr>
          <w:trHeight w:val="623"/>
        </w:trPr>
        <w:tc>
          <w:tcPr>
            <w:tcW w:w="3720" w:type="dxa"/>
          </w:tcPr>
          <w:p w14:paraId="25EF1FA1"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0 = 0</w:t>
            </w:r>
          </w:p>
        </w:tc>
        <w:tc>
          <w:tcPr>
            <w:tcW w:w="2410" w:type="dxa"/>
          </w:tcPr>
          <w:p w14:paraId="619D2B6B"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0 = no reaction</w:t>
            </w:r>
          </w:p>
        </w:tc>
        <w:tc>
          <w:tcPr>
            <w:tcW w:w="2924" w:type="dxa"/>
          </w:tcPr>
          <w:p w14:paraId="65979018"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No reaction = 0</w:t>
            </w:r>
          </w:p>
          <w:p w14:paraId="027FDBF6" w14:textId="77777777" w:rsidR="00AB7133" w:rsidRPr="00A12061" w:rsidRDefault="00AB7133" w:rsidP="000850F9">
            <w:pPr>
              <w:spacing w:after="0" w:line="240" w:lineRule="auto"/>
              <w:rPr>
                <w:rFonts w:ascii="Times New Roman" w:hAnsi="Times New Roman" w:cs="Times New Roman"/>
                <w:sz w:val="24"/>
                <w:szCs w:val="24"/>
              </w:rPr>
            </w:pPr>
          </w:p>
        </w:tc>
      </w:tr>
      <w:tr w:rsidR="00AB7133" w:rsidRPr="00A12061" w14:paraId="18D81700" w14:textId="77777777" w:rsidTr="000850F9">
        <w:trPr>
          <w:trHeight w:val="531"/>
        </w:trPr>
        <w:tc>
          <w:tcPr>
            <w:tcW w:w="3720" w:type="dxa"/>
          </w:tcPr>
          <w:p w14:paraId="19B71B17"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1 = &lt;30</w:t>
            </w:r>
          </w:p>
        </w:tc>
        <w:tc>
          <w:tcPr>
            <w:tcW w:w="2410" w:type="dxa"/>
          </w:tcPr>
          <w:p w14:paraId="20970C36"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1 = weak</w:t>
            </w:r>
          </w:p>
        </w:tc>
        <w:tc>
          <w:tcPr>
            <w:tcW w:w="2924" w:type="dxa"/>
          </w:tcPr>
          <w:p w14:paraId="5DBC38B3" w14:textId="77777777" w:rsidR="00AB7133" w:rsidRPr="00A12061" w:rsidRDefault="00AB7133" w:rsidP="000850F9">
            <w:pPr>
              <w:spacing w:after="0" w:line="360" w:lineRule="auto"/>
              <w:rPr>
                <w:rFonts w:ascii="Times New Roman" w:hAnsi="Times New Roman" w:cs="Times New Roman"/>
                <w:sz w:val="24"/>
                <w:szCs w:val="24"/>
                <w:lang w:val="en-US"/>
              </w:rPr>
            </w:pPr>
            <w:r w:rsidRPr="00A12061">
              <w:rPr>
                <w:rFonts w:ascii="Times New Roman" w:hAnsi="Times New Roman" w:cs="Times New Roman"/>
                <w:sz w:val="24"/>
                <w:szCs w:val="24"/>
                <w:lang w:val="en-US"/>
              </w:rPr>
              <w:t>Low = 2</w:t>
            </w:r>
          </w:p>
        </w:tc>
      </w:tr>
      <w:tr w:rsidR="00AB7133" w:rsidRPr="00A12061" w14:paraId="1E7ABDE4" w14:textId="77777777" w:rsidTr="000850F9">
        <w:trPr>
          <w:trHeight w:val="549"/>
        </w:trPr>
        <w:tc>
          <w:tcPr>
            <w:tcW w:w="3720" w:type="dxa"/>
          </w:tcPr>
          <w:p w14:paraId="34F72B06"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2 = 30-60</w:t>
            </w:r>
          </w:p>
        </w:tc>
        <w:tc>
          <w:tcPr>
            <w:tcW w:w="2410" w:type="dxa"/>
          </w:tcPr>
          <w:p w14:paraId="093A5EB9"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2 = mild</w:t>
            </w:r>
          </w:p>
        </w:tc>
        <w:tc>
          <w:tcPr>
            <w:tcW w:w="2924" w:type="dxa"/>
          </w:tcPr>
          <w:p w14:paraId="1F509502" w14:textId="77777777" w:rsidR="00AB7133" w:rsidRPr="00A12061" w:rsidRDefault="00AB7133" w:rsidP="000850F9">
            <w:pPr>
              <w:spacing w:after="0" w:line="360" w:lineRule="auto"/>
              <w:rPr>
                <w:rFonts w:ascii="Times New Roman" w:hAnsi="Times New Roman" w:cs="Times New Roman"/>
                <w:sz w:val="24"/>
                <w:szCs w:val="24"/>
                <w:lang w:val="en-US"/>
              </w:rPr>
            </w:pPr>
            <w:r w:rsidRPr="00A12061">
              <w:rPr>
                <w:rFonts w:ascii="Times New Roman" w:hAnsi="Times New Roman" w:cs="Times New Roman"/>
                <w:sz w:val="24"/>
                <w:szCs w:val="24"/>
                <w:lang w:val="en-US"/>
              </w:rPr>
              <w:t>Medium = 3-4</w:t>
            </w:r>
          </w:p>
          <w:p w14:paraId="7171313C" w14:textId="77777777" w:rsidR="00AB7133" w:rsidRPr="00A12061" w:rsidRDefault="00AB7133" w:rsidP="000850F9">
            <w:pPr>
              <w:spacing w:after="0" w:line="240" w:lineRule="auto"/>
              <w:rPr>
                <w:rFonts w:ascii="Times New Roman" w:hAnsi="Times New Roman" w:cs="Times New Roman"/>
                <w:sz w:val="24"/>
                <w:szCs w:val="24"/>
              </w:rPr>
            </w:pPr>
          </w:p>
        </w:tc>
      </w:tr>
      <w:tr w:rsidR="00AB7133" w:rsidRPr="00A12061" w14:paraId="424DD033" w14:textId="77777777" w:rsidTr="000850F9">
        <w:trPr>
          <w:trHeight w:val="531"/>
        </w:trPr>
        <w:tc>
          <w:tcPr>
            <w:tcW w:w="3720" w:type="dxa"/>
          </w:tcPr>
          <w:p w14:paraId="65D3874D"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3 = &gt;60</w:t>
            </w:r>
          </w:p>
        </w:tc>
        <w:tc>
          <w:tcPr>
            <w:tcW w:w="2410" w:type="dxa"/>
          </w:tcPr>
          <w:p w14:paraId="7EFA8D01" w14:textId="77777777" w:rsidR="00AB7133" w:rsidRPr="00A12061" w:rsidRDefault="00AB7133" w:rsidP="000850F9">
            <w:pPr>
              <w:rPr>
                <w:rFonts w:ascii="Times New Roman" w:hAnsi="Times New Roman" w:cs="Times New Roman"/>
                <w:sz w:val="24"/>
                <w:szCs w:val="24"/>
                <w:lang w:val="en-US"/>
              </w:rPr>
            </w:pPr>
            <w:r w:rsidRPr="00A12061">
              <w:rPr>
                <w:rFonts w:ascii="Times New Roman" w:hAnsi="Times New Roman" w:cs="Times New Roman"/>
                <w:sz w:val="24"/>
                <w:szCs w:val="24"/>
                <w:lang w:val="en-US"/>
              </w:rPr>
              <w:t>3 = strong</w:t>
            </w:r>
          </w:p>
        </w:tc>
        <w:tc>
          <w:tcPr>
            <w:tcW w:w="2924" w:type="dxa"/>
          </w:tcPr>
          <w:p w14:paraId="6D005F1D" w14:textId="77777777" w:rsidR="00AB7133" w:rsidRPr="00A12061" w:rsidRDefault="00AB7133" w:rsidP="000850F9">
            <w:pPr>
              <w:spacing w:after="0" w:line="240" w:lineRule="auto"/>
              <w:rPr>
                <w:rFonts w:ascii="Times New Roman" w:hAnsi="Times New Roman" w:cs="Times New Roman"/>
                <w:sz w:val="24"/>
                <w:szCs w:val="24"/>
              </w:rPr>
            </w:pPr>
            <w:r w:rsidRPr="00A12061">
              <w:rPr>
                <w:rFonts w:ascii="Times New Roman" w:hAnsi="Times New Roman" w:cs="Times New Roman"/>
                <w:sz w:val="24"/>
                <w:szCs w:val="24"/>
                <w:lang w:val="en-US"/>
              </w:rPr>
              <w:t>High = 5-6</w:t>
            </w:r>
          </w:p>
        </w:tc>
      </w:tr>
    </w:tbl>
    <w:p w14:paraId="3E390753" w14:textId="77777777" w:rsidR="00AB7133" w:rsidRPr="00A12061" w:rsidRDefault="00AB7133" w:rsidP="00AB7133">
      <w:pPr>
        <w:jc w:val="both"/>
        <w:rPr>
          <w:rFonts w:ascii="Times New Roman" w:hAnsi="Times New Roman" w:cs="Times New Roman"/>
          <w:sz w:val="24"/>
          <w:szCs w:val="24"/>
          <w:lang w:val="en-US"/>
        </w:rPr>
      </w:pPr>
    </w:p>
    <w:p w14:paraId="2CDAC9FA" w14:textId="77777777" w:rsidR="00AB7133" w:rsidRPr="00A12061" w:rsidRDefault="00AB7133" w:rsidP="00AB7133">
      <w:pPr>
        <w:spacing w:after="0"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Intestinal Epithelial Cell isolation</w:t>
      </w:r>
    </w:p>
    <w:p w14:paraId="608358F4" w14:textId="48AB9593" w:rsidR="00AB7133" w:rsidRPr="00A12061" w:rsidRDefault="00AB7133" w:rsidP="00AB7133">
      <w:pPr>
        <w:spacing w:after="0" w:line="480" w:lineRule="auto"/>
        <w:jc w:val="both"/>
        <w:rPr>
          <w:rFonts w:ascii="Times New Roman" w:hAnsi="Times New Roman" w:cs="Times New Roman"/>
          <w:sz w:val="24"/>
          <w:szCs w:val="24"/>
          <w:lang w:val="en-US"/>
        </w:rPr>
      </w:pPr>
      <w:r w:rsidRPr="00A12061">
        <w:rPr>
          <w:rFonts w:ascii="Times New Roman" w:hAnsi="Times New Roman" w:cs="Times New Roman"/>
          <w:i/>
          <w:sz w:val="24"/>
          <w:szCs w:val="24"/>
          <w:lang w:val="en-US"/>
        </w:rPr>
        <w:t>Human Intestinal Epithelial Cells</w:t>
      </w:r>
      <w:r w:rsidRPr="00A12061">
        <w:rPr>
          <w:rFonts w:ascii="Times New Roman" w:hAnsi="Times New Roman" w:cs="Times New Roman"/>
          <w:sz w:val="24"/>
          <w:szCs w:val="24"/>
          <w:lang w:val="en-US"/>
        </w:rPr>
        <w:t>. Mucosal samples were first incubated in 2 Mm DTT at 37°C for 15 minutes to remove the residual mucus and then digested mechanically into smaller pieces and incubated in a chelating compound ethylenediaminetetraacetic acid (EDTA) 1Mm at 37°C for 30 minutes. After this time, the mucosal pieces resuspended in a solution supplemented with 2.5% fetal calf serum (FCS) (Sigma-Aldrich) Hepes (Sigma-Aldrich) 20mM and Penicillin/</w:t>
      </w:r>
      <w:r w:rsidRPr="00A12061">
        <w:rPr>
          <w:rFonts w:ascii="Times New Roman" w:hAnsi="Times New Roman" w:cs="Times New Roman"/>
          <w:sz w:val="24"/>
          <w:szCs w:val="24"/>
        </w:rPr>
        <w:t xml:space="preserve">Streptomycin </w:t>
      </w:r>
      <w:r w:rsidRPr="00A12061">
        <w:rPr>
          <w:rFonts w:ascii="Times New Roman" w:hAnsi="Times New Roman" w:cs="Times New Roman"/>
          <w:sz w:val="24"/>
          <w:szCs w:val="24"/>
          <w:lang w:val="en-US"/>
        </w:rPr>
        <w:t>(Sigma-Aldrich) 100 units/ml were agitated for 1-2 min on the stirrer at maximum speed. Whole crypts were collected from following through with a 100-µm cell strainer, and their viability was determined with a 0,4% Trypan blue solution. Final centrifugation at 1300rpm for 5 minutes at 4° C allowed the disgregation of the crypts; single epithelial cells were subsequently counted, pellet, and finally stored at -80°C.</w:t>
      </w:r>
    </w:p>
    <w:p w14:paraId="29F88061" w14:textId="4B6EE9E6" w:rsidR="00AB7133" w:rsidRPr="00A12061" w:rsidRDefault="00AB7133" w:rsidP="00AB7133">
      <w:pPr>
        <w:spacing w:after="0" w:line="480" w:lineRule="auto"/>
        <w:jc w:val="both"/>
        <w:rPr>
          <w:rFonts w:ascii="Times New Roman" w:hAnsi="Times New Roman" w:cs="Times New Roman"/>
          <w:b/>
          <w:sz w:val="24"/>
          <w:szCs w:val="24"/>
          <w:lang w:val="en-US"/>
        </w:rPr>
      </w:pPr>
      <w:r w:rsidRPr="00A12061">
        <w:rPr>
          <w:rFonts w:ascii="Times New Roman" w:hAnsi="Times New Roman" w:cs="Times New Roman"/>
          <w:i/>
          <w:sz w:val="24"/>
          <w:szCs w:val="24"/>
          <w:lang w:val="en-US"/>
        </w:rPr>
        <w:t>Murine intestinal stem cells</w:t>
      </w:r>
      <w:r w:rsidRPr="00A12061">
        <w:rPr>
          <w:rFonts w:ascii="Times New Roman" w:hAnsi="Times New Roman" w:cs="Times New Roman"/>
          <w:sz w:val="24"/>
          <w:szCs w:val="24"/>
          <w:lang w:val="en-US"/>
        </w:rPr>
        <w:t>. Lgr5-expressing stem cells were isolated from Lgr5-EGFP-IRES-creERT2 heterozygous mice aged from 6 to 8 weeks, that express EGFP protein under the control of Lgr5 promoter following the procedure described by Mahe et al</w:t>
      </w:r>
      <w:r w:rsidR="00CE4626" w:rsidRPr="00A12061">
        <w:rPr>
          <w:rFonts w:ascii="Times New Roman" w:hAnsi="Times New Roman" w:cs="Times New Roman"/>
          <w:sz w:val="24"/>
          <w:szCs w:val="24"/>
          <w:lang w:val="en-US"/>
        </w:rPr>
        <w:fldChar w:fldCharType="begin"/>
      </w:r>
      <w:r w:rsidR="006005DB">
        <w:rPr>
          <w:rFonts w:ascii="Times New Roman" w:hAnsi="Times New Roman" w:cs="Times New Roman"/>
          <w:sz w:val="24"/>
          <w:szCs w:val="24"/>
          <w:lang w:val="en-US"/>
        </w:rPr>
        <w:instrText xml:space="preserve"> ADDIN EN.CITE &lt;EndNote&gt;&lt;Cite&gt;&lt;Author&gt;Mahe&lt;/Author&gt;&lt;Year&gt;2013&lt;/Year&gt;&lt;RecNum&gt;50&lt;/RecNum&gt;&lt;DisplayText&gt;&lt;style face="superscript"&gt;2&lt;/style&gt;&lt;/DisplayText&gt;&lt;record&gt;&lt;rec-number&gt;50&lt;/rec-number&gt;&lt;foreign-keys&gt;&lt;key app="EN" db-id="pxrvrda9adeedqeattnxs005d522s0fwaeee" timestamp="0"&gt;50&lt;/key&gt;&lt;/foreign-keys&gt;&lt;ref-type name="Journal Article"&gt;17&lt;/ref-type&gt;&lt;contributors&gt;&lt;authors&gt;&lt;author&gt;Mahe, M. M.&lt;/author&gt;&lt;author&gt;Aihara, E.&lt;/author&gt;&lt;author&gt;Schumacher, M. A.&lt;/author&gt;&lt;author&gt;Zavros, Y.&lt;/author&gt;&lt;author&gt;Montrose, M. H.&lt;/author&gt;&lt;author&gt;Helmrath, M. A.&lt;/author&gt;&lt;author&gt;Sato, T.&lt;/author&gt;&lt;author&gt;Shroyer, N. F.&lt;/author&gt;&lt;/authors&gt;&lt;/contributors&gt;&lt;auth-address&gt;Division of Pediatric Surgery, Cincinnati Children&amp;apos;s Hospital Medical Research Center, Cincinnati, Ohio.&amp;#xD;These authors contributed equally to this work.&amp;#xD;Department of Molecular and Cellular Physiology, University of Cincinnati, Cincinnati, Ohio.&amp;#xD;Department of Gastroenterology, School of Medicine, Keio University, Tokyo, Japan.&amp;#xD;Division of Gastroenterology, Hepatology, and Nutrition, Cincinnati Children&amp;apos;s Hospital Medical Research Center, Cincinnati, Ohio.&lt;/auth-address&gt;&lt;titles&gt;&lt;title&gt;Establishment of Gastrointestinal Epithelial Organoids&lt;/title&gt;&lt;secondary-title&gt;Curr Protoc Mouse Biol&lt;/secondary-title&gt;&lt;/titles&gt;&lt;pages&gt;217-40&lt;/pages&gt;&lt;volume&gt;3&lt;/volume&gt;&lt;number&gt;4&lt;/number&gt;&lt;keywords&gt;&lt;keyword&gt;3-dimensional cell culture&lt;/keyword&gt;&lt;keyword&gt;Lgr5 cell sorting&lt;/keyword&gt;&lt;keyword&gt;gastrointestinal stem cells&lt;/keyword&gt;&lt;keyword&gt;imaging&lt;/keyword&gt;&lt;keyword&gt;organoids&lt;/keyword&gt;&lt;/keywords&gt;&lt;dates&gt;&lt;year&gt;2013&lt;/year&gt;&lt;pub-dates&gt;&lt;date&gt;Dec 19&lt;/date&gt;&lt;/pub-dates&gt;&lt;/dates&gt;&lt;isbn&gt;2161-2617 (Print)&amp;#xD;2161-2617 (Linking)&lt;/isbn&gt;&lt;accession-num&gt;25105065&lt;/accession-num&gt;&lt;urls&gt;&lt;related-urls&gt;&lt;url&gt;https://www.ncbi.nlm.nih.gov/pubmed/25105065&lt;/url&gt;&lt;/related-urls&gt;&lt;/urls&gt;&lt;custom2&gt;PMC4120977&lt;/custom2&gt;&lt;electronic-resource-num&gt;10.1002/9780470942390.mo130179&lt;/electronic-resource-num&gt;&lt;/record&gt;&lt;/Cite&gt;&lt;/EndNote&gt;</w:instrText>
      </w:r>
      <w:r w:rsidR="00CE4626" w:rsidRPr="00A12061">
        <w:rPr>
          <w:rFonts w:ascii="Times New Roman" w:hAnsi="Times New Roman" w:cs="Times New Roman"/>
          <w:sz w:val="24"/>
          <w:szCs w:val="24"/>
          <w:lang w:val="en-US"/>
        </w:rPr>
        <w:fldChar w:fldCharType="separate"/>
      </w:r>
      <w:r w:rsidR="00CE4626" w:rsidRPr="00A12061">
        <w:rPr>
          <w:rFonts w:ascii="Times New Roman" w:hAnsi="Times New Roman" w:cs="Times New Roman"/>
          <w:noProof/>
          <w:sz w:val="24"/>
          <w:szCs w:val="24"/>
          <w:vertAlign w:val="superscript"/>
          <w:lang w:val="en-US"/>
        </w:rPr>
        <w:t>2</w:t>
      </w:r>
      <w:r w:rsidR="00CE4626" w:rsidRPr="00A12061">
        <w:rPr>
          <w:rFonts w:ascii="Times New Roman" w:hAnsi="Times New Roman" w:cs="Times New Roman"/>
          <w:sz w:val="24"/>
          <w:szCs w:val="24"/>
          <w:lang w:val="en-US"/>
        </w:rPr>
        <w:fldChar w:fldCharType="end"/>
      </w:r>
      <w:r w:rsidR="00CE4626" w:rsidRPr="00A12061">
        <w:rPr>
          <w:rFonts w:ascii="Times New Roman" w:hAnsi="Times New Roman" w:cs="Times New Roman"/>
          <w:sz w:val="24"/>
          <w:szCs w:val="24"/>
          <w:lang w:val="en-US"/>
        </w:rPr>
        <w:t xml:space="preserve">. </w:t>
      </w:r>
      <w:r w:rsidRPr="00A12061">
        <w:rPr>
          <w:rFonts w:ascii="Times New Roman" w:hAnsi="Times New Roman" w:cs="Times New Roman"/>
          <w:sz w:val="24"/>
          <w:szCs w:val="24"/>
          <w:lang w:val="en-US"/>
        </w:rPr>
        <w:t xml:space="preserve">The intestines were extracted from the abdominal cavity, washed to remove the feces and opened lengthwise. The tissue was cut in small pieces and incubated in Phosphate-Buffered Saline (PBS) 2mM EDTA at 37°C for 30 minutes. Then, the crypts were collected by shaking the tissue and filtering with a 70-µm cell </w:t>
      </w:r>
      <w:r w:rsidRPr="00A12061">
        <w:rPr>
          <w:rFonts w:ascii="Times New Roman" w:hAnsi="Times New Roman" w:cs="Times New Roman"/>
          <w:sz w:val="24"/>
          <w:szCs w:val="24"/>
          <w:lang w:val="en-US"/>
        </w:rPr>
        <w:lastRenderedPageBreak/>
        <w:t>strainer. They were further dissociated in single cells after 90 minutes of incubating in TryPLE Express supplemented with 10uM Y27632 (Invitrogen, Carlsbad, CA, USA) and filtering with a 40um cell strainer. To specifically isolate epithelial cells, the single-cell suspension was stained with the anti-mouse CD326 (EpCAM) eFluor 450 Monoclonal Antibody, clone G8.8 (eBioscience) and sorted by FACS. Dead cells were stained by using a LIVE/DEAD cell viability assay kit (Invitrogen, Carlsbad, CA, USA).  Live EpCAM+Lgr5-GFP+ and EpCAM+Lgr5-GFP- cells were sorted into RNAlysis buffer provided by the RNAeasy micro kit (QIAGEN) supplemented with 1% β-mercaptoethanol to directly lysate the cells for the mRNA extraction.</w:t>
      </w:r>
    </w:p>
    <w:p w14:paraId="3D61C6C1" w14:textId="77777777" w:rsidR="00AB7133" w:rsidRPr="00A12061" w:rsidRDefault="00AB7133" w:rsidP="00AB7133">
      <w:pPr>
        <w:spacing w:after="0" w:line="480" w:lineRule="auto"/>
        <w:jc w:val="both"/>
        <w:outlineLvl w:val="0"/>
        <w:rPr>
          <w:rFonts w:ascii="Times New Roman" w:hAnsi="Times New Roman" w:cs="Times New Roman"/>
          <w:b/>
          <w:bCs/>
          <w:sz w:val="24"/>
          <w:szCs w:val="24"/>
          <w:lang w:val="en-US"/>
        </w:rPr>
      </w:pPr>
      <w:r w:rsidRPr="00A12061">
        <w:rPr>
          <w:rFonts w:ascii="Times New Roman" w:hAnsi="Times New Roman" w:cs="Times New Roman"/>
          <w:b/>
          <w:bCs/>
          <w:sz w:val="24"/>
          <w:szCs w:val="24"/>
          <w:lang w:val="en-US"/>
        </w:rPr>
        <w:t>Matrigel invasion assay</w:t>
      </w:r>
    </w:p>
    <w:p w14:paraId="6B12B8D2" w14:textId="77777777" w:rsidR="00AB7133" w:rsidRPr="00A12061" w:rsidRDefault="00AB7133" w:rsidP="00AB7133">
      <w:pPr>
        <w:spacing w:after="0" w:line="480" w:lineRule="auto"/>
        <w:jc w:val="both"/>
        <w:rPr>
          <w:rFonts w:ascii="Times New Roman" w:hAnsi="Times New Roman" w:cs="Times New Roman"/>
          <w:bCs/>
          <w:sz w:val="24"/>
          <w:szCs w:val="24"/>
          <w:lang w:val="en-US"/>
        </w:rPr>
      </w:pPr>
      <w:r w:rsidRPr="00A12061">
        <w:rPr>
          <w:rFonts w:ascii="Times New Roman" w:hAnsi="Times New Roman" w:cs="Times New Roman"/>
          <w:bCs/>
          <w:sz w:val="24"/>
          <w:szCs w:val="24"/>
          <w:lang w:val="en-US"/>
        </w:rPr>
        <w:t>Scrumble and overexpressed S1PR2 RKO cells (3x10</w:t>
      </w:r>
      <w:r w:rsidRPr="00A12061">
        <w:rPr>
          <w:rFonts w:ascii="Times New Roman" w:hAnsi="Times New Roman" w:cs="Times New Roman"/>
          <w:bCs/>
          <w:sz w:val="24"/>
          <w:szCs w:val="24"/>
          <w:vertAlign w:val="superscript"/>
          <w:lang w:val="en-US"/>
        </w:rPr>
        <w:t>4</w:t>
      </w:r>
      <w:r w:rsidRPr="00A12061">
        <w:rPr>
          <w:rFonts w:ascii="Times New Roman" w:hAnsi="Times New Roman" w:cs="Times New Roman"/>
          <w:bCs/>
          <w:sz w:val="24"/>
          <w:szCs w:val="24"/>
          <w:lang w:val="en-US"/>
        </w:rPr>
        <w:t xml:space="preserve"> cells per well) were allowed after serum starvation to migrate across the precoated inserts (Corning Matrigel Invasion Chamber, BioCoat) at 37°C for 24 hours. Then unmigrated cells from the top of the chamber were removed, and the migrated cells were viewed using an inverted microscope with x10 objective (Olympus IX51).</w:t>
      </w:r>
    </w:p>
    <w:p w14:paraId="484940E8" w14:textId="77777777" w:rsidR="00AB7133" w:rsidRPr="00A12061" w:rsidRDefault="00AB7133" w:rsidP="00AB7133">
      <w:pPr>
        <w:spacing w:after="0" w:line="480" w:lineRule="auto"/>
        <w:jc w:val="both"/>
        <w:outlineLvl w:val="0"/>
        <w:rPr>
          <w:rFonts w:ascii="Times New Roman" w:hAnsi="Times New Roman" w:cs="Times New Roman"/>
          <w:b/>
          <w:bCs/>
          <w:sz w:val="24"/>
          <w:szCs w:val="24"/>
          <w:lang w:val="en-US"/>
        </w:rPr>
      </w:pPr>
      <w:r w:rsidRPr="00A12061">
        <w:rPr>
          <w:rFonts w:ascii="Times New Roman" w:hAnsi="Times New Roman" w:cs="Times New Roman"/>
          <w:b/>
          <w:bCs/>
          <w:sz w:val="24"/>
          <w:szCs w:val="24"/>
          <w:lang w:val="en-US"/>
        </w:rPr>
        <w:t>Proliferation Assay</w:t>
      </w:r>
    </w:p>
    <w:p w14:paraId="22A09C6B" w14:textId="7894049C" w:rsidR="00AB7133" w:rsidRPr="00A12061" w:rsidRDefault="00AB7133" w:rsidP="00AB7133">
      <w:pPr>
        <w:spacing w:after="0" w:line="480" w:lineRule="auto"/>
        <w:jc w:val="both"/>
        <w:rPr>
          <w:rFonts w:ascii="Times New Roman" w:hAnsi="Times New Roman" w:cs="Times New Roman"/>
          <w:b/>
          <w:sz w:val="24"/>
          <w:szCs w:val="24"/>
          <w:lang w:val="en-US"/>
        </w:rPr>
      </w:pPr>
      <w:r w:rsidRPr="00A12061">
        <w:rPr>
          <w:rFonts w:ascii="Times New Roman" w:hAnsi="Times New Roman" w:cs="Times New Roman"/>
          <w:bCs/>
          <w:sz w:val="24"/>
          <w:szCs w:val="24"/>
          <w:lang w:val="en-US"/>
        </w:rPr>
        <w:t>The cell cycle was evaluated by the use of</w:t>
      </w:r>
      <w:r w:rsidRPr="00A12061">
        <w:rPr>
          <w:rFonts w:ascii="Times New Roman" w:eastAsia="Times New Roman" w:hAnsi="Times New Roman" w:cs="Times New Roman"/>
          <w:noProof/>
          <w:sz w:val="24"/>
          <w:szCs w:val="24"/>
          <w:lang w:val="en-US" w:eastAsia="it-IT"/>
        </w:rPr>
        <w:t xml:space="preserve"> the BD Pharmigen </w:t>
      </w:r>
      <w:r w:rsidRPr="00A12061">
        <w:rPr>
          <w:rFonts w:ascii="Times New Roman" w:eastAsia="Times New Roman" w:hAnsi="Times New Roman" w:cs="Times New Roman"/>
          <w:noProof/>
          <w:sz w:val="24"/>
          <w:szCs w:val="24"/>
          <w:vertAlign w:val="superscript"/>
          <w:lang w:val="en-US" w:eastAsia="it-IT"/>
        </w:rPr>
        <w:t>TM</w:t>
      </w:r>
      <w:r w:rsidRPr="00A12061">
        <w:rPr>
          <w:rFonts w:ascii="Times New Roman" w:eastAsia="Times New Roman" w:hAnsi="Times New Roman" w:cs="Times New Roman"/>
          <w:noProof/>
          <w:sz w:val="24"/>
          <w:szCs w:val="24"/>
          <w:lang w:val="en-US" w:eastAsia="it-IT"/>
        </w:rPr>
        <w:t xml:space="preserve"> 647 EdU Click Proliferation Kit (cat.n°: 565456). According to the protocol, 1x10</w:t>
      </w:r>
      <w:r w:rsidRPr="00A12061">
        <w:rPr>
          <w:rFonts w:ascii="Times New Roman" w:eastAsia="Times New Roman" w:hAnsi="Times New Roman" w:cs="Times New Roman"/>
          <w:noProof/>
          <w:sz w:val="24"/>
          <w:szCs w:val="24"/>
          <w:vertAlign w:val="superscript"/>
          <w:lang w:val="en-US" w:eastAsia="it-IT"/>
        </w:rPr>
        <w:t>6</w:t>
      </w:r>
      <w:r w:rsidRPr="00A12061">
        <w:rPr>
          <w:rFonts w:ascii="Times New Roman" w:eastAsia="Times New Roman" w:hAnsi="Times New Roman" w:cs="Times New Roman"/>
          <w:noProof/>
          <w:sz w:val="24"/>
          <w:szCs w:val="24"/>
          <w:lang w:val="en-US" w:eastAsia="it-IT"/>
        </w:rPr>
        <w:t xml:space="preserve"> cells were co-stained with a DNA dye 7-AAD, and cell populations were segmented by flow cytometry into the G0/G1-phases (2N DNA content, EdU-negative), S-phase (2N-4N DNA content, EdU-positive), or G2/M-phases (4N DNA content, EdU-negative). </w:t>
      </w:r>
    </w:p>
    <w:p w14:paraId="069D7DC8" w14:textId="77777777" w:rsidR="00AB7133" w:rsidRPr="00A12061" w:rsidRDefault="00AB7133" w:rsidP="00AB7133">
      <w:pPr>
        <w:spacing w:after="0"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Animal experiments</w:t>
      </w:r>
    </w:p>
    <w:p w14:paraId="07867C7C" w14:textId="71766213" w:rsidR="00AB7133" w:rsidRPr="00A12061" w:rsidRDefault="00AB7133" w:rsidP="00AB7133">
      <w:pPr>
        <w:spacing w:after="0" w:line="480" w:lineRule="auto"/>
        <w:jc w:val="both"/>
        <w:rPr>
          <w:rFonts w:ascii="Times New Roman" w:hAnsi="Times New Roman" w:cs="Times New Roman"/>
          <w:sz w:val="24"/>
          <w:szCs w:val="24"/>
          <w:lang w:val="en-US"/>
        </w:rPr>
      </w:pPr>
      <w:r w:rsidRPr="00A12061">
        <w:rPr>
          <w:rFonts w:ascii="Times New Roman" w:hAnsi="Times New Roman" w:cs="Times New Roman"/>
          <w:sz w:val="24"/>
          <w:szCs w:val="24"/>
          <w:lang w:val="en-US"/>
        </w:rPr>
        <w:t xml:space="preserve">The acute colitis model was induced in C57BL/6 S1PR2 </w:t>
      </w:r>
      <w:r w:rsidRPr="00A12061">
        <w:rPr>
          <w:rFonts w:ascii="Times New Roman" w:hAnsi="Times New Roman" w:cs="Times New Roman"/>
          <w:sz w:val="24"/>
          <w:szCs w:val="24"/>
          <w:vertAlign w:val="superscript"/>
          <w:lang w:val="en-US"/>
        </w:rPr>
        <w:t xml:space="preserve">-/- </w:t>
      </w:r>
      <w:r w:rsidRPr="00A12061">
        <w:rPr>
          <w:rFonts w:ascii="Times New Roman" w:hAnsi="Times New Roman" w:cs="Times New Roman"/>
          <w:sz w:val="24"/>
          <w:szCs w:val="24"/>
          <w:lang w:val="en-US"/>
        </w:rPr>
        <w:t xml:space="preserve">and S1PR2 </w:t>
      </w:r>
      <w:r w:rsidRPr="00A12061">
        <w:rPr>
          <w:rFonts w:ascii="Times New Roman" w:hAnsi="Times New Roman" w:cs="Times New Roman"/>
          <w:sz w:val="24"/>
          <w:szCs w:val="24"/>
          <w:vertAlign w:val="superscript"/>
          <w:lang w:val="en-US"/>
        </w:rPr>
        <w:t xml:space="preserve">+/+ </w:t>
      </w:r>
      <w:r w:rsidRPr="00A12061">
        <w:rPr>
          <w:rFonts w:ascii="Times New Roman" w:hAnsi="Times New Roman" w:cs="Times New Roman"/>
          <w:sz w:val="24"/>
          <w:szCs w:val="24"/>
          <w:lang w:val="en-US"/>
        </w:rPr>
        <w:t xml:space="preserve">mice by administration of dextran sodium sulfate (DSS) (MP Biomedicals) 3% </w:t>
      </w:r>
      <w:r w:rsidRPr="00A12061">
        <w:rPr>
          <w:rFonts w:ascii="Times New Roman" w:hAnsi="Times New Roman" w:cs="Times New Roman"/>
          <w:i/>
          <w:sz w:val="24"/>
          <w:szCs w:val="24"/>
          <w:lang w:val="en-US"/>
        </w:rPr>
        <w:t>ad libitum</w:t>
      </w:r>
      <w:r w:rsidRPr="00A12061">
        <w:rPr>
          <w:rFonts w:ascii="Times New Roman" w:hAnsi="Times New Roman" w:cs="Times New Roman"/>
          <w:sz w:val="24"/>
          <w:szCs w:val="24"/>
          <w:lang w:val="en-US"/>
        </w:rPr>
        <w:t xml:space="preserve"> in their drinking water for nine days. The inflammation-driven colon carcinogenesis model was induced by a single intraperitoneal injection with the Azoxymethane (AOM Sigma) 10 mg per kg body weight, followed by four cycles of DSS 2.5% in drinking water </w:t>
      </w:r>
      <w:r w:rsidRPr="00A12061">
        <w:rPr>
          <w:rFonts w:ascii="Times New Roman" w:hAnsi="Times New Roman" w:cs="Times New Roman"/>
          <w:i/>
          <w:sz w:val="24"/>
          <w:szCs w:val="24"/>
          <w:lang w:val="en-US"/>
        </w:rPr>
        <w:t>ad libitum</w:t>
      </w:r>
      <w:r w:rsidRPr="00A12061">
        <w:rPr>
          <w:rFonts w:ascii="Times New Roman" w:hAnsi="Times New Roman" w:cs="Times New Roman"/>
          <w:sz w:val="24"/>
          <w:szCs w:val="24"/>
          <w:lang w:val="en-US"/>
        </w:rPr>
        <w:t xml:space="preserve"> for four days spaced out by ten days. The mice were monitored during the entire experiment for body weight changes, bleeding, and consistency of stool </w:t>
      </w:r>
      <w:r w:rsidRPr="00A12061">
        <w:rPr>
          <w:rFonts w:ascii="Times New Roman" w:hAnsi="Times New Roman" w:cs="Times New Roman"/>
          <w:sz w:val="24"/>
          <w:szCs w:val="24"/>
          <w:lang w:val="en-US"/>
        </w:rPr>
        <w:lastRenderedPageBreak/>
        <w:t>three times for a week. The disease activity index (DAI) was evaluated according to the criteria as reported previously</w:t>
      </w:r>
      <w:r w:rsidR="00103C12" w:rsidRPr="00A12061">
        <w:rPr>
          <w:rFonts w:ascii="Times New Roman" w:hAnsi="Times New Roman" w:cs="Times New Roman"/>
          <w:sz w:val="24"/>
          <w:szCs w:val="24"/>
          <w:lang w:val="en-US"/>
        </w:rPr>
        <w:fldChar w:fldCharType="begin">
          <w:fldData xml:space="preserve">PEVuZE5vdGU+PENpdGU+PEF1dGhvcj5WZXRyYW5vPC9BdXRob3I+PFllYXI+MjAwODwvWWVhcj48
UmVjTnVtPjUxPC9SZWNOdW0+PERpc3BsYXlUZXh0PjxzdHlsZSBmYWNlPSJzdXBlcnNjcmlwdCI+
Mzwvc3R5bGU+PC9EaXNwbGF5VGV4dD48cmVjb3JkPjxyZWMtbnVtYmVyPjUxPC9yZWMtbnVtYmVy
Pjxmb3JlaWduLWtleXM+PGtleSBhcHA9IkVOIiBkYi1pZD0icHhydnJkYTlhZGVlZHFlYXR0bnhz
MDA1ZDUyMnMwZndhZWVlIiB0aW1lc3RhbXA9IjAiPjUxPC9rZXk+PC9mb3JlaWduLWtleXM+PHJl
Zi10eXBlIG5hbWU9IkpvdXJuYWwgQXJ0aWNsZSI+MTc8L3JlZi10eXBlPjxjb250cmlidXRvcnM+
PGF1dGhvcnM+PGF1dGhvcj5WZXRyYW5vLCBTLjwvYXV0aG9yPjxhdXRob3I+UmVzY2lnbm8sIE0u
PC9hdXRob3I+PGF1dGhvcj5DZXJhLCBNLiBSLjwvYXV0aG9yPjxhdXRob3I+Q29ycmVhbGUsIEMu
PC9hdXRob3I+PGF1dGhvcj5SdW1pbywgQy48L2F1dGhvcj48YXV0aG9yPkRvbmksIEEuPC9hdXRo
b3I+PGF1dGhvcj5GYW50aW5pLCBNLjwvYXV0aG9yPjxhdXRob3I+U3R1cm0sIEEuPC9hdXRob3I+
PGF1dGhvcj5Cb3Jyb25pLCBFLjwvYXV0aG9yPjxhdXRob3I+UmVwaWNpLCBBLjwvYXV0aG9yPjxh
dXRob3I+TG9jYXRpLCBNLjwvYXV0aG9yPjxhdXRob3I+TWFsZXNjaSwgQS48L2F1dGhvcj48YXV0
aG9yPkRlamFuYSwgRS48L2F1dGhvcj48YXV0aG9yPkRhbmVzZSwgUy48L2F1dGhvcj48L2F1dGhv
cnM+PC9jb250cmlidXRvcnM+PGF1dGgtYWRkcmVzcz5EaXZpc2lvbiBvZiBHYXN0cm9lbnRlcm9s
b2d5LCBJc3RpdHV0byBkaSBSaWNlcmNhIGUgQ3VyYSBhIENhcmF0dGVyZSBTY2llbnRpZmljbyBJ
c3RpdHV0byBDbGluaWNvIEh1bWFuaXRhcywgVW5pdmVyc2l0eSBvZiBNaWxhbiwgUm96emFubywg
SXRhbHkuPC9hdXRoLWFkZHJlc3M+PHRpdGxlcz48dGl0bGU+VW5pcXVlIHJvbGUgb2YganVuY3Rp
b25hbCBhZGhlc2lvbiBtb2xlY3VsZS1hIGluIG1haW50YWluaW5nIG11Y29zYWwgaG9tZW9zdGFz
aXMgaW4gaW5mbGFtbWF0b3J5IGJvd2VsIGRpc2Vhc2U8L3RpdGxlPjxzZWNvbmRhcnktdGl0bGU+
R2FzdHJvZW50ZXJvbG9neTwvc2Vjb25kYXJ5LXRpdGxlPjwvdGl0bGVzPjxwYWdlcz4xNzMtODQ8
L3BhZ2VzPjx2b2x1bWU+MTM1PC92b2x1bWU+PG51bWJlcj4xPC9udW1iZXI+PGtleXdvcmRzPjxr
ZXl3b3JkPkFuaW1hbHM8L2tleXdvcmQ+PGtleXdvcmQ+QXBvcHRvc2lzPC9rZXl3b3JkPjxrZXl3
b3JkPkNlbGwgQWRoZXNpb24gTW9sZWN1bGVzL2dlbmV0aWNzLyppbW11bm9sb2d5LyptZXRhYm9s
aXNtPC9rZXl3b3JkPjxrZXl3b3JkPkNlbGwgTW92ZW1lbnQvaW1tdW5vbG9neTwva2V5d29yZD48
a2V5d29yZD5Db2xpdGlzLCBVbGNlcmF0aXZlLyppbW11bm9sb2d5L21ldGFib2xpc20vcGF0aG9s
b2d5PC9rZXl3b3JkPjxrZXl3b3JkPkNyb2huIERpc2Vhc2UvKmltbXVub2xvZ3kvbWV0YWJvbGlz
bS9wYXRob2xvZ3k8L2tleXdvcmQ+PGtleXdvcmQ+Q3l0b2tpbmVzL21ldGFib2xpc208L2tleXdv
cmQ+PGtleXdvcmQ+RGlzZWFzZSBNb2RlbHMsIEFuaW1hbDwva2V5d29yZD48a2V5d29yZD5Eb3du
LVJlZ3VsYXRpb24vaW1tdW5vbG9neTwva2V5d29yZD48a2V5d29yZD5HZW5lIERlbGV0aW9uPC9r
ZXl3b3JkPjxrZXl3b3JkPkhvbWVvc3Rhc2lzLyppbW11bm9sb2d5PC9rZXl3b3JkPjxrZXl3b3Jk
Pkh1bWFuczwva2V5d29yZD48a2V5d29yZD5JbW11bm9nbG9idWxpbnMvZ2VuZXRpY3MvKmltbXVu
b2xvZ3kvKm1ldGFib2xpc208L2tleXdvcmQ+PGtleXdvcmQ+SW50ZXN0aW5hbCBNdWNvc2EvaW1t
dW5vbG9neS9tZXRhYm9saXNtL3BhdGhvbG9neTwva2V5d29yZD48a2V5d29yZD5MZXVrb2N5dGVz
L2N5dG9sb2d5L2ltbXVub2xvZ3k8L2tleXdvcmQ+PGtleXdvcmQ+TWFsZTwva2V5d29yZD48a2V5
d29yZD5NaWNlPC9rZXl3b3JkPjxrZXl3b3JkPk1pY2UsIE11dGFudCBTdHJhaW5zPC9rZXl3b3Jk
PjxrZXl3b3JkPlBlcm1lYWJpbGl0eTwva2V5d29yZD48a2V5d29yZD5STkEgSW50ZXJmZXJlbmNl
PC9rZXl3b3JkPjxrZXl3b3JkPlJlY2VwdG9ycywgQ2VsbCBTdXJmYWNlL2dlbmV0aWNzL2ltbXVu
b2xvZ3kvbWV0YWJvbGlzbTwva2V5d29yZD48L2tleXdvcmRzPjxkYXRlcz48eWVhcj4yMDA4PC95
ZWFyPjxwdWItZGF0ZXM+PGRhdGU+SnVsPC9kYXRlPjwvcHViLWRhdGVzPjwvZGF0ZXM+PGlzYm4+
MTUyOC0wMDEyIChFbGVjdHJvbmljKSYjeEQ7MDAxNi01MDg1IChMaW5raW5nKTwvaXNibj48YWNj
ZXNzaW9uLW51bT4xODUxNDA3MzwvYWNjZXNzaW9uLW51bT48dXJscz48cmVsYXRlZC11cmxzPjx1
cmw+aHR0cHM6Ly93d3cubmNiaS5ubG0ubmloLmdvdi9wdWJtZWQvMTg1MTQwNzM8L3VybD48L3Jl
bGF0ZWQtdXJscz48L3VybHM+PGVsZWN0cm9uaWMtcmVzb3VyY2UtbnVtPjEwLjEwNTMvai5nYXN0
cm8uMjAwOC4wNC4wMDI8L2VsZWN0cm9uaWMtcmVzb3VyY2UtbnVtPjwvcmVjb3JkPjwvQ2l0ZT48
L0VuZE5vdGU+AG==
</w:fldData>
        </w:fldChar>
      </w:r>
      <w:r w:rsidR="006005DB">
        <w:rPr>
          <w:rFonts w:ascii="Times New Roman" w:hAnsi="Times New Roman" w:cs="Times New Roman"/>
          <w:sz w:val="24"/>
          <w:szCs w:val="24"/>
          <w:lang w:val="en-US"/>
        </w:rPr>
        <w:instrText xml:space="preserve"> ADDIN EN.CITE </w:instrText>
      </w:r>
      <w:r w:rsidR="006005DB">
        <w:rPr>
          <w:rFonts w:ascii="Times New Roman" w:hAnsi="Times New Roman" w:cs="Times New Roman"/>
          <w:sz w:val="24"/>
          <w:szCs w:val="24"/>
          <w:lang w:val="en-US"/>
        </w:rPr>
        <w:fldChar w:fldCharType="begin">
          <w:fldData xml:space="preserve">PEVuZE5vdGU+PENpdGU+PEF1dGhvcj5WZXRyYW5vPC9BdXRob3I+PFllYXI+MjAwODwvWWVhcj48
UmVjTnVtPjUxPC9SZWNOdW0+PERpc3BsYXlUZXh0PjxzdHlsZSBmYWNlPSJzdXBlcnNjcmlwdCI+
Mzwvc3R5bGU+PC9EaXNwbGF5VGV4dD48cmVjb3JkPjxyZWMtbnVtYmVyPjUxPC9yZWMtbnVtYmVy
Pjxmb3JlaWduLWtleXM+PGtleSBhcHA9IkVOIiBkYi1pZD0icHhydnJkYTlhZGVlZHFlYXR0bnhz
MDA1ZDUyMnMwZndhZWVlIiB0aW1lc3RhbXA9IjAiPjUxPC9rZXk+PC9mb3JlaWduLWtleXM+PHJl
Zi10eXBlIG5hbWU9IkpvdXJuYWwgQXJ0aWNsZSI+MTc8L3JlZi10eXBlPjxjb250cmlidXRvcnM+
PGF1dGhvcnM+PGF1dGhvcj5WZXRyYW5vLCBTLjwvYXV0aG9yPjxhdXRob3I+UmVzY2lnbm8sIE0u
PC9hdXRob3I+PGF1dGhvcj5DZXJhLCBNLiBSLjwvYXV0aG9yPjxhdXRob3I+Q29ycmVhbGUsIEMu
PC9hdXRob3I+PGF1dGhvcj5SdW1pbywgQy48L2F1dGhvcj48YXV0aG9yPkRvbmksIEEuPC9hdXRo
b3I+PGF1dGhvcj5GYW50aW5pLCBNLjwvYXV0aG9yPjxhdXRob3I+U3R1cm0sIEEuPC9hdXRob3I+
PGF1dGhvcj5Cb3Jyb25pLCBFLjwvYXV0aG9yPjxhdXRob3I+UmVwaWNpLCBBLjwvYXV0aG9yPjxh
dXRob3I+TG9jYXRpLCBNLjwvYXV0aG9yPjxhdXRob3I+TWFsZXNjaSwgQS48L2F1dGhvcj48YXV0
aG9yPkRlamFuYSwgRS48L2F1dGhvcj48YXV0aG9yPkRhbmVzZSwgUy48L2F1dGhvcj48L2F1dGhv
cnM+PC9jb250cmlidXRvcnM+PGF1dGgtYWRkcmVzcz5EaXZpc2lvbiBvZiBHYXN0cm9lbnRlcm9s
b2d5LCBJc3RpdHV0byBkaSBSaWNlcmNhIGUgQ3VyYSBhIENhcmF0dGVyZSBTY2llbnRpZmljbyBJ
c3RpdHV0byBDbGluaWNvIEh1bWFuaXRhcywgVW5pdmVyc2l0eSBvZiBNaWxhbiwgUm96emFubywg
SXRhbHkuPC9hdXRoLWFkZHJlc3M+PHRpdGxlcz48dGl0bGU+VW5pcXVlIHJvbGUgb2YganVuY3Rp
b25hbCBhZGhlc2lvbiBtb2xlY3VsZS1hIGluIG1haW50YWluaW5nIG11Y29zYWwgaG9tZW9zdGFz
aXMgaW4gaW5mbGFtbWF0b3J5IGJvd2VsIGRpc2Vhc2U8L3RpdGxlPjxzZWNvbmRhcnktdGl0bGU+
R2FzdHJvZW50ZXJvbG9neTwvc2Vjb25kYXJ5LXRpdGxlPjwvdGl0bGVzPjxwYWdlcz4xNzMtODQ8
L3BhZ2VzPjx2b2x1bWU+MTM1PC92b2x1bWU+PG51bWJlcj4xPC9udW1iZXI+PGtleXdvcmRzPjxr
ZXl3b3JkPkFuaW1hbHM8L2tleXdvcmQ+PGtleXdvcmQ+QXBvcHRvc2lzPC9rZXl3b3JkPjxrZXl3
b3JkPkNlbGwgQWRoZXNpb24gTW9sZWN1bGVzL2dlbmV0aWNzLyppbW11bm9sb2d5LyptZXRhYm9s
aXNtPC9rZXl3b3JkPjxrZXl3b3JkPkNlbGwgTW92ZW1lbnQvaW1tdW5vbG9neTwva2V5d29yZD48
a2V5d29yZD5Db2xpdGlzLCBVbGNlcmF0aXZlLyppbW11bm9sb2d5L21ldGFib2xpc20vcGF0aG9s
b2d5PC9rZXl3b3JkPjxrZXl3b3JkPkNyb2huIERpc2Vhc2UvKmltbXVub2xvZ3kvbWV0YWJvbGlz
bS9wYXRob2xvZ3k8L2tleXdvcmQ+PGtleXdvcmQ+Q3l0b2tpbmVzL21ldGFib2xpc208L2tleXdv
cmQ+PGtleXdvcmQ+RGlzZWFzZSBNb2RlbHMsIEFuaW1hbDwva2V5d29yZD48a2V5d29yZD5Eb3du
LVJlZ3VsYXRpb24vaW1tdW5vbG9neTwva2V5d29yZD48a2V5d29yZD5HZW5lIERlbGV0aW9uPC9r
ZXl3b3JkPjxrZXl3b3JkPkhvbWVvc3Rhc2lzLyppbW11bm9sb2d5PC9rZXl3b3JkPjxrZXl3b3Jk
Pkh1bWFuczwva2V5d29yZD48a2V5d29yZD5JbW11bm9nbG9idWxpbnMvZ2VuZXRpY3MvKmltbXVu
b2xvZ3kvKm1ldGFib2xpc208L2tleXdvcmQ+PGtleXdvcmQ+SW50ZXN0aW5hbCBNdWNvc2EvaW1t
dW5vbG9neS9tZXRhYm9saXNtL3BhdGhvbG9neTwva2V5d29yZD48a2V5d29yZD5MZXVrb2N5dGVz
L2N5dG9sb2d5L2ltbXVub2xvZ3k8L2tleXdvcmQ+PGtleXdvcmQ+TWFsZTwva2V5d29yZD48a2V5
d29yZD5NaWNlPC9rZXl3b3JkPjxrZXl3b3JkPk1pY2UsIE11dGFudCBTdHJhaW5zPC9rZXl3b3Jk
PjxrZXl3b3JkPlBlcm1lYWJpbGl0eTwva2V5d29yZD48a2V5d29yZD5STkEgSW50ZXJmZXJlbmNl
PC9rZXl3b3JkPjxrZXl3b3JkPlJlY2VwdG9ycywgQ2VsbCBTdXJmYWNlL2dlbmV0aWNzL2ltbXVu
b2xvZ3kvbWV0YWJvbGlzbTwva2V5d29yZD48L2tleXdvcmRzPjxkYXRlcz48eWVhcj4yMDA4PC95
ZWFyPjxwdWItZGF0ZXM+PGRhdGU+SnVsPC9kYXRlPjwvcHViLWRhdGVzPjwvZGF0ZXM+PGlzYm4+
MTUyOC0wMDEyIChFbGVjdHJvbmljKSYjeEQ7MDAxNi01MDg1IChMaW5raW5nKTwvaXNibj48YWNj
ZXNzaW9uLW51bT4xODUxNDA3MzwvYWNjZXNzaW9uLW51bT48dXJscz48cmVsYXRlZC11cmxzPjx1
cmw+aHR0cHM6Ly93d3cubmNiaS5ubG0ubmloLmdvdi9wdWJtZWQvMTg1MTQwNzM8L3VybD48L3Jl
bGF0ZWQtdXJscz48L3VybHM+PGVsZWN0cm9uaWMtcmVzb3VyY2UtbnVtPjEwLjEwNTMvai5nYXN0
cm8uMjAwOC4wNC4wMDI8L2VsZWN0cm9uaWMtcmVzb3VyY2UtbnVtPjwvcmVjb3JkPjwvQ2l0ZT48
L0VuZE5vdGU+AG==
</w:fldData>
        </w:fldChar>
      </w:r>
      <w:r w:rsidR="006005DB">
        <w:rPr>
          <w:rFonts w:ascii="Times New Roman" w:hAnsi="Times New Roman" w:cs="Times New Roman"/>
          <w:sz w:val="24"/>
          <w:szCs w:val="24"/>
          <w:lang w:val="en-US"/>
        </w:rPr>
        <w:instrText xml:space="preserve"> ADDIN EN.CITE.DATA </w:instrText>
      </w:r>
      <w:r w:rsidR="006005DB">
        <w:rPr>
          <w:rFonts w:ascii="Times New Roman" w:hAnsi="Times New Roman" w:cs="Times New Roman"/>
          <w:sz w:val="24"/>
          <w:szCs w:val="24"/>
          <w:lang w:val="en-US"/>
        </w:rPr>
      </w:r>
      <w:r w:rsidR="006005DB">
        <w:rPr>
          <w:rFonts w:ascii="Times New Roman" w:hAnsi="Times New Roman" w:cs="Times New Roman"/>
          <w:sz w:val="24"/>
          <w:szCs w:val="24"/>
          <w:lang w:val="en-US"/>
        </w:rPr>
        <w:fldChar w:fldCharType="end"/>
      </w:r>
      <w:r w:rsidR="00103C12" w:rsidRPr="00A12061">
        <w:rPr>
          <w:rFonts w:ascii="Times New Roman" w:hAnsi="Times New Roman" w:cs="Times New Roman"/>
          <w:sz w:val="24"/>
          <w:szCs w:val="24"/>
          <w:lang w:val="en-US"/>
        </w:rPr>
      </w:r>
      <w:r w:rsidR="00103C12" w:rsidRPr="00A12061">
        <w:rPr>
          <w:rFonts w:ascii="Times New Roman" w:hAnsi="Times New Roman" w:cs="Times New Roman"/>
          <w:sz w:val="24"/>
          <w:szCs w:val="24"/>
          <w:lang w:val="en-US"/>
        </w:rPr>
        <w:fldChar w:fldCharType="separate"/>
      </w:r>
      <w:r w:rsidR="00103C12" w:rsidRPr="00A12061">
        <w:rPr>
          <w:rFonts w:ascii="Times New Roman" w:hAnsi="Times New Roman" w:cs="Times New Roman"/>
          <w:noProof/>
          <w:sz w:val="24"/>
          <w:szCs w:val="24"/>
          <w:vertAlign w:val="superscript"/>
          <w:lang w:val="en-US"/>
        </w:rPr>
        <w:t>3</w:t>
      </w:r>
      <w:r w:rsidR="00103C12" w:rsidRPr="00A12061">
        <w:rPr>
          <w:rFonts w:ascii="Times New Roman" w:hAnsi="Times New Roman" w:cs="Times New Roman"/>
          <w:sz w:val="24"/>
          <w:szCs w:val="24"/>
          <w:lang w:val="en-US"/>
        </w:rPr>
        <w:fldChar w:fldCharType="end"/>
      </w:r>
      <w:r w:rsidRPr="00A12061">
        <w:rPr>
          <w:rStyle w:val="Rimandocommento"/>
          <w:rFonts w:ascii="Times New Roman" w:hAnsi="Times New Roman" w:cs="Times New Roman"/>
          <w:sz w:val="24"/>
          <w:szCs w:val="24"/>
        </w:rPr>
        <w:t xml:space="preserve">. </w:t>
      </w:r>
      <w:r w:rsidRPr="00A12061">
        <w:rPr>
          <w:rFonts w:ascii="Times New Roman" w:hAnsi="Times New Roman" w:cs="Times New Roman"/>
          <w:sz w:val="24"/>
          <w:szCs w:val="24"/>
          <w:lang w:val="en-US"/>
        </w:rPr>
        <w:t>The number of tumors was recorded by endoscopy</w:t>
      </w:r>
      <w:r w:rsidRPr="00A12061">
        <w:rPr>
          <w:rFonts w:ascii="Times New Roman" w:hAnsi="Times New Roman" w:cs="Times New Roman"/>
          <w:sz w:val="24"/>
          <w:szCs w:val="24"/>
        </w:rPr>
        <w:t xml:space="preserve"> (Coloview system, STORZ) under general anesthesia with 100 mg/kg intraperitoneal ketamine and 10mg/kg xylazine, </w:t>
      </w:r>
      <w:r w:rsidRPr="00A12061">
        <w:rPr>
          <w:rFonts w:ascii="Times New Roman" w:hAnsi="Times New Roman" w:cs="Times New Roman"/>
          <w:sz w:val="24"/>
          <w:szCs w:val="24"/>
          <w:lang w:val="en-US"/>
        </w:rPr>
        <w:t>at the last DSS cycle and by histology on fixed colon and small intestine paraffin-embedded. Histological analysis of inflammatory status was performed by a single-blinded pathologist accordingly to Rachmilewitz score</w:t>
      </w:r>
      <w:r w:rsidR="00345EE1" w:rsidRPr="00A12061">
        <w:rPr>
          <w:rFonts w:ascii="Times New Roman" w:hAnsi="Times New Roman" w:cs="Times New Roman"/>
          <w:sz w:val="24"/>
          <w:szCs w:val="24"/>
          <w:lang w:val="en-US"/>
        </w:rPr>
        <w:fldChar w:fldCharType="begin">
          <w:fldData xml:space="preserve">PEVuZE5vdGU+PENpdGU+PEF1dGhvcj5WZXRyYW5vPC9BdXRob3I+PFllYXI+MjAwODwvWWVhcj48
UmVjTnVtPjUxPC9SZWNOdW0+PERpc3BsYXlUZXh0PjxzdHlsZSBmYWNlPSJzdXBlcnNjcmlwdCI+
Mzwvc3R5bGU+PC9EaXNwbGF5VGV4dD48cmVjb3JkPjxyZWMtbnVtYmVyPjUxPC9yZWMtbnVtYmVy
Pjxmb3JlaWduLWtleXM+PGtleSBhcHA9IkVOIiBkYi1pZD0icHhydnJkYTlhZGVlZHFlYXR0bnhz
MDA1ZDUyMnMwZndhZWVlIiB0aW1lc3RhbXA9IjAiPjUxPC9rZXk+PC9mb3JlaWduLWtleXM+PHJl
Zi10eXBlIG5hbWU9IkpvdXJuYWwgQXJ0aWNsZSI+MTc8L3JlZi10eXBlPjxjb250cmlidXRvcnM+
PGF1dGhvcnM+PGF1dGhvcj5WZXRyYW5vLCBTLjwvYXV0aG9yPjxhdXRob3I+UmVzY2lnbm8sIE0u
PC9hdXRob3I+PGF1dGhvcj5DZXJhLCBNLiBSLjwvYXV0aG9yPjxhdXRob3I+Q29ycmVhbGUsIEMu
PC9hdXRob3I+PGF1dGhvcj5SdW1pbywgQy48L2F1dGhvcj48YXV0aG9yPkRvbmksIEEuPC9hdXRo
b3I+PGF1dGhvcj5GYW50aW5pLCBNLjwvYXV0aG9yPjxhdXRob3I+U3R1cm0sIEEuPC9hdXRob3I+
PGF1dGhvcj5Cb3Jyb25pLCBFLjwvYXV0aG9yPjxhdXRob3I+UmVwaWNpLCBBLjwvYXV0aG9yPjxh
dXRob3I+TG9jYXRpLCBNLjwvYXV0aG9yPjxhdXRob3I+TWFsZXNjaSwgQS48L2F1dGhvcj48YXV0
aG9yPkRlamFuYSwgRS48L2F1dGhvcj48YXV0aG9yPkRhbmVzZSwgUy48L2F1dGhvcj48L2F1dGhv
cnM+PC9jb250cmlidXRvcnM+PGF1dGgtYWRkcmVzcz5EaXZpc2lvbiBvZiBHYXN0cm9lbnRlcm9s
b2d5LCBJc3RpdHV0byBkaSBSaWNlcmNhIGUgQ3VyYSBhIENhcmF0dGVyZSBTY2llbnRpZmljbyBJ
c3RpdHV0byBDbGluaWNvIEh1bWFuaXRhcywgVW5pdmVyc2l0eSBvZiBNaWxhbiwgUm96emFubywg
SXRhbHkuPC9hdXRoLWFkZHJlc3M+PHRpdGxlcz48dGl0bGU+VW5pcXVlIHJvbGUgb2YganVuY3Rp
b25hbCBhZGhlc2lvbiBtb2xlY3VsZS1hIGluIG1haW50YWluaW5nIG11Y29zYWwgaG9tZW9zdGFz
aXMgaW4gaW5mbGFtbWF0b3J5IGJvd2VsIGRpc2Vhc2U8L3RpdGxlPjxzZWNvbmRhcnktdGl0bGU+
R2FzdHJvZW50ZXJvbG9neTwvc2Vjb25kYXJ5LXRpdGxlPjwvdGl0bGVzPjxwYWdlcz4xNzMtODQ8
L3BhZ2VzPjx2b2x1bWU+MTM1PC92b2x1bWU+PG51bWJlcj4xPC9udW1iZXI+PGtleXdvcmRzPjxr
ZXl3b3JkPkFuaW1hbHM8L2tleXdvcmQ+PGtleXdvcmQ+QXBvcHRvc2lzPC9rZXl3b3JkPjxrZXl3
b3JkPkNlbGwgQWRoZXNpb24gTW9sZWN1bGVzL2dlbmV0aWNzLyppbW11bm9sb2d5LyptZXRhYm9s
aXNtPC9rZXl3b3JkPjxrZXl3b3JkPkNlbGwgTW92ZW1lbnQvaW1tdW5vbG9neTwva2V5d29yZD48
a2V5d29yZD5Db2xpdGlzLCBVbGNlcmF0aXZlLyppbW11bm9sb2d5L21ldGFib2xpc20vcGF0aG9s
b2d5PC9rZXl3b3JkPjxrZXl3b3JkPkNyb2huIERpc2Vhc2UvKmltbXVub2xvZ3kvbWV0YWJvbGlz
bS9wYXRob2xvZ3k8L2tleXdvcmQ+PGtleXdvcmQ+Q3l0b2tpbmVzL21ldGFib2xpc208L2tleXdv
cmQ+PGtleXdvcmQ+RGlzZWFzZSBNb2RlbHMsIEFuaW1hbDwva2V5d29yZD48a2V5d29yZD5Eb3du
LVJlZ3VsYXRpb24vaW1tdW5vbG9neTwva2V5d29yZD48a2V5d29yZD5HZW5lIERlbGV0aW9uPC9r
ZXl3b3JkPjxrZXl3b3JkPkhvbWVvc3Rhc2lzLyppbW11bm9sb2d5PC9rZXl3b3JkPjxrZXl3b3Jk
Pkh1bWFuczwva2V5d29yZD48a2V5d29yZD5JbW11bm9nbG9idWxpbnMvZ2VuZXRpY3MvKmltbXVu
b2xvZ3kvKm1ldGFib2xpc208L2tleXdvcmQ+PGtleXdvcmQ+SW50ZXN0aW5hbCBNdWNvc2EvaW1t
dW5vbG9neS9tZXRhYm9saXNtL3BhdGhvbG9neTwva2V5d29yZD48a2V5d29yZD5MZXVrb2N5dGVz
L2N5dG9sb2d5L2ltbXVub2xvZ3k8L2tleXdvcmQ+PGtleXdvcmQ+TWFsZTwva2V5d29yZD48a2V5
d29yZD5NaWNlPC9rZXl3b3JkPjxrZXl3b3JkPk1pY2UsIE11dGFudCBTdHJhaW5zPC9rZXl3b3Jk
PjxrZXl3b3JkPlBlcm1lYWJpbGl0eTwva2V5d29yZD48a2V5d29yZD5STkEgSW50ZXJmZXJlbmNl
PC9rZXl3b3JkPjxrZXl3b3JkPlJlY2VwdG9ycywgQ2VsbCBTdXJmYWNlL2dlbmV0aWNzL2ltbXVu
b2xvZ3kvbWV0YWJvbGlzbTwva2V5d29yZD48L2tleXdvcmRzPjxkYXRlcz48eWVhcj4yMDA4PC95
ZWFyPjxwdWItZGF0ZXM+PGRhdGU+SnVsPC9kYXRlPjwvcHViLWRhdGVzPjwvZGF0ZXM+PGlzYm4+
MTUyOC0wMDEyIChFbGVjdHJvbmljKSYjeEQ7MDAxNi01MDg1IChMaW5raW5nKTwvaXNibj48YWNj
ZXNzaW9uLW51bT4xODUxNDA3MzwvYWNjZXNzaW9uLW51bT48dXJscz48cmVsYXRlZC11cmxzPjx1
cmw+aHR0cHM6Ly93d3cubmNiaS5ubG0ubmloLmdvdi9wdWJtZWQvMTg1MTQwNzM8L3VybD48L3Jl
bGF0ZWQtdXJscz48L3VybHM+PGVsZWN0cm9uaWMtcmVzb3VyY2UtbnVtPjEwLjEwNTMvai5nYXN0
cm8uMjAwOC4wNC4wMDI8L2VsZWN0cm9uaWMtcmVzb3VyY2UtbnVtPjwvcmVjb3JkPjwvQ2l0ZT48
L0VuZE5vdGU+AG==
</w:fldData>
        </w:fldChar>
      </w:r>
      <w:r w:rsidR="006005DB">
        <w:rPr>
          <w:rFonts w:ascii="Times New Roman" w:hAnsi="Times New Roman" w:cs="Times New Roman"/>
          <w:sz w:val="24"/>
          <w:szCs w:val="24"/>
          <w:lang w:val="en-US"/>
        </w:rPr>
        <w:instrText xml:space="preserve"> ADDIN EN.CITE </w:instrText>
      </w:r>
      <w:r w:rsidR="006005DB">
        <w:rPr>
          <w:rFonts w:ascii="Times New Roman" w:hAnsi="Times New Roman" w:cs="Times New Roman"/>
          <w:sz w:val="24"/>
          <w:szCs w:val="24"/>
          <w:lang w:val="en-US"/>
        </w:rPr>
        <w:fldChar w:fldCharType="begin">
          <w:fldData xml:space="preserve">PEVuZE5vdGU+PENpdGU+PEF1dGhvcj5WZXRyYW5vPC9BdXRob3I+PFllYXI+MjAwODwvWWVhcj48
UmVjTnVtPjUxPC9SZWNOdW0+PERpc3BsYXlUZXh0PjxzdHlsZSBmYWNlPSJzdXBlcnNjcmlwdCI+
Mzwvc3R5bGU+PC9EaXNwbGF5VGV4dD48cmVjb3JkPjxyZWMtbnVtYmVyPjUxPC9yZWMtbnVtYmVy
Pjxmb3JlaWduLWtleXM+PGtleSBhcHA9IkVOIiBkYi1pZD0icHhydnJkYTlhZGVlZHFlYXR0bnhz
MDA1ZDUyMnMwZndhZWVlIiB0aW1lc3RhbXA9IjAiPjUxPC9rZXk+PC9mb3JlaWduLWtleXM+PHJl
Zi10eXBlIG5hbWU9IkpvdXJuYWwgQXJ0aWNsZSI+MTc8L3JlZi10eXBlPjxjb250cmlidXRvcnM+
PGF1dGhvcnM+PGF1dGhvcj5WZXRyYW5vLCBTLjwvYXV0aG9yPjxhdXRob3I+UmVzY2lnbm8sIE0u
PC9hdXRob3I+PGF1dGhvcj5DZXJhLCBNLiBSLjwvYXV0aG9yPjxhdXRob3I+Q29ycmVhbGUsIEMu
PC9hdXRob3I+PGF1dGhvcj5SdW1pbywgQy48L2F1dGhvcj48YXV0aG9yPkRvbmksIEEuPC9hdXRo
b3I+PGF1dGhvcj5GYW50aW5pLCBNLjwvYXV0aG9yPjxhdXRob3I+U3R1cm0sIEEuPC9hdXRob3I+
PGF1dGhvcj5Cb3Jyb25pLCBFLjwvYXV0aG9yPjxhdXRob3I+UmVwaWNpLCBBLjwvYXV0aG9yPjxh
dXRob3I+TG9jYXRpLCBNLjwvYXV0aG9yPjxhdXRob3I+TWFsZXNjaSwgQS48L2F1dGhvcj48YXV0
aG9yPkRlamFuYSwgRS48L2F1dGhvcj48YXV0aG9yPkRhbmVzZSwgUy48L2F1dGhvcj48L2F1dGhv
cnM+PC9jb250cmlidXRvcnM+PGF1dGgtYWRkcmVzcz5EaXZpc2lvbiBvZiBHYXN0cm9lbnRlcm9s
b2d5LCBJc3RpdHV0byBkaSBSaWNlcmNhIGUgQ3VyYSBhIENhcmF0dGVyZSBTY2llbnRpZmljbyBJ
c3RpdHV0byBDbGluaWNvIEh1bWFuaXRhcywgVW5pdmVyc2l0eSBvZiBNaWxhbiwgUm96emFubywg
SXRhbHkuPC9hdXRoLWFkZHJlc3M+PHRpdGxlcz48dGl0bGU+VW5pcXVlIHJvbGUgb2YganVuY3Rp
b25hbCBhZGhlc2lvbiBtb2xlY3VsZS1hIGluIG1haW50YWluaW5nIG11Y29zYWwgaG9tZW9zdGFz
aXMgaW4gaW5mbGFtbWF0b3J5IGJvd2VsIGRpc2Vhc2U8L3RpdGxlPjxzZWNvbmRhcnktdGl0bGU+
R2FzdHJvZW50ZXJvbG9neTwvc2Vjb25kYXJ5LXRpdGxlPjwvdGl0bGVzPjxwYWdlcz4xNzMtODQ8
L3BhZ2VzPjx2b2x1bWU+MTM1PC92b2x1bWU+PG51bWJlcj4xPC9udW1iZXI+PGtleXdvcmRzPjxr
ZXl3b3JkPkFuaW1hbHM8L2tleXdvcmQ+PGtleXdvcmQ+QXBvcHRvc2lzPC9rZXl3b3JkPjxrZXl3
b3JkPkNlbGwgQWRoZXNpb24gTW9sZWN1bGVzL2dlbmV0aWNzLyppbW11bm9sb2d5LyptZXRhYm9s
aXNtPC9rZXl3b3JkPjxrZXl3b3JkPkNlbGwgTW92ZW1lbnQvaW1tdW5vbG9neTwva2V5d29yZD48
a2V5d29yZD5Db2xpdGlzLCBVbGNlcmF0aXZlLyppbW11bm9sb2d5L21ldGFib2xpc20vcGF0aG9s
b2d5PC9rZXl3b3JkPjxrZXl3b3JkPkNyb2huIERpc2Vhc2UvKmltbXVub2xvZ3kvbWV0YWJvbGlz
bS9wYXRob2xvZ3k8L2tleXdvcmQ+PGtleXdvcmQ+Q3l0b2tpbmVzL21ldGFib2xpc208L2tleXdv
cmQ+PGtleXdvcmQ+RGlzZWFzZSBNb2RlbHMsIEFuaW1hbDwva2V5d29yZD48a2V5d29yZD5Eb3du
LVJlZ3VsYXRpb24vaW1tdW5vbG9neTwva2V5d29yZD48a2V5d29yZD5HZW5lIERlbGV0aW9uPC9r
ZXl3b3JkPjxrZXl3b3JkPkhvbWVvc3Rhc2lzLyppbW11bm9sb2d5PC9rZXl3b3JkPjxrZXl3b3Jk
Pkh1bWFuczwva2V5d29yZD48a2V5d29yZD5JbW11bm9nbG9idWxpbnMvZ2VuZXRpY3MvKmltbXVu
b2xvZ3kvKm1ldGFib2xpc208L2tleXdvcmQ+PGtleXdvcmQ+SW50ZXN0aW5hbCBNdWNvc2EvaW1t
dW5vbG9neS9tZXRhYm9saXNtL3BhdGhvbG9neTwva2V5d29yZD48a2V5d29yZD5MZXVrb2N5dGVz
L2N5dG9sb2d5L2ltbXVub2xvZ3k8L2tleXdvcmQ+PGtleXdvcmQ+TWFsZTwva2V5d29yZD48a2V5
d29yZD5NaWNlPC9rZXl3b3JkPjxrZXl3b3JkPk1pY2UsIE11dGFudCBTdHJhaW5zPC9rZXl3b3Jk
PjxrZXl3b3JkPlBlcm1lYWJpbGl0eTwva2V5d29yZD48a2V5d29yZD5STkEgSW50ZXJmZXJlbmNl
PC9rZXl3b3JkPjxrZXl3b3JkPlJlY2VwdG9ycywgQ2VsbCBTdXJmYWNlL2dlbmV0aWNzL2ltbXVu
b2xvZ3kvbWV0YWJvbGlzbTwva2V5d29yZD48L2tleXdvcmRzPjxkYXRlcz48eWVhcj4yMDA4PC95
ZWFyPjxwdWItZGF0ZXM+PGRhdGU+SnVsPC9kYXRlPjwvcHViLWRhdGVzPjwvZGF0ZXM+PGlzYm4+
MTUyOC0wMDEyIChFbGVjdHJvbmljKSYjeEQ7MDAxNi01MDg1IChMaW5raW5nKTwvaXNibj48YWNj
ZXNzaW9uLW51bT4xODUxNDA3MzwvYWNjZXNzaW9uLW51bT48dXJscz48cmVsYXRlZC11cmxzPjx1
cmw+aHR0cHM6Ly93d3cubmNiaS5ubG0ubmloLmdvdi9wdWJtZWQvMTg1MTQwNzM8L3VybD48L3Jl
bGF0ZWQtdXJscz48L3VybHM+PGVsZWN0cm9uaWMtcmVzb3VyY2UtbnVtPjEwLjEwNTMvai5nYXN0
cm8uMjAwOC4wNC4wMDI8L2VsZWN0cm9uaWMtcmVzb3VyY2UtbnVtPjwvcmVjb3JkPjwvQ2l0ZT48
L0VuZE5vdGU+AG==
</w:fldData>
        </w:fldChar>
      </w:r>
      <w:r w:rsidR="006005DB">
        <w:rPr>
          <w:rFonts w:ascii="Times New Roman" w:hAnsi="Times New Roman" w:cs="Times New Roman"/>
          <w:sz w:val="24"/>
          <w:szCs w:val="24"/>
          <w:lang w:val="en-US"/>
        </w:rPr>
        <w:instrText xml:space="preserve"> ADDIN EN.CITE.DATA </w:instrText>
      </w:r>
      <w:r w:rsidR="006005DB">
        <w:rPr>
          <w:rFonts w:ascii="Times New Roman" w:hAnsi="Times New Roman" w:cs="Times New Roman"/>
          <w:sz w:val="24"/>
          <w:szCs w:val="24"/>
          <w:lang w:val="en-US"/>
        </w:rPr>
      </w:r>
      <w:r w:rsidR="006005DB">
        <w:rPr>
          <w:rFonts w:ascii="Times New Roman" w:hAnsi="Times New Roman" w:cs="Times New Roman"/>
          <w:sz w:val="24"/>
          <w:szCs w:val="24"/>
          <w:lang w:val="en-US"/>
        </w:rPr>
        <w:fldChar w:fldCharType="end"/>
      </w:r>
      <w:r w:rsidR="00345EE1" w:rsidRPr="00A12061">
        <w:rPr>
          <w:rFonts w:ascii="Times New Roman" w:hAnsi="Times New Roman" w:cs="Times New Roman"/>
          <w:sz w:val="24"/>
          <w:szCs w:val="24"/>
          <w:lang w:val="en-US"/>
        </w:rPr>
      </w:r>
      <w:r w:rsidR="00345EE1" w:rsidRPr="00A12061">
        <w:rPr>
          <w:rFonts w:ascii="Times New Roman" w:hAnsi="Times New Roman" w:cs="Times New Roman"/>
          <w:sz w:val="24"/>
          <w:szCs w:val="24"/>
          <w:lang w:val="en-US"/>
        </w:rPr>
        <w:fldChar w:fldCharType="separate"/>
      </w:r>
      <w:r w:rsidR="00345EE1" w:rsidRPr="00A12061">
        <w:rPr>
          <w:rFonts w:ascii="Times New Roman" w:hAnsi="Times New Roman" w:cs="Times New Roman"/>
          <w:noProof/>
          <w:sz w:val="24"/>
          <w:szCs w:val="24"/>
          <w:vertAlign w:val="superscript"/>
          <w:lang w:val="en-US"/>
        </w:rPr>
        <w:t>3</w:t>
      </w:r>
      <w:r w:rsidR="00345EE1" w:rsidRPr="00A12061">
        <w:rPr>
          <w:rFonts w:ascii="Times New Roman" w:hAnsi="Times New Roman" w:cs="Times New Roman"/>
          <w:sz w:val="24"/>
          <w:szCs w:val="24"/>
          <w:lang w:val="en-US"/>
        </w:rPr>
        <w:fldChar w:fldCharType="end"/>
      </w:r>
      <w:r w:rsidRPr="00A12061">
        <w:rPr>
          <w:rFonts w:ascii="Times New Roman" w:hAnsi="Times New Roman" w:cs="Times New Roman"/>
          <w:sz w:val="24"/>
          <w:szCs w:val="24"/>
          <w:lang w:val="en-US"/>
        </w:rPr>
        <w:t>. S1PR2</w:t>
      </w:r>
      <w:r w:rsidRPr="00A12061">
        <w:rPr>
          <w:rFonts w:ascii="Times New Roman" w:hAnsi="Times New Roman" w:cs="Times New Roman"/>
          <w:sz w:val="24"/>
          <w:szCs w:val="24"/>
          <w:vertAlign w:val="superscript"/>
          <w:lang w:val="en-US"/>
        </w:rPr>
        <w:t>-/-</w:t>
      </w:r>
      <w:r w:rsidRPr="00A12061">
        <w:rPr>
          <w:rFonts w:ascii="Times New Roman" w:hAnsi="Times New Roman" w:cs="Times New Roman"/>
          <w:sz w:val="24"/>
          <w:szCs w:val="24"/>
          <w:lang w:val="en-US"/>
        </w:rPr>
        <w:t xml:space="preserve"> Apc</w:t>
      </w:r>
      <w:r w:rsidRPr="00A12061">
        <w:rPr>
          <w:rFonts w:ascii="Times New Roman" w:hAnsi="Times New Roman" w:cs="Times New Roman"/>
          <w:sz w:val="24"/>
          <w:szCs w:val="24"/>
          <w:vertAlign w:val="superscript"/>
          <w:lang w:val="en-US"/>
        </w:rPr>
        <w:t xml:space="preserve">min/+ </w:t>
      </w:r>
      <w:r w:rsidRPr="00A12061">
        <w:rPr>
          <w:rFonts w:ascii="Times New Roman" w:hAnsi="Times New Roman" w:cs="Times New Roman"/>
          <w:sz w:val="24"/>
          <w:szCs w:val="24"/>
          <w:lang w:val="en-US"/>
        </w:rPr>
        <w:t>and S1PR2</w:t>
      </w:r>
      <w:r w:rsidRPr="00A12061">
        <w:rPr>
          <w:rFonts w:ascii="Times New Roman" w:hAnsi="Times New Roman" w:cs="Times New Roman"/>
          <w:sz w:val="24"/>
          <w:szCs w:val="24"/>
          <w:vertAlign w:val="superscript"/>
          <w:lang w:val="en-US"/>
        </w:rPr>
        <w:t>+/+</w:t>
      </w:r>
      <w:r w:rsidRPr="00A12061">
        <w:rPr>
          <w:rFonts w:ascii="Times New Roman" w:hAnsi="Times New Roman" w:cs="Times New Roman"/>
          <w:sz w:val="24"/>
          <w:szCs w:val="24"/>
          <w:lang w:val="en-US"/>
        </w:rPr>
        <w:t>Apc</w:t>
      </w:r>
      <w:r w:rsidRPr="00A12061">
        <w:rPr>
          <w:rFonts w:ascii="Times New Roman" w:hAnsi="Times New Roman" w:cs="Times New Roman"/>
          <w:sz w:val="24"/>
          <w:szCs w:val="24"/>
          <w:vertAlign w:val="superscript"/>
          <w:lang w:val="en-US"/>
        </w:rPr>
        <w:t xml:space="preserve">min/+ </w:t>
      </w:r>
      <w:r w:rsidRPr="00A12061">
        <w:rPr>
          <w:rFonts w:ascii="Times New Roman" w:hAnsi="Times New Roman" w:cs="Times New Roman"/>
          <w:sz w:val="24"/>
          <w:szCs w:val="24"/>
          <w:lang w:val="en-US"/>
        </w:rPr>
        <w:t xml:space="preserve">littermates have been sacrificed at 14 or 21-weeks old, and the colon and intestine tissues were collected. </w:t>
      </w:r>
    </w:p>
    <w:p w14:paraId="5322E9E4" w14:textId="29E57FC9" w:rsidR="00AB7133" w:rsidRPr="00A12061" w:rsidRDefault="00AB7133" w:rsidP="00AB7133">
      <w:pPr>
        <w:spacing w:line="480" w:lineRule="auto"/>
        <w:jc w:val="both"/>
        <w:rPr>
          <w:rFonts w:ascii="Times New Roman" w:hAnsi="Times New Roman" w:cs="Times New Roman"/>
          <w:sz w:val="24"/>
          <w:szCs w:val="24"/>
        </w:rPr>
      </w:pPr>
      <w:r w:rsidRPr="00A12061">
        <w:rPr>
          <w:rFonts w:ascii="Times New Roman" w:hAnsi="Times New Roman" w:cs="Times New Roman"/>
          <w:sz w:val="24"/>
          <w:szCs w:val="24"/>
          <w:lang w:val="en-US"/>
        </w:rPr>
        <w:t>S1PR2</w:t>
      </w:r>
      <w:r w:rsidRPr="00A12061">
        <w:rPr>
          <w:rFonts w:ascii="Times New Roman" w:hAnsi="Times New Roman" w:cs="Times New Roman"/>
          <w:sz w:val="24"/>
          <w:szCs w:val="24"/>
          <w:vertAlign w:val="superscript"/>
          <w:lang w:val="en-US"/>
        </w:rPr>
        <w:t>+/+</w:t>
      </w:r>
      <w:r w:rsidRPr="00A12061">
        <w:rPr>
          <w:rFonts w:ascii="Times New Roman" w:hAnsi="Times New Roman" w:cs="Times New Roman"/>
          <w:sz w:val="24"/>
          <w:szCs w:val="24"/>
          <w:lang w:val="en-US"/>
        </w:rPr>
        <w:t>Apc</w:t>
      </w:r>
      <w:r w:rsidRPr="00A12061">
        <w:rPr>
          <w:rFonts w:ascii="Times New Roman" w:hAnsi="Times New Roman" w:cs="Times New Roman"/>
          <w:sz w:val="24"/>
          <w:szCs w:val="24"/>
          <w:vertAlign w:val="superscript"/>
          <w:lang w:val="en-US"/>
        </w:rPr>
        <w:t>min/+</w:t>
      </w:r>
      <w:r w:rsidRPr="00A12061">
        <w:rPr>
          <w:rFonts w:ascii="Times New Roman" w:hAnsi="Times New Roman" w:cs="Times New Roman"/>
          <w:sz w:val="24"/>
          <w:szCs w:val="24"/>
        </w:rPr>
        <w:t>mi</w:t>
      </w:r>
      <w:r w:rsidR="007E1BE4">
        <w:rPr>
          <w:rFonts w:ascii="Times New Roman" w:hAnsi="Times New Roman" w:cs="Times New Roman"/>
          <w:sz w:val="24"/>
          <w:szCs w:val="24"/>
        </w:rPr>
        <w:t xml:space="preserve">ce received every </w:t>
      </w:r>
      <w:proofErr w:type="gramStart"/>
      <w:r w:rsidR="007E1BE4">
        <w:rPr>
          <w:rFonts w:ascii="Times New Roman" w:hAnsi="Times New Roman" w:cs="Times New Roman"/>
          <w:sz w:val="24"/>
          <w:szCs w:val="24"/>
        </w:rPr>
        <w:t xml:space="preserve">two </w:t>
      </w:r>
      <w:r w:rsidR="00A25E4D" w:rsidRPr="00A12061">
        <w:rPr>
          <w:rFonts w:ascii="Times New Roman" w:hAnsi="Times New Roman" w:cs="Times New Roman"/>
          <w:sz w:val="24"/>
          <w:szCs w:val="24"/>
        </w:rPr>
        <w:t>other</w:t>
      </w:r>
      <w:proofErr w:type="gramEnd"/>
      <w:r w:rsidR="00A25E4D" w:rsidRPr="00A12061">
        <w:rPr>
          <w:rFonts w:ascii="Times New Roman" w:hAnsi="Times New Roman" w:cs="Times New Roman"/>
          <w:sz w:val="24"/>
          <w:szCs w:val="24"/>
        </w:rPr>
        <w:t xml:space="preserve"> day</w:t>
      </w:r>
      <w:r w:rsidRPr="00A12061">
        <w:rPr>
          <w:rFonts w:ascii="Times New Roman" w:hAnsi="Times New Roman" w:cs="Times New Roman"/>
          <w:sz w:val="24"/>
          <w:szCs w:val="24"/>
        </w:rPr>
        <w:t xml:space="preserve"> oral gavage intake of a specific S1PR2 inhibitor, JTE013 (10009458, Cayman Chemical) 10 mg/kg, or vehicle for five weeks after weaning. </w:t>
      </w:r>
      <w:r w:rsidR="00A12061">
        <w:rPr>
          <w:rFonts w:ascii="Times New Roman" w:hAnsi="Times New Roman" w:cs="Times New Roman"/>
          <w:sz w:val="24"/>
          <w:szCs w:val="24"/>
        </w:rPr>
        <w:t xml:space="preserve"> </w:t>
      </w:r>
      <w:r w:rsidRPr="00A12061">
        <w:rPr>
          <w:rFonts w:ascii="Times New Roman" w:hAnsi="Times New Roman" w:cs="Times New Roman"/>
          <w:sz w:val="24"/>
          <w:szCs w:val="24"/>
        </w:rPr>
        <w:t xml:space="preserve">C57BL/6 S1PR2 </w:t>
      </w:r>
      <w:r w:rsidRPr="00A12061">
        <w:rPr>
          <w:rFonts w:ascii="Times New Roman" w:hAnsi="Times New Roman" w:cs="Times New Roman"/>
          <w:sz w:val="24"/>
          <w:szCs w:val="24"/>
          <w:vertAlign w:val="superscript"/>
        </w:rPr>
        <w:t xml:space="preserve">+/+ </w:t>
      </w:r>
      <w:r w:rsidRPr="00A12061">
        <w:rPr>
          <w:rFonts w:ascii="Times New Roman" w:hAnsi="Times New Roman" w:cs="Times New Roman"/>
          <w:sz w:val="24"/>
          <w:szCs w:val="24"/>
        </w:rPr>
        <w:t xml:space="preserve">and S1PR2 </w:t>
      </w:r>
      <w:r w:rsidRPr="00A12061">
        <w:rPr>
          <w:rFonts w:ascii="Times New Roman" w:hAnsi="Times New Roman" w:cs="Times New Roman"/>
          <w:sz w:val="24"/>
          <w:szCs w:val="24"/>
          <w:vertAlign w:val="superscript"/>
        </w:rPr>
        <w:t xml:space="preserve">-/- </w:t>
      </w:r>
      <w:r w:rsidRPr="00A12061">
        <w:rPr>
          <w:rFonts w:ascii="Times New Roman" w:hAnsi="Times New Roman" w:cs="Times New Roman"/>
          <w:sz w:val="24"/>
          <w:szCs w:val="24"/>
        </w:rPr>
        <w:t>mice were irradiated with X-ray at 9 Gy (RADGIL X-ray generator) and monitored for body weight changes daily for seven days. On the day of sacrifice, the intestines were recovered and fixed by 10% formaldehyde for histological examination. Mice received an intraperitoneal injection of BrdU (BD Pharmigen</w:t>
      </w:r>
      <w:r w:rsidRPr="00A12061">
        <w:rPr>
          <w:rFonts w:ascii="Times New Roman" w:hAnsi="Times New Roman" w:cs="Times New Roman"/>
          <w:sz w:val="24"/>
          <w:szCs w:val="24"/>
          <w:vertAlign w:val="superscript"/>
        </w:rPr>
        <w:t>TM</w:t>
      </w:r>
      <w:r w:rsidRPr="00A12061">
        <w:rPr>
          <w:rFonts w:ascii="Times New Roman" w:hAnsi="Times New Roman" w:cs="Times New Roman"/>
          <w:sz w:val="24"/>
          <w:szCs w:val="24"/>
        </w:rPr>
        <w:t xml:space="preserve">; 5 mg/kg/body weight) 24 hours before sacrifice. </w:t>
      </w:r>
    </w:p>
    <w:p w14:paraId="7D73AAA3" w14:textId="77777777" w:rsidR="00AB7133" w:rsidRPr="00A12061" w:rsidRDefault="00AB7133" w:rsidP="00AB7133">
      <w:pPr>
        <w:spacing w:line="480" w:lineRule="auto"/>
        <w:jc w:val="both"/>
        <w:outlineLvl w:val="0"/>
        <w:rPr>
          <w:rFonts w:ascii="Times New Roman" w:hAnsi="Times New Roman" w:cs="Times New Roman"/>
          <w:b/>
          <w:sz w:val="24"/>
          <w:szCs w:val="24"/>
        </w:rPr>
      </w:pPr>
      <w:r w:rsidRPr="00A12061">
        <w:rPr>
          <w:rFonts w:ascii="Times New Roman" w:hAnsi="Times New Roman" w:cs="Times New Roman"/>
          <w:b/>
          <w:sz w:val="24"/>
          <w:szCs w:val="24"/>
        </w:rPr>
        <w:t>In vivo xenograft model</w:t>
      </w:r>
    </w:p>
    <w:p w14:paraId="22E08352" w14:textId="11C72DDC" w:rsidR="00A12061" w:rsidRPr="0084677E" w:rsidRDefault="00AB7133" w:rsidP="0084677E">
      <w:pPr>
        <w:spacing w:line="480" w:lineRule="auto"/>
        <w:jc w:val="both"/>
        <w:rPr>
          <w:rFonts w:ascii="Times New Roman" w:hAnsi="Times New Roman" w:cs="Times New Roman"/>
          <w:sz w:val="24"/>
          <w:szCs w:val="24"/>
        </w:rPr>
      </w:pPr>
      <w:r w:rsidRPr="00A12061">
        <w:rPr>
          <w:rFonts w:ascii="Times New Roman" w:hAnsi="Times New Roman" w:cs="Times New Roman"/>
          <w:sz w:val="24"/>
          <w:szCs w:val="24"/>
        </w:rPr>
        <w:t>Athymic female CD-1 nude mice received via subcutaneous injection 3x10</w:t>
      </w:r>
      <w:r w:rsidRPr="00A12061">
        <w:rPr>
          <w:rFonts w:ascii="Times New Roman" w:hAnsi="Times New Roman" w:cs="Times New Roman"/>
          <w:sz w:val="24"/>
          <w:szCs w:val="24"/>
          <w:vertAlign w:val="superscript"/>
        </w:rPr>
        <w:t>6</w:t>
      </w:r>
      <w:r w:rsidRPr="00A12061">
        <w:rPr>
          <w:rFonts w:ascii="Times New Roman" w:hAnsi="Times New Roman" w:cs="Times New Roman"/>
          <w:sz w:val="24"/>
          <w:szCs w:val="24"/>
        </w:rPr>
        <w:t xml:space="preserve"> of scramble or overexpressing GFP-RKO cells. After injection, the tumor formation was monitored daily over 23 days and measured by the use of a vernier caliper. After this time, mice were sacrificed, and the tumors enzymatically digested in RPMI medium supplemented with Collagenase/Dyspase (1mg/ml) (Roche#1109711300; Roche Diagnostics GmbH) and DNAase I (20</w:t>
      </w:r>
      <w:r w:rsidRPr="00A12061">
        <w:rPr>
          <w:rFonts w:ascii="Times New Roman" w:hAnsi="Times New Roman" w:cs="Times New Roman"/>
          <w:sz w:val="24"/>
          <w:szCs w:val="24"/>
          <w:lang w:val="en-US"/>
        </w:rPr>
        <w:t xml:space="preserve">μg/ml) </w:t>
      </w:r>
      <w:r w:rsidRPr="00A12061">
        <w:rPr>
          <w:rFonts w:ascii="Times New Roman" w:hAnsi="Times New Roman" w:cs="Times New Roman"/>
          <w:sz w:val="24"/>
          <w:szCs w:val="24"/>
        </w:rPr>
        <w:t>(Roche#10104159001); Roche Diagnostics GmbH</w:t>
      </w:r>
      <w:r w:rsidR="00A25E4D" w:rsidRPr="00A12061">
        <w:rPr>
          <w:rFonts w:ascii="Times New Roman" w:hAnsi="Times New Roman" w:cs="Times New Roman"/>
          <w:sz w:val="24"/>
          <w:szCs w:val="24"/>
        </w:rPr>
        <w:t xml:space="preserve">) </w:t>
      </w:r>
      <w:r w:rsidRPr="00A12061">
        <w:rPr>
          <w:rFonts w:ascii="Times New Roman" w:hAnsi="Times New Roman" w:cs="Times New Roman"/>
          <w:sz w:val="24"/>
          <w:szCs w:val="24"/>
        </w:rPr>
        <w:t xml:space="preserve">at 37°C for 30 minutes.    </w:t>
      </w:r>
    </w:p>
    <w:p w14:paraId="411063CA" w14:textId="77777777" w:rsidR="00AB7133" w:rsidRPr="00A12061" w:rsidRDefault="00AB7133" w:rsidP="00AB7133">
      <w:pPr>
        <w:spacing w:after="0"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Organoid culture</w:t>
      </w:r>
    </w:p>
    <w:p w14:paraId="6C56F9FD" w14:textId="75086E90" w:rsidR="00AB7133" w:rsidRPr="00A12061" w:rsidRDefault="00AB7133" w:rsidP="00AB7133">
      <w:pPr>
        <w:spacing w:after="0" w:line="480" w:lineRule="auto"/>
        <w:jc w:val="both"/>
        <w:rPr>
          <w:rFonts w:ascii="Times New Roman" w:hAnsi="Times New Roman" w:cs="Times New Roman"/>
          <w:bCs/>
          <w:sz w:val="24"/>
          <w:szCs w:val="24"/>
          <w:lang w:val="en-US"/>
        </w:rPr>
      </w:pPr>
      <w:r w:rsidRPr="00A12061">
        <w:rPr>
          <w:rFonts w:ascii="Times New Roman" w:hAnsi="Times New Roman" w:cs="Times New Roman"/>
          <w:sz w:val="24"/>
          <w:szCs w:val="24"/>
          <w:lang w:val="en-US"/>
        </w:rPr>
        <w:t>The culture of small intestinal organoids was perfo</w:t>
      </w:r>
      <w:r w:rsidR="00FF6588">
        <w:rPr>
          <w:rFonts w:ascii="Times New Roman" w:hAnsi="Times New Roman" w:cs="Times New Roman"/>
          <w:sz w:val="24"/>
          <w:szCs w:val="24"/>
          <w:lang w:val="en-US"/>
        </w:rPr>
        <w:t>rmed as previously described</w:t>
      </w:r>
      <w:r w:rsidR="006005DB">
        <w:rPr>
          <w:rFonts w:ascii="Times New Roman" w:hAnsi="Times New Roman" w:cs="Times New Roman"/>
          <w:sz w:val="24"/>
          <w:szCs w:val="24"/>
          <w:lang w:val="en-US"/>
        </w:rPr>
        <w:fldChar w:fldCharType="begin"/>
      </w:r>
      <w:r w:rsidR="006005DB">
        <w:rPr>
          <w:rFonts w:ascii="Times New Roman" w:hAnsi="Times New Roman" w:cs="Times New Roman"/>
          <w:sz w:val="24"/>
          <w:szCs w:val="24"/>
          <w:lang w:val="en-US"/>
        </w:rPr>
        <w:instrText xml:space="preserve"> ADDIN EN.CITE &lt;EndNote&gt;&lt;Cite&gt;&lt;Author&gt;Mahe&lt;/Author&gt;&lt;Year&gt;2013&lt;/Year&gt;&lt;RecNum&gt;50&lt;/RecNum&gt;&lt;DisplayText&gt;&lt;style face="superscript"&gt;2&lt;/style&gt;&lt;/DisplayText&gt;&lt;record&gt;&lt;rec-number&gt;50&lt;/rec-number&gt;&lt;foreign-keys&gt;&lt;key app="EN" db-id="pxrvrda9adeedqeattnxs005d522s0fwaeee" timestamp="0"&gt;50&lt;/key&gt;&lt;/foreign-keys&gt;&lt;ref-type name="Journal Article"&gt;17&lt;/ref-type&gt;&lt;contributors&gt;&lt;authors&gt;&lt;author&gt;Mahe, M. M.&lt;/author&gt;&lt;author&gt;Aihara, E.&lt;/author&gt;&lt;author&gt;Schumacher, M. A.&lt;/author&gt;&lt;author&gt;Zavros, Y.&lt;/author&gt;&lt;author&gt;Montrose, M. H.&lt;/author&gt;&lt;author&gt;Helmrath, M. A.&lt;/author&gt;&lt;author&gt;Sato, T.&lt;/author&gt;&lt;author&gt;Shroyer, N. F.&lt;/author&gt;&lt;/authors&gt;&lt;/contributors&gt;&lt;auth-address&gt;Division of Pediatric Surgery, Cincinnati Children&amp;apos;s Hospital Medical Research Center, Cincinnati, Ohio.&amp;#xD;These authors contributed equally to this work.&amp;#xD;Department of Molecular and Cellular Physiology, University of Cincinnati, Cincinnati, Ohio.&amp;#xD;Department of Gastroenterology, School of Medicine, Keio University, Tokyo, Japan.&amp;#xD;Division of Gastroenterology, Hepatology, and Nutrition, Cincinnati Children&amp;apos;s Hospital Medical Research Center, Cincinnati, Ohio.&lt;/auth-address&gt;&lt;titles&gt;&lt;title&gt;Establishment of Gastrointestinal Epithelial Organoids&lt;/title&gt;&lt;secondary-title&gt;Curr Protoc Mouse Biol&lt;/secondary-title&gt;&lt;/titles&gt;&lt;pages&gt;217-40&lt;/pages&gt;&lt;volume&gt;3&lt;/volume&gt;&lt;number&gt;4&lt;/number&gt;&lt;keywords&gt;&lt;keyword&gt;3-dimensional cell culture&lt;/keyword&gt;&lt;keyword&gt;Lgr5 cell sorting&lt;/keyword&gt;&lt;keyword&gt;gastrointestinal stem cells&lt;/keyword&gt;&lt;keyword&gt;imaging&lt;/keyword&gt;&lt;keyword&gt;organoids&lt;/keyword&gt;&lt;/keywords&gt;&lt;dates&gt;&lt;year&gt;2013&lt;/year&gt;&lt;pub-dates&gt;&lt;date&gt;Dec 19&lt;/date&gt;&lt;/pub-dates&gt;&lt;/dates&gt;&lt;isbn&gt;2161-2617 (Print)&amp;#xD;2161-2617 (Linking)&lt;/isbn&gt;&lt;accession-num&gt;25105065&lt;/accession-num&gt;&lt;urls&gt;&lt;related-urls&gt;&lt;url&gt;https://www.ncbi.nlm.nih.gov/pubmed/25105065&lt;/url&gt;&lt;/related-urls&gt;&lt;/urls&gt;&lt;custom2&gt;PMC4120977&lt;/custom2&gt;&lt;electronic-resource-num&gt;10.1002/9780470942390.mo130179&lt;/electronic-resource-num&gt;&lt;/record&gt;&lt;/Cite&gt;&lt;/EndNote&gt;</w:instrText>
      </w:r>
      <w:r w:rsidR="006005DB">
        <w:rPr>
          <w:rFonts w:ascii="Times New Roman" w:hAnsi="Times New Roman" w:cs="Times New Roman"/>
          <w:sz w:val="24"/>
          <w:szCs w:val="24"/>
          <w:lang w:val="en-US"/>
        </w:rPr>
        <w:fldChar w:fldCharType="separate"/>
      </w:r>
      <w:r w:rsidR="006005DB" w:rsidRPr="006005DB">
        <w:rPr>
          <w:rFonts w:ascii="Times New Roman" w:hAnsi="Times New Roman" w:cs="Times New Roman"/>
          <w:noProof/>
          <w:sz w:val="24"/>
          <w:szCs w:val="24"/>
          <w:vertAlign w:val="superscript"/>
          <w:lang w:val="en-US"/>
        </w:rPr>
        <w:t>2</w:t>
      </w:r>
      <w:r w:rsidR="006005DB">
        <w:rPr>
          <w:rFonts w:ascii="Times New Roman" w:hAnsi="Times New Roman" w:cs="Times New Roman"/>
          <w:sz w:val="24"/>
          <w:szCs w:val="24"/>
          <w:lang w:val="en-US"/>
        </w:rPr>
        <w:fldChar w:fldCharType="end"/>
      </w:r>
      <w:r w:rsidR="006005DB">
        <w:rPr>
          <w:rFonts w:ascii="Times New Roman" w:hAnsi="Times New Roman" w:cs="Times New Roman"/>
          <w:sz w:val="24"/>
          <w:szCs w:val="24"/>
          <w:lang w:val="en-US"/>
        </w:rPr>
        <w:t>. T</w:t>
      </w:r>
      <w:r w:rsidRPr="00A12061">
        <w:rPr>
          <w:rFonts w:ascii="Times New Roman" w:hAnsi="Times New Roman" w:cs="Times New Roman"/>
          <w:bCs/>
          <w:sz w:val="24"/>
          <w:szCs w:val="24"/>
          <w:lang w:val="en-US"/>
        </w:rPr>
        <w:t xml:space="preserve">he intestine was opened lengthwise, cut into 2 cm pieces, and washed in ice-cold PBS. The tissue was further cut in smaller pieces and incubated in PBS 2mM EDTA at 37°C for 30 minutes. Then the crypts were </w:t>
      </w:r>
      <w:r w:rsidRPr="00A12061">
        <w:rPr>
          <w:rFonts w:ascii="Times New Roman" w:hAnsi="Times New Roman" w:cs="Times New Roman"/>
          <w:bCs/>
          <w:sz w:val="24"/>
          <w:szCs w:val="24"/>
          <w:lang w:val="en-US"/>
        </w:rPr>
        <w:lastRenderedPageBreak/>
        <w:t>collected by shaking the tissue and filtering the solution through a 70-µm filter to remove the villus fraction. The crypts isolated were counted and plated within the Matrigel®, cultured in complete DMEM/F12 medium (B27 supplement, N2 supplement, PenStrep, HEPES, Glutamine, 500 ng/ml R-spondin1 (Peprotec), 100 µg/ml Noggin (Peprotec) and 50 ng/ml murine EGF (Peprotec)) and the budding neurospheres completely developed after seven days.</w:t>
      </w:r>
    </w:p>
    <w:p w14:paraId="54302C7E" w14:textId="77777777" w:rsidR="00AB7133" w:rsidRPr="00A12061" w:rsidRDefault="00AB7133" w:rsidP="00AB7133">
      <w:pPr>
        <w:spacing w:after="0"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Immunoblotting analysis</w:t>
      </w:r>
    </w:p>
    <w:p w14:paraId="5727C446" w14:textId="65477EF7" w:rsidR="00AB7133" w:rsidRPr="00A12061" w:rsidRDefault="001F14A6" w:rsidP="00AB713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Proteins </w:t>
      </w:r>
      <w:r w:rsidR="00AB7133" w:rsidRPr="00A12061">
        <w:rPr>
          <w:rFonts w:ascii="Times New Roman" w:hAnsi="Times New Roman" w:cs="Times New Roman"/>
          <w:sz w:val="24"/>
          <w:szCs w:val="24"/>
          <w:lang w:val="en-US"/>
        </w:rPr>
        <w:t xml:space="preserve">were extracted </w:t>
      </w:r>
      <w:r>
        <w:rPr>
          <w:rFonts w:ascii="Times New Roman" w:hAnsi="Times New Roman" w:cs="Times New Roman"/>
          <w:sz w:val="24"/>
          <w:szCs w:val="24"/>
          <w:lang w:val="en-US"/>
        </w:rPr>
        <w:t xml:space="preserve">from human and murine samples </w:t>
      </w:r>
      <w:r w:rsidR="00AB7133" w:rsidRPr="00A12061">
        <w:rPr>
          <w:rFonts w:ascii="Times New Roman" w:hAnsi="Times New Roman" w:cs="Times New Roman"/>
          <w:sz w:val="24"/>
          <w:szCs w:val="24"/>
          <w:lang w:val="en-US"/>
        </w:rPr>
        <w:t xml:space="preserve">by mechanical homogenization in the Lysis Buffer (Tris HCl ph 7.4 50 Mm, EDTA ph 8 1 mM, NaCl 150 mM, 1% Triton, 0.5% Sodium Deoxycholate, 0.1% Sodium Dodecyl Sulfate) through the bead mill Tissue Lyzer II (QIAGEN). Human epithelial cells have been homogenized by disrupting the pellet mechanically by an 18G-needle syringe in the Lysis Buffer. The protein was </w:t>
      </w:r>
      <w:r>
        <w:rPr>
          <w:rFonts w:ascii="Times New Roman" w:hAnsi="Times New Roman" w:cs="Times New Roman"/>
          <w:sz w:val="24"/>
          <w:szCs w:val="24"/>
          <w:lang w:val="en-US"/>
        </w:rPr>
        <w:t>quantified</w:t>
      </w:r>
      <w:r w:rsidR="00AB7133" w:rsidRPr="00A120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using DC protein assay kit (Biorad) and </w:t>
      </w:r>
      <w:r w:rsidR="00AB7133" w:rsidRPr="00A12061">
        <w:rPr>
          <w:rFonts w:ascii="Times New Roman" w:hAnsi="Times New Roman" w:cs="Times New Roman"/>
          <w:sz w:val="24"/>
          <w:szCs w:val="24"/>
          <w:lang w:val="en-US"/>
        </w:rPr>
        <w:t xml:space="preserve">separated on 10% SDS-polyacrylamide gel. </w:t>
      </w:r>
      <w:r>
        <w:rPr>
          <w:rFonts w:ascii="Times New Roman" w:hAnsi="Times New Roman" w:cs="Times New Roman"/>
          <w:sz w:val="24"/>
          <w:szCs w:val="24"/>
          <w:lang w:val="en-US"/>
        </w:rPr>
        <w:t>The following p</w:t>
      </w:r>
      <w:r w:rsidR="00AB7133" w:rsidRPr="00A12061">
        <w:rPr>
          <w:rFonts w:ascii="Times New Roman" w:hAnsi="Times New Roman" w:cs="Times New Roman"/>
          <w:sz w:val="24"/>
          <w:szCs w:val="24"/>
          <w:lang w:val="en-US"/>
        </w:rPr>
        <w:t xml:space="preserve">rimary antibodies </w:t>
      </w:r>
      <w:r>
        <w:rPr>
          <w:rFonts w:ascii="Times New Roman" w:hAnsi="Times New Roman" w:cs="Times New Roman"/>
          <w:sz w:val="24"/>
          <w:szCs w:val="24"/>
          <w:lang w:val="en-US"/>
        </w:rPr>
        <w:t>were used:</w:t>
      </w:r>
      <w:r w:rsidR="00AB7133" w:rsidRPr="00A12061">
        <w:rPr>
          <w:rFonts w:ascii="Times New Roman" w:hAnsi="Times New Roman" w:cs="Times New Roman"/>
          <w:sz w:val="24"/>
          <w:szCs w:val="24"/>
          <w:lang w:val="en-US"/>
        </w:rPr>
        <w:t xml:space="preserve"> anti-mouse/human S1PR2 rabbit (1:200 in TBS-T 1X 5% mil</w:t>
      </w:r>
      <w:r>
        <w:rPr>
          <w:rFonts w:ascii="Times New Roman" w:hAnsi="Times New Roman" w:cs="Times New Roman"/>
          <w:sz w:val="24"/>
          <w:szCs w:val="24"/>
          <w:lang w:val="en-US"/>
        </w:rPr>
        <w:t>k, Acris AP01198PU-N), a</w:t>
      </w:r>
      <w:r w:rsidR="00AB7133" w:rsidRPr="00A12061">
        <w:rPr>
          <w:rFonts w:ascii="Times New Roman" w:hAnsi="Times New Roman" w:cs="Times New Roman"/>
          <w:sz w:val="24"/>
          <w:szCs w:val="24"/>
          <w:lang w:val="en-US"/>
        </w:rPr>
        <w:t xml:space="preserve">nti Phospho-AKT1 (Ser473) Clone (D7F10) (1:1000 in TBTS-T 3% BSA, MAB-94125 Immunological Science). </w:t>
      </w:r>
      <w:r>
        <w:rPr>
          <w:rFonts w:ascii="Times New Roman" w:hAnsi="Times New Roman" w:cs="Times New Roman"/>
          <w:sz w:val="24"/>
          <w:szCs w:val="24"/>
          <w:lang w:val="en-US"/>
        </w:rPr>
        <w:t>The levels of proteins were normalized on t</w:t>
      </w:r>
      <w:r w:rsidR="00AB7133" w:rsidRPr="00A12061">
        <w:rPr>
          <w:rFonts w:ascii="Times New Roman" w:hAnsi="Times New Roman" w:cs="Times New Roman"/>
          <w:sz w:val="24"/>
          <w:szCs w:val="24"/>
          <w:lang w:val="en-US"/>
        </w:rPr>
        <w:t>otal AKT (1:1000 in TBS-T 1X 3% BSA; 9272 Cell Signaling Technology) and anti-Actin C-11 (1:1000 in TBS-T 1X 5% milk, Santa Cruz sc-1615)</w:t>
      </w:r>
      <w:r>
        <w:rPr>
          <w:rFonts w:ascii="Times New Roman" w:hAnsi="Times New Roman" w:cs="Times New Roman"/>
          <w:sz w:val="24"/>
          <w:szCs w:val="24"/>
          <w:lang w:val="en-US"/>
        </w:rPr>
        <w:t xml:space="preserve"> expression</w:t>
      </w:r>
      <w:r w:rsidR="00AB7133" w:rsidRPr="00A12061">
        <w:rPr>
          <w:rFonts w:ascii="Times New Roman" w:hAnsi="Times New Roman" w:cs="Times New Roman"/>
          <w:sz w:val="24"/>
          <w:szCs w:val="24"/>
          <w:lang w:val="en-US"/>
        </w:rPr>
        <w:t xml:space="preserve">. </w:t>
      </w:r>
      <w:r w:rsidR="008D54BD">
        <w:rPr>
          <w:rFonts w:ascii="Times New Roman" w:hAnsi="Times New Roman" w:cs="Times New Roman"/>
          <w:sz w:val="24"/>
          <w:szCs w:val="24"/>
          <w:lang w:val="en-US"/>
        </w:rPr>
        <w:t>Finally, t</w:t>
      </w:r>
      <w:r w:rsidR="00AB7133" w:rsidRPr="00A12061">
        <w:rPr>
          <w:rFonts w:ascii="Times New Roman" w:hAnsi="Times New Roman" w:cs="Times New Roman"/>
          <w:sz w:val="24"/>
          <w:szCs w:val="24"/>
          <w:lang w:val="en-US"/>
        </w:rPr>
        <w:t>he immunoreactivity was detected by an enhanced chemiluminescence reaction (ECL - Millipore) and developed by the ChemiDoc Imaging System.</w:t>
      </w:r>
    </w:p>
    <w:p w14:paraId="2BA19DDA" w14:textId="77777777" w:rsidR="00AB7133" w:rsidRPr="00A12061" w:rsidRDefault="00AB7133" w:rsidP="00AB7133">
      <w:pPr>
        <w:spacing w:after="0" w:line="480" w:lineRule="auto"/>
        <w:jc w:val="both"/>
        <w:outlineLvl w:val="0"/>
        <w:rPr>
          <w:rFonts w:ascii="Times New Roman" w:hAnsi="Times New Roman" w:cs="Times New Roman"/>
          <w:b/>
          <w:sz w:val="24"/>
          <w:szCs w:val="24"/>
          <w:lang w:val="en-US"/>
        </w:rPr>
      </w:pPr>
      <w:r w:rsidRPr="00A12061">
        <w:rPr>
          <w:rFonts w:ascii="Times New Roman" w:hAnsi="Times New Roman" w:cs="Times New Roman"/>
          <w:b/>
          <w:sz w:val="24"/>
          <w:szCs w:val="24"/>
          <w:lang w:val="en-US"/>
        </w:rPr>
        <w:t>Overexpression constructs</w:t>
      </w:r>
    </w:p>
    <w:p w14:paraId="723187AA" w14:textId="4C4DD1F2" w:rsidR="00AB7133" w:rsidRDefault="00AB7133" w:rsidP="00AB7133">
      <w:pPr>
        <w:spacing w:after="0" w:line="480" w:lineRule="auto"/>
        <w:jc w:val="both"/>
        <w:rPr>
          <w:rFonts w:ascii="Times New Roman" w:hAnsi="Times New Roman" w:cs="Times New Roman"/>
          <w:sz w:val="24"/>
          <w:szCs w:val="24"/>
          <w:lang w:val="en-US"/>
        </w:rPr>
      </w:pPr>
      <w:r w:rsidRPr="00A12061">
        <w:rPr>
          <w:rFonts w:ascii="Times New Roman" w:hAnsi="Times New Roman" w:cs="Times New Roman"/>
          <w:sz w:val="24"/>
          <w:szCs w:val="24"/>
          <w:lang w:val="en-US"/>
        </w:rPr>
        <w:t>For the transfection of the RKO cell line, GFP-tagged lentiviral vectors (cat. no RG-2101663</w:t>
      </w:r>
      <w:r w:rsidRPr="00A12061">
        <w:rPr>
          <w:rFonts w:ascii="Times New Roman" w:hAnsi="Times New Roman" w:cs="Times New Roman"/>
          <w:sz w:val="24"/>
          <w:szCs w:val="24"/>
        </w:rPr>
        <w:t xml:space="preserve">) </w:t>
      </w:r>
      <w:r w:rsidRPr="00A12061">
        <w:rPr>
          <w:rFonts w:ascii="Times New Roman" w:hAnsi="Times New Roman" w:cs="Times New Roman"/>
          <w:sz w:val="24"/>
          <w:szCs w:val="24"/>
          <w:lang w:val="en-US"/>
        </w:rPr>
        <w:t>harboring human sphingosine-1 phosphate receptor 2 and empty GFP-tagged as control vectors, both obtained from OriGene, were used. The production of the lentiviral particle was performed by transient transfection of 293T cells following standard protocol</w:t>
      </w:r>
      <w:r w:rsidR="004900C8" w:rsidRPr="00A12061">
        <w:rPr>
          <w:rFonts w:ascii="Times New Roman" w:hAnsi="Times New Roman" w:cs="Times New Roman"/>
          <w:sz w:val="24"/>
          <w:szCs w:val="24"/>
          <w:lang w:val="en-US"/>
        </w:rPr>
        <w:fldChar w:fldCharType="begin"/>
      </w:r>
      <w:r w:rsidR="006005DB">
        <w:rPr>
          <w:rFonts w:ascii="Times New Roman" w:hAnsi="Times New Roman" w:cs="Times New Roman"/>
          <w:sz w:val="24"/>
          <w:szCs w:val="24"/>
          <w:lang w:val="en-US"/>
        </w:rPr>
        <w:instrText xml:space="preserve"> ADDIN EN.CITE &lt;EndNote&gt;&lt;Cite&gt;&lt;Author&gt;Dull&lt;/Author&gt;&lt;Year&gt;1998&lt;/Year&gt;&lt;RecNum&gt;52&lt;/RecNum&gt;&lt;DisplayText&gt;&lt;style face="superscript"&gt;4&lt;/style&gt;&lt;/DisplayText&gt;&lt;record&gt;&lt;rec-number&gt;52&lt;/rec-number&gt;&lt;foreign-keys&gt;&lt;key app="EN" db-id="pxrvrda9adeedqeattnxs005d522s0fwaeee" timestamp="0"&gt;52&lt;/key&gt;&lt;/foreign-keys&gt;&lt;ref-type name="Journal Article"&gt;17&lt;/ref-type&gt;&lt;contributors&gt;&lt;authors&gt;&lt;author&gt;Dull, T.&lt;/author&gt;&lt;author&gt;Zufferey, R.&lt;/author&gt;&lt;author&gt;Kelly, M.&lt;/author&gt;&lt;author&gt;Mandel, R. J.&lt;/author&gt;&lt;author&gt;Nguyen, M.&lt;/author&gt;&lt;author&gt;Trono, D.&lt;/author&gt;&lt;author&gt;Naldini, L.&lt;/author&gt;&lt;/authors&gt;&lt;/contributors&gt;&lt;auth-address&gt;Cell Genesys, Foster City, California 94404, USA.&lt;/auth-address&gt;&lt;titles&gt;&lt;title&gt;A third-generation lentivirus vector with a conditional packaging system&lt;/title&gt;&lt;secondary-title&gt;J Virol&lt;/secondary-title&gt;&lt;/titles&gt;&lt;pages&gt;8463-71&lt;/pages&gt;&lt;volume&gt;72&lt;/volume&gt;&lt;number&gt;11&lt;/number&gt;&lt;keywords&gt;&lt;keyword&gt;Animals&lt;/keyword&gt;&lt;keyword&gt;Base Sequence&lt;/keyword&gt;&lt;keyword&gt;Brain/metabolism/virology&lt;/keyword&gt;&lt;keyword&gt;DNA Primers/genetics&lt;/keyword&gt;&lt;keyword&gt;Genes, Reporter&lt;/keyword&gt;&lt;keyword&gt;Genes, rev&lt;/keyword&gt;&lt;keyword&gt;Genes, tat&lt;/keyword&gt;&lt;keyword&gt;Genetic Therapy&lt;/keyword&gt;&lt;keyword&gt;*Genetic Vectors&lt;/keyword&gt;&lt;keyword&gt;Genome, Viral&lt;/keyword&gt;&lt;keyword&gt;HIV-1/*genetics&lt;/keyword&gt;&lt;keyword&gt;HeLa Cells&lt;/keyword&gt;&lt;keyword&gt;Humans&lt;/keyword&gt;&lt;keyword&gt;Lentivirus/*genetics&lt;/keyword&gt;&lt;keyword&gt;Male&lt;/keyword&gt;&lt;keyword&gt;Polymerase Chain Reaction&lt;/keyword&gt;&lt;keyword&gt;Promoter Regions, Genetic&lt;/keyword&gt;&lt;keyword&gt;Rats&lt;/keyword&gt;&lt;keyword&gt;Rats, Inbred F344&lt;/keyword&gt;&lt;keyword&gt;Safety&lt;/keyword&gt;&lt;keyword&gt;Transduction, Genetic&lt;/keyword&gt;&lt;/keywords&gt;&lt;dates&gt;&lt;year&gt;1998&lt;/year&gt;&lt;pub-dates&gt;&lt;date&gt;Nov&lt;/date&gt;&lt;/pub-dates&gt;&lt;/dates&gt;&lt;isbn&gt;0022-538X (Print)&amp;#xD;0022-538X (Linking)&lt;/isbn&gt;&lt;accession-num&gt;9765382&lt;/accession-num&gt;&lt;urls&gt;&lt;related-urls&gt;&lt;url&gt;https://www.ncbi.nlm.nih.gov/pubmed/9765382&lt;/url&gt;&lt;/related-urls&gt;&lt;/urls&gt;&lt;custom2&gt;PMC110254&lt;/custom2&gt;&lt;/record&gt;&lt;/Cite&gt;&lt;/EndNote&gt;</w:instrText>
      </w:r>
      <w:r w:rsidR="004900C8" w:rsidRPr="00A12061">
        <w:rPr>
          <w:rFonts w:ascii="Times New Roman" w:hAnsi="Times New Roman" w:cs="Times New Roman"/>
          <w:sz w:val="24"/>
          <w:szCs w:val="24"/>
          <w:lang w:val="en-US"/>
        </w:rPr>
        <w:fldChar w:fldCharType="separate"/>
      </w:r>
      <w:r w:rsidR="004900C8" w:rsidRPr="00A12061">
        <w:rPr>
          <w:rFonts w:ascii="Times New Roman" w:hAnsi="Times New Roman" w:cs="Times New Roman"/>
          <w:noProof/>
          <w:sz w:val="24"/>
          <w:szCs w:val="24"/>
          <w:vertAlign w:val="superscript"/>
          <w:lang w:val="en-US"/>
        </w:rPr>
        <w:t>4</w:t>
      </w:r>
      <w:r w:rsidR="004900C8" w:rsidRPr="00A12061">
        <w:rPr>
          <w:rFonts w:ascii="Times New Roman" w:hAnsi="Times New Roman" w:cs="Times New Roman"/>
          <w:sz w:val="24"/>
          <w:szCs w:val="24"/>
          <w:lang w:val="en-US"/>
        </w:rPr>
        <w:fldChar w:fldCharType="end"/>
      </w:r>
      <w:r w:rsidRPr="00A12061">
        <w:rPr>
          <w:rFonts w:ascii="Times New Roman" w:hAnsi="Times New Roman" w:cs="Times New Roman"/>
          <w:sz w:val="24"/>
          <w:szCs w:val="24"/>
          <w:lang w:val="en-US"/>
        </w:rPr>
        <w:t xml:space="preserve">. Briefly, 293T cells at 70% confluency were co-trasfected with 11.7 </w:t>
      </w:r>
      <w:r w:rsidRPr="00A12061">
        <w:rPr>
          <w:rFonts w:ascii="Times New Roman" w:hAnsi="Times New Roman" w:cs="Times New Roman"/>
          <w:sz w:val="24"/>
          <w:szCs w:val="24"/>
          <w:lang w:val="it-IT"/>
        </w:rPr>
        <w:t>μ</w:t>
      </w:r>
      <w:r w:rsidRPr="00A12061">
        <w:rPr>
          <w:rFonts w:ascii="Times New Roman" w:hAnsi="Times New Roman" w:cs="Times New Roman"/>
          <w:sz w:val="24"/>
          <w:szCs w:val="24"/>
          <w:lang w:val="en-US"/>
        </w:rPr>
        <w:t xml:space="preserve">g of the transfer plasmid, 3.5 </w:t>
      </w:r>
      <w:r w:rsidRPr="00A12061">
        <w:rPr>
          <w:rFonts w:ascii="Times New Roman" w:hAnsi="Times New Roman" w:cs="Times New Roman"/>
          <w:sz w:val="24"/>
          <w:szCs w:val="24"/>
          <w:lang w:val="it-IT"/>
        </w:rPr>
        <w:t>μ</w:t>
      </w:r>
      <w:r w:rsidRPr="00A12061">
        <w:rPr>
          <w:rFonts w:ascii="Times New Roman" w:hAnsi="Times New Roman" w:cs="Times New Roman"/>
          <w:sz w:val="24"/>
          <w:szCs w:val="24"/>
          <w:lang w:val="en-US"/>
        </w:rPr>
        <w:t xml:space="preserve">g of the packaging plasmid, and the same amount of envelope plasmid and 5 </w:t>
      </w:r>
      <w:r w:rsidRPr="00A12061">
        <w:rPr>
          <w:rFonts w:ascii="Times New Roman" w:hAnsi="Times New Roman" w:cs="Times New Roman"/>
          <w:sz w:val="24"/>
          <w:szCs w:val="24"/>
          <w:lang w:val="it-IT"/>
        </w:rPr>
        <w:t>μ</w:t>
      </w:r>
      <w:r w:rsidRPr="00A12061">
        <w:rPr>
          <w:rFonts w:ascii="Times New Roman" w:hAnsi="Times New Roman" w:cs="Times New Roman"/>
          <w:sz w:val="24"/>
          <w:szCs w:val="24"/>
          <w:lang w:val="en-US"/>
        </w:rPr>
        <w:t xml:space="preserve">g of rev-expressing plasmid by Lipofectamine. After 24 hours, the recombinant lentiviral vectors were collected, filtered, and used </w:t>
      </w:r>
      <w:r w:rsidRPr="00A12061">
        <w:rPr>
          <w:rFonts w:ascii="Times New Roman" w:hAnsi="Times New Roman" w:cs="Times New Roman"/>
          <w:sz w:val="24"/>
          <w:szCs w:val="24"/>
          <w:lang w:val="en-US"/>
        </w:rPr>
        <w:lastRenderedPageBreak/>
        <w:t>as a medium for the infection of the RKO cell line.  The transfected cells were selected via flow cytometry sorting GFP positive cells, and infection efficiency were checked by RT-PCR. The transfected cells were used within 1-2 passages.</w:t>
      </w:r>
    </w:p>
    <w:p w14:paraId="20A4C842" w14:textId="77777777" w:rsidR="00B36C03" w:rsidRPr="00130DF7" w:rsidRDefault="00B36C03" w:rsidP="00B36C03">
      <w:pPr>
        <w:spacing w:after="0" w:line="480" w:lineRule="auto"/>
        <w:jc w:val="both"/>
        <w:rPr>
          <w:rFonts w:ascii="Times New Roman" w:hAnsi="Times New Roman" w:cs="Times New Roman"/>
          <w:b/>
          <w:sz w:val="24"/>
          <w:szCs w:val="24"/>
          <w:lang w:val="en-US"/>
        </w:rPr>
      </w:pPr>
      <w:r w:rsidRPr="00130DF7">
        <w:rPr>
          <w:rFonts w:ascii="Times New Roman" w:hAnsi="Times New Roman" w:cs="Times New Roman"/>
          <w:b/>
          <w:sz w:val="24"/>
          <w:szCs w:val="24"/>
          <w:lang w:val="en-US"/>
        </w:rPr>
        <w:t xml:space="preserve">RNA extraction and </w:t>
      </w:r>
      <w:r>
        <w:rPr>
          <w:rFonts w:ascii="Times New Roman" w:hAnsi="Times New Roman" w:cs="Times New Roman"/>
          <w:b/>
          <w:sz w:val="24"/>
          <w:szCs w:val="24"/>
          <w:lang w:val="en-US"/>
        </w:rPr>
        <w:t>quantitative</w:t>
      </w:r>
      <w:r w:rsidRPr="00130DF7">
        <w:rPr>
          <w:rFonts w:ascii="Times New Roman" w:hAnsi="Times New Roman" w:cs="Times New Roman"/>
          <w:b/>
          <w:sz w:val="24"/>
          <w:szCs w:val="24"/>
          <w:lang w:val="en-US"/>
        </w:rPr>
        <w:t xml:space="preserve"> RT-PCR analysis</w:t>
      </w:r>
    </w:p>
    <w:p w14:paraId="6CA34CA3" w14:textId="4EF4AACF" w:rsidR="00B36C03" w:rsidRDefault="00B36C03" w:rsidP="00B36C03">
      <w:pPr>
        <w:spacing w:after="0" w:line="480" w:lineRule="auto"/>
        <w:jc w:val="both"/>
        <w:rPr>
          <w:rFonts w:ascii="Times New Roman" w:hAnsi="Times New Roman" w:cs="Times New Roman"/>
          <w:sz w:val="24"/>
          <w:szCs w:val="24"/>
          <w:lang w:val="en-US"/>
        </w:rPr>
      </w:pPr>
      <w:r w:rsidRPr="00130DF7">
        <w:rPr>
          <w:rFonts w:ascii="Times New Roman" w:hAnsi="Times New Roman" w:cs="Times New Roman"/>
          <w:bCs/>
          <w:sz w:val="24"/>
          <w:szCs w:val="24"/>
          <w:lang w:val="en-US"/>
        </w:rPr>
        <w:t xml:space="preserve">Total RNA </w:t>
      </w:r>
      <w:r>
        <w:rPr>
          <w:rFonts w:ascii="Times New Roman" w:hAnsi="Times New Roman" w:cs="Times New Roman"/>
          <w:bCs/>
          <w:sz w:val="24"/>
          <w:szCs w:val="24"/>
          <w:lang w:val="en-US"/>
        </w:rPr>
        <w:t xml:space="preserve">was </w:t>
      </w:r>
      <w:r w:rsidRPr="00130DF7">
        <w:rPr>
          <w:rFonts w:ascii="Times New Roman" w:hAnsi="Times New Roman" w:cs="Times New Roman"/>
          <w:bCs/>
          <w:sz w:val="24"/>
          <w:szCs w:val="24"/>
          <w:lang w:val="en-US"/>
        </w:rPr>
        <w:t>extracted from</w:t>
      </w:r>
      <w:r>
        <w:rPr>
          <w:rFonts w:ascii="Times New Roman" w:hAnsi="Times New Roman" w:cs="Times New Roman"/>
          <w:bCs/>
          <w:sz w:val="24"/>
          <w:szCs w:val="24"/>
          <w:lang w:val="en-US"/>
        </w:rPr>
        <w:t xml:space="preserve"> human and</w:t>
      </w:r>
      <w:r w:rsidRPr="00130DF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murine samples </w:t>
      </w:r>
      <w:r w:rsidRPr="00130DF7">
        <w:rPr>
          <w:rFonts w:ascii="Times New Roman" w:hAnsi="Times New Roman" w:cs="Times New Roman"/>
          <w:bCs/>
          <w:sz w:val="24"/>
          <w:szCs w:val="24"/>
          <w:lang w:val="en-US"/>
        </w:rPr>
        <w:t>using the RNeasy® Mini kit (Quiagen) according to the manufacturer’s protocol. The mRNA has been retrotranscribed in cDNA by using the High Capacity cDNA Reverse Transcription Kits</w:t>
      </w:r>
      <w:r w:rsidRPr="00130DF7">
        <w:rPr>
          <w:rFonts w:ascii="Times New Roman" w:hAnsi="Times New Roman" w:cs="Times New Roman"/>
          <w:b/>
          <w:bCs/>
          <w:sz w:val="24"/>
          <w:szCs w:val="24"/>
          <w:lang w:val="en-US"/>
        </w:rPr>
        <w:t xml:space="preserve"> </w:t>
      </w:r>
      <w:r w:rsidRPr="00130DF7">
        <w:rPr>
          <w:rFonts w:ascii="Times New Roman" w:hAnsi="Times New Roman" w:cs="Times New Roman"/>
          <w:bCs/>
          <w:sz w:val="24"/>
          <w:szCs w:val="24"/>
          <w:lang w:val="en-US"/>
        </w:rPr>
        <w:t xml:space="preserve">(Applied Biosystem) and </w:t>
      </w:r>
      <w:r w:rsidRPr="00130DF7">
        <w:rPr>
          <w:rFonts w:ascii="Times New Roman" w:hAnsi="Times New Roman" w:cs="Times New Roman"/>
          <w:sz w:val="24"/>
          <w:szCs w:val="24"/>
          <w:lang w:val="en-US"/>
        </w:rPr>
        <w:t xml:space="preserve">quantitative real-time PCR has been performed using the </w:t>
      </w:r>
      <w:r w:rsidRPr="00130DF7">
        <w:rPr>
          <w:rFonts w:ascii="Times New Roman" w:hAnsi="Times New Roman" w:cs="Times New Roman"/>
          <w:bCs/>
          <w:sz w:val="24"/>
          <w:szCs w:val="24"/>
          <w:lang w:val="en-US"/>
        </w:rPr>
        <w:t>Fast SYBR® Green Master Mix</w:t>
      </w:r>
      <w:r w:rsidRPr="00130DF7">
        <w:rPr>
          <w:rFonts w:ascii="Times New Roman" w:hAnsi="Times New Roman" w:cs="Times New Roman"/>
          <w:sz w:val="24"/>
          <w:szCs w:val="24"/>
          <w:lang w:val="en-US"/>
        </w:rPr>
        <w:t xml:space="preserve"> (Applied Biosystems) and detected with 7900HT Sequence Detection System (Applied Biosystems). The primer sequences used are reported in the </w:t>
      </w:r>
      <w:r w:rsidR="00A726B7" w:rsidRPr="00A726B7">
        <w:rPr>
          <w:rFonts w:ascii="Times New Roman" w:hAnsi="Times New Roman" w:cs="Times New Roman"/>
          <w:b/>
          <w:sz w:val="24"/>
          <w:szCs w:val="24"/>
          <w:lang w:val="en-US"/>
        </w:rPr>
        <w:t>supplementary</w:t>
      </w:r>
      <w:r w:rsidR="00A726B7">
        <w:rPr>
          <w:rFonts w:ascii="Times New Roman" w:hAnsi="Times New Roman" w:cs="Times New Roman"/>
          <w:sz w:val="24"/>
          <w:szCs w:val="24"/>
          <w:lang w:val="en-US"/>
        </w:rPr>
        <w:t xml:space="preserve"> </w:t>
      </w:r>
      <w:r w:rsidRPr="00D32EEB">
        <w:rPr>
          <w:rFonts w:ascii="Times New Roman" w:hAnsi="Times New Roman" w:cs="Times New Roman"/>
          <w:b/>
          <w:sz w:val="24"/>
          <w:szCs w:val="24"/>
          <w:lang w:val="en-US"/>
        </w:rPr>
        <w:t>Table</w:t>
      </w:r>
      <w:r w:rsidR="00A726B7">
        <w:rPr>
          <w:rFonts w:ascii="Times New Roman" w:hAnsi="Times New Roman" w:cs="Times New Roman"/>
          <w:b/>
          <w:sz w:val="24"/>
          <w:szCs w:val="24"/>
          <w:lang w:val="en-US"/>
        </w:rPr>
        <w:t xml:space="preserve"> 2</w:t>
      </w:r>
      <w:r w:rsidRPr="00BB1FEE">
        <w:rPr>
          <w:rFonts w:ascii="Times New Roman" w:hAnsi="Times New Roman" w:cs="Times New Roman"/>
          <w:sz w:val="24"/>
          <w:szCs w:val="24"/>
          <w:lang w:val="en-US"/>
        </w:rPr>
        <w:t>.</w:t>
      </w:r>
      <w:r w:rsidRPr="00130DF7">
        <w:rPr>
          <w:rFonts w:ascii="Times New Roman" w:hAnsi="Times New Roman" w:cs="Times New Roman"/>
          <w:sz w:val="24"/>
          <w:szCs w:val="24"/>
          <w:lang w:val="en-US"/>
        </w:rPr>
        <w:t xml:space="preserve"> </w:t>
      </w:r>
      <w:r w:rsidRPr="008B15BF">
        <w:rPr>
          <w:rFonts w:ascii="Times New Roman" w:hAnsi="Times New Roman" w:cs="Times New Roman"/>
          <w:sz w:val="24"/>
          <w:szCs w:val="24"/>
          <w:lang w:val="en-US"/>
        </w:rPr>
        <w:t xml:space="preserve">Glyceraldehyde 3-phosphate dehydrogenase </w:t>
      </w:r>
      <w:r>
        <w:rPr>
          <w:rFonts w:ascii="Times New Roman" w:hAnsi="Times New Roman" w:cs="Times New Roman"/>
          <w:sz w:val="24"/>
          <w:szCs w:val="24"/>
          <w:lang w:val="en-US"/>
        </w:rPr>
        <w:t>(</w:t>
      </w:r>
      <w:r w:rsidRPr="00130DF7">
        <w:rPr>
          <w:rFonts w:ascii="Times New Roman" w:hAnsi="Times New Roman" w:cs="Times New Roman"/>
          <w:sz w:val="24"/>
          <w:szCs w:val="24"/>
          <w:lang w:val="en-US"/>
        </w:rPr>
        <w:t>GAPDH</w:t>
      </w:r>
      <w:r>
        <w:rPr>
          <w:rFonts w:ascii="Times New Roman" w:hAnsi="Times New Roman" w:cs="Times New Roman"/>
          <w:sz w:val="24"/>
          <w:szCs w:val="24"/>
          <w:lang w:val="en-US"/>
        </w:rPr>
        <w:t>)</w:t>
      </w:r>
      <w:r w:rsidRPr="00130DF7">
        <w:rPr>
          <w:rFonts w:ascii="Times New Roman" w:hAnsi="Times New Roman" w:cs="Times New Roman"/>
          <w:sz w:val="24"/>
          <w:szCs w:val="24"/>
          <w:lang w:val="en-US"/>
        </w:rPr>
        <w:t xml:space="preserve"> gene has been used as housekeeping. The relative mRNA expression </w:t>
      </w:r>
      <w:r>
        <w:rPr>
          <w:rFonts w:ascii="Times New Roman" w:hAnsi="Times New Roman" w:cs="Times New Roman"/>
          <w:sz w:val="24"/>
          <w:szCs w:val="24"/>
          <w:lang w:val="en-US"/>
        </w:rPr>
        <w:t xml:space="preserve">was determined by the </w:t>
      </w:r>
      <w:r w:rsidRPr="00130DF7">
        <w:rPr>
          <w:rFonts w:ascii="Times New Roman" w:hAnsi="Times New Roman" w:cs="Times New Roman"/>
          <w:sz w:val="24"/>
          <w:szCs w:val="24"/>
          <w:lang w:val="en-US"/>
        </w:rPr>
        <w:t>2</w:t>
      </w:r>
      <w:r w:rsidRPr="00130DF7">
        <w:rPr>
          <w:rFonts w:ascii="Times New Roman" w:hAnsi="Times New Roman" w:cs="Times New Roman"/>
          <w:sz w:val="24"/>
          <w:szCs w:val="24"/>
          <w:vertAlign w:val="superscript"/>
          <w:lang w:val="en-US"/>
        </w:rPr>
        <w:t>-ΔCt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method.</w:t>
      </w:r>
    </w:p>
    <w:p w14:paraId="70205DB5" w14:textId="3CCA6905" w:rsidR="00B36C03" w:rsidRPr="00A12061" w:rsidRDefault="00A726B7" w:rsidP="00B36C03">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Supplementary </w:t>
      </w:r>
      <w:r w:rsidR="00B36C03" w:rsidRPr="00A12061">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2</w:t>
      </w:r>
      <w:r w:rsidR="00B36C03">
        <w:rPr>
          <w:rFonts w:ascii="Times New Roman" w:hAnsi="Times New Roman" w:cs="Times New Roman"/>
          <w:b/>
          <w:bCs/>
          <w:sz w:val="24"/>
          <w:szCs w:val="24"/>
          <w:lang w:val="en-US"/>
        </w:rPr>
        <w:t>. List of primers</w:t>
      </w:r>
    </w:p>
    <w:tbl>
      <w:tblPr>
        <w:tblStyle w:val="Grigliatabella"/>
        <w:tblW w:w="0" w:type="auto"/>
        <w:tblLook w:val="04A0" w:firstRow="1" w:lastRow="0" w:firstColumn="1" w:lastColumn="0" w:noHBand="0" w:noVBand="1"/>
      </w:tblPr>
      <w:tblGrid>
        <w:gridCol w:w="4770"/>
        <w:gridCol w:w="4852"/>
      </w:tblGrid>
      <w:tr w:rsidR="00B36C03" w:rsidRPr="00A12061" w14:paraId="7B5A8235" w14:textId="77777777" w:rsidTr="005656C5">
        <w:tc>
          <w:tcPr>
            <w:tcW w:w="4770" w:type="dxa"/>
          </w:tcPr>
          <w:p w14:paraId="24B7E4B0" w14:textId="77777777" w:rsidR="00B36C03" w:rsidRPr="00A12061" w:rsidRDefault="00B36C03" w:rsidP="005656C5">
            <w:pPr>
              <w:rPr>
                <w:rFonts w:ascii="Times New Roman" w:hAnsi="Times New Roman" w:cs="Times New Roman"/>
                <w:b/>
                <w:sz w:val="24"/>
                <w:szCs w:val="24"/>
              </w:rPr>
            </w:pPr>
            <w:r w:rsidRPr="00A12061">
              <w:rPr>
                <w:rFonts w:ascii="Times New Roman" w:hAnsi="Times New Roman" w:cs="Times New Roman"/>
                <w:b/>
                <w:sz w:val="24"/>
                <w:szCs w:val="24"/>
              </w:rPr>
              <w:t>Gene</w:t>
            </w:r>
          </w:p>
        </w:tc>
        <w:tc>
          <w:tcPr>
            <w:tcW w:w="4852" w:type="dxa"/>
          </w:tcPr>
          <w:p w14:paraId="3DCCF833" w14:textId="77777777" w:rsidR="00B36C03" w:rsidRPr="00A12061" w:rsidRDefault="00B36C03" w:rsidP="005656C5">
            <w:pPr>
              <w:rPr>
                <w:rFonts w:ascii="Times New Roman" w:hAnsi="Times New Roman" w:cs="Times New Roman"/>
                <w:b/>
                <w:sz w:val="24"/>
                <w:szCs w:val="24"/>
              </w:rPr>
            </w:pPr>
            <w:r w:rsidRPr="00A12061">
              <w:rPr>
                <w:rFonts w:ascii="Times New Roman" w:hAnsi="Times New Roman" w:cs="Times New Roman"/>
                <w:b/>
                <w:sz w:val="24"/>
                <w:szCs w:val="24"/>
              </w:rPr>
              <w:t>Primer sequences</w:t>
            </w:r>
          </w:p>
        </w:tc>
      </w:tr>
      <w:tr w:rsidR="00B36C03" w:rsidRPr="00A12061" w14:paraId="0A810540" w14:textId="77777777" w:rsidTr="005656C5">
        <w:tc>
          <w:tcPr>
            <w:tcW w:w="4770" w:type="dxa"/>
          </w:tcPr>
          <w:p w14:paraId="5A42289C"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i/>
                <w:sz w:val="24"/>
                <w:szCs w:val="24"/>
                <w:lang w:val="en-US"/>
              </w:rPr>
              <w:t>hS1PR1</w:t>
            </w:r>
          </w:p>
        </w:tc>
        <w:tc>
          <w:tcPr>
            <w:tcW w:w="4852" w:type="dxa"/>
          </w:tcPr>
          <w:p w14:paraId="371CBE2A" w14:textId="77777777" w:rsidR="00B36C03" w:rsidRPr="00A12061" w:rsidRDefault="00B36C03" w:rsidP="005656C5">
            <w:pPr>
              <w:rPr>
                <w:rFonts w:ascii="Times New Roman" w:hAnsi="Times New Roman" w:cs="Times New Roman"/>
                <w:sz w:val="24"/>
                <w:szCs w:val="24"/>
              </w:rPr>
            </w:pPr>
          </w:p>
          <w:p w14:paraId="64B834C3"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Forward: 5’-</w:t>
            </w:r>
            <w:r w:rsidRPr="00A12061">
              <w:rPr>
                <w:rFonts w:ascii="Times New Roman" w:hAnsi="Times New Roman" w:cs="Times New Roman"/>
                <w:sz w:val="24"/>
                <w:szCs w:val="24"/>
                <w:lang w:val="en-US"/>
              </w:rPr>
              <w:t xml:space="preserve"> ATGGTGTCCACTAGCATCCC</w:t>
            </w:r>
            <w:r w:rsidRPr="00A12061">
              <w:rPr>
                <w:rFonts w:ascii="Times New Roman" w:hAnsi="Times New Roman" w:cs="Times New Roman"/>
                <w:sz w:val="24"/>
                <w:szCs w:val="24"/>
              </w:rPr>
              <w:t>-3’</w:t>
            </w:r>
          </w:p>
          <w:p w14:paraId="09CCFF13"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Reverse: 5’-</w:t>
            </w:r>
            <w:r w:rsidRPr="00A12061">
              <w:rPr>
                <w:rFonts w:ascii="Times New Roman" w:hAnsi="Times New Roman" w:cs="Times New Roman"/>
                <w:sz w:val="24"/>
                <w:szCs w:val="24"/>
                <w:lang w:val="en-US"/>
              </w:rPr>
              <w:t>CGATGTTCAACTTGCCTGTGTAG</w:t>
            </w:r>
            <w:r w:rsidRPr="00A12061">
              <w:rPr>
                <w:rFonts w:ascii="Times New Roman" w:hAnsi="Times New Roman" w:cs="Times New Roman"/>
                <w:sz w:val="24"/>
                <w:szCs w:val="24"/>
              </w:rPr>
              <w:t>-3’</w:t>
            </w:r>
          </w:p>
          <w:p w14:paraId="18623467" w14:textId="77777777" w:rsidR="00B36C03" w:rsidRPr="00A12061" w:rsidRDefault="00B36C03" w:rsidP="005656C5">
            <w:pPr>
              <w:rPr>
                <w:rFonts w:ascii="Times New Roman" w:hAnsi="Times New Roman" w:cs="Times New Roman"/>
                <w:sz w:val="24"/>
                <w:szCs w:val="24"/>
              </w:rPr>
            </w:pPr>
          </w:p>
        </w:tc>
      </w:tr>
      <w:tr w:rsidR="00B36C03" w:rsidRPr="00A12061" w14:paraId="61C6F4DC" w14:textId="77777777" w:rsidTr="005656C5">
        <w:tc>
          <w:tcPr>
            <w:tcW w:w="4770" w:type="dxa"/>
          </w:tcPr>
          <w:p w14:paraId="12B313B6"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i/>
                <w:sz w:val="24"/>
                <w:szCs w:val="24"/>
                <w:lang w:val="en-US"/>
              </w:rPr>
              <w:t>hS1PR2</w:t>
            </w:r>
          </w:p>
        </w:tc>
        <w:tc>
          <w:tcPr>
            <w:tcW w:w="4852" w:type="dxa"/>
          </w:tcPr>
          <w:p w14:paraId="7B07EE14" w14:textId="77777777" w:rsidR="00B36C03" w:rsidRPr="00A12061" w:rsidRDefault="00B36C03" w:rsidP="005656C5">
            <w:pPr>
              <w:rPr>
                <w:rFonts w:ascii="Times New Roman" w:hAnsi="Times New Roman" w:cs="Times New Roman"/>
                <w:sz w:val="24"/>
                <w:szCs w:val="24"/>
              </w:rPr>
            </w:pPr>
          </w:p>
          <w:p w14:paraId="7A45619C"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Forward: 5’-</w:t>
            </w:r>
            <w:r w:rsidRPr="00A12061">
              <w:rPr>
                <w:rFonts w:ascii="Times New Roman" w:hAnsi="Times New Roman" w:cs="Times New Roman"/>
                <w:sz w:val="24"/>
                <w:szCs w:val="24"/>
                <w:lang w:val="en-US"/>
              </w:rPr>
              <w:t xml:space="preserve"> ATGGGCGGCTTATACTCAGAG</w:t>
            </w:r>
            <w:r w:rsidRPr="00A12061">
              <w:rPr>
                <w:rFonts w:ascii="Times New Roman" w:hAnsi="Times New Roman" w:cs="Times New Roman"/>
                <w:sz w:val="24"/>
                <w:szCs w:val="24"/>
              </w:rPr>
              <w:t xml:space="preserve"> -3’</w:t>
            </w:r>
          </w:p>
          <w:p w14:paraId="52BE90B0"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Reverse: 5’-</w:t>
            </w:r>
            <w:r w:rsidRPr="00A12061">
              <w:rPr>
                <w:rFonts w:ascii="Times New Roman" w:hAnsi="Times New Roman" w:cs="Times New Roman"/>
                <w:sz w:val="24"/>
                <w:szCs w:val="24"/>
                <w:lang w:val="en-US"/>
              </w:rPr>
              <w:t xml:space="preserve"> GCGCAGCACAAGATGATGAT</w:t>
            </w:r>
            <w:r w:rsidRPr="00A12061">
              <w:rPr>
                <w:rFonts w:ascii="Times New Roman" w:hAnsi="Times New Roman" w:cs="Times New Roman"/>
                <w:sz w:val="24"/>
                <w:szCs w:val="24"/>
              </w:rPr>
              <w:t xml:space="preserve"> -3’</w:t>
            </w:r>
          </w:p>
          <w:p w14:paraId="73C182E1" w14:textId="77777777" w:rsidR="00B36C03" w:rsidRPr="00A12061" w:rsidRDefault="00B36C03" w:rsidP="005656C5">
            <w:pPr>
              <w:rPr>
                <w:rFonts w:ascii="Times New Roman" w:hAnsi="Times New Roman" w:cs="Times New Roman"/>
                <w:sz w:val="24"/>
                <w:szCs w:val="24"/>
              </w:rPr>
            </w:pPr>
          </w:p>
        </w:tc>
      </w:tr>
      <w:tr w:rsidR="00B36C03" w:rsidRPr="00A12061" w14:paraId="6E272BC9" w14:textId="77777777" w:rsidTr="005656C5">
        <w:tc>
          <w:tcPr>
            <w:tcW w:w="4770" w:type="dxa"/>
          </w:tcPr>
          <w:p w14:paraId="28AC9755" w14:textId="77777777" w:rsidR="00B36C03" w:rsidRPr="00A12061" w:rsidRDefault="00B36C03" w:rsidP="005656C5">
            <w:pPr>
              <w:jc w:val="both"/>
              <w:rPr>
                <w:rFonts w:ascii="Times New Roman" w:hAnsi="Times New Roman" w:cs="Times New Roman"/>
                <w:sz w:val="24"/>
                <w:szCs w:val="24"/>
              </w:rPr>
            </w:pPr>
            <w:r w:rsidRPr="00A12061">
              <w:rPr>
                <w:rFonts w:ascii="Times New Roman" w:hAnsi="Times New Roman" w:cs="Times New Roman"/>
                <w:i/>
                <w:sz w:val="24"/>
                <w:szCs w:val="24"/>
                <w:lang w:val="en-US"/>
              </w:rPr>
              <w:t>hS1PR3</w:t>
            </w:r>
          </w:p>
        </w:tc>
        <w:tc>
          <w:tcPr>
            <w:tcW w:w="4852" w:type="dxa"/>
          </w:tcPr>
          <w:p w14:paraId="00365194" w14:textId="77777777" w:rsidR="00B36C03" w:rsidRPr="00A12061" w:rsidRDefault="00B36C03" w:rsidP="005656C5">
            <w:pPr>
              <w:rPr>
                <w:rFonts w:ascii="Times New Roman" w:hAnsi="Times New Roman" w:cs="Times New Roman"/>
                <w:sz w:val="24"/>
                <w:szCs w:val="24"/>
              </w:rPr>
            </w:pPr>
          </w:p>
          <w:p w14:paraId="3EE448FF"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Forward: 5’-</w:t>
            </w:r>
            <w:r w:rsidRPr="00A12061">
              <w:rPr>
                <w:rFonts w:ascii="Times New Roman" w:hAnsi="Times New Roman" w:cs="Times New Roman"/>
                <w:sz w:val="24"/>
                <w:szCs w:val="24"/>
                <w:lang w:val="en-US"/>
              </w:rPr>
              <w:t xml:space="preserve"> CCATTGCCATTGAGCGGACAC</w:t>
            </w:r>
            <w:r w:rsidRPr="00A12061">
              <w:rPr>
                <w:rFonts w:ascii="Times New Roman" w:hAnsi="Times New Roman" w:cs="Times New Roman"/>
                <w:sz w:val="24"/>
                <w:szCs w:val="24"/>
              </w:rPr>
              <w:t xml:space="preserve"> -3’</w:t>
            </w:r>
          </w:p>
          <w:p w14:paraId="56D13B40"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Reverse: 5’-</w:t>
            </w:r>
            <w:r w:rsidRPr="00A12061">
              <w:rPr>
                <w:rFonts w:ascii="Times New Roman" w:hAnsi="Times New Roman" w:cs="Times New Roman"/>
                <w:sz w:val="24"/>
                <w:szCs w:val="24"/>
                <w:lang w:val="en-US"/>
              </w:rPr>
              <w:t xml:space="preserve"> </w:t>
            </w:r>
            <w:r w:rsidRPr="00A12061">
              <w:rPr>
                <w:rFonts w:ascii="Times New Roman" w:hAnsi="Times New Roman" w:cs="Times New Roman"/>
                <w:sz w:val="24"/>
                <w:szCs w:val="24"/>
                <w:lang w:val="en-US"/>
              </w:rPr>
              <w:lastRenderedPageBreak/>
              <w:t>TTAGCCAGCACATCCCAATCA</w:t>
            </w:r>
            <w:r w:rsidRPr="00A12061">
              <w:rPr>
                <w:rFonts w:ascii="Times New Roman" w:hAnsi="Times New Roman" w:cs="Times New Roman"/>
                <w:sz w:val="24"/>
                <w:szCs w:val="24"/>
              </w:rPr>
              <w:t xml:space="preserve"> -3’</w:t>
            </w:r>
          </w:p>
          <w:p w14:paraId="33DADB98" w14:textId="77777777" w:rsidR="00B36C03" w:rsidRPr="00A12061" w:rsidRDefault="00B36C03" w:rsidP="005656C5">
            <w:pPr>
              <w:rPr>
                <w:rFonts w:ascii="Times New Roman" w:hAnsi="Times New Roman" w:cs="Times New Roman"/>
                <w:sz w:val="24"/>
                <w:szCs w:val="24"/>
              </w:rPr>
            </w:pPr>
          </w:p>
        </w:tc>
      </w:tr>
      <w:tr w:rsidR="00B36C03" w:rsidRPr="00A12061" w14:paraId="52CC487A" w14:textId="77777777" w:rsidTr="005656C5">
        <w:tc>
          <w:tcPr>
            <w:tcW w:w="4770" w:type="dxa"/>
          </w:tcPr>
          <w:p w14:paraId="6FC7A87D"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i/>
                <w:sz w:val="24"/>
                <w:szCs w:val="24"/>
                <w:lang w:val="en-US"/>
              </w:rPr>
              <w:lastRenderedPageBreak/>
              <w:t>hMMP2</w:t>
            </w:r>
          </w:p>
        </w:tc>
        <w:tc>
          <w:tcPr>
            <w:tcW w:w="4852" w:type="dxa"/>
          </w:tcPr>
          <w:p w14:paraId="5997C7F5" w14:textId="77777777" w:rsidR="00B36C03" w:rsidRPr="00A12061" w:rsidRDefault="00B36C03" w:rsidP="005656C5">
            <w:pPr>
              <w:rPr>
                <w:rFonts w:ascii="Times New Roman" w:hAnsi="Times New Roman" w:cs="Times New Roman"/>
                <w:sz w:val="24"/>
                <w:szCs w:val="24"/>
              </w:rPr>
            </w:pPr>
          </w:p>
          <w:p w14:paraId="2EDEE848" w14:textId="77777777" w:rsidR="00B36C03" w:rsidRPr="00A12061" w:rsidRDefault="00B36C03" w:rsidP="005656C5">
            <w:pPr>
              <w:rPr>
                <w:rFonts w:ascii="Times New Roman" w:hAnsi="Times New Roman" w:cs="Times New Roman"/>
                <w:color w:val="000000"/>
                <w:sz w:val="24"/>
                <w:szCs w:val="24"/>
              </w:rPr>
            </w:pPr>
            <w:r w:rsidRPr="00A12061">
              <w:rPr>
                <w:rFonts w:ascii="Times New Roman" w:hAnsi="Times New Roman" w:cs="Times New Roman"/>
                <w:sz w:val="24"/>
                <w:szCs w:val="24"/>
              </w:rPr>
              <w:t>Forward: 5’-</w:t>
            </w:r>
            <w:r w:rsidRPr="00A12061">
              <w:rPr>
                <w:rFonts w:ascii="Times New Roman" w:hAnsi="Times New Roman" w:cs="Times New Roman"/>
                <w:color w:val="000000"/>
                <w:sz w:val="24"/>
                <w:szCs w:val="24"/>
              </w:rPr>
              <w:t xml:space="preserve"> GATACCCCTTTGACGGTAAGGA</w:t>
            </w:r>
            <w:r w:rsidRPr="00A12061">
              <w:rPr>
                <w:rFonts w:ascii="Times New Roman" w:hAnsi="Times New Roman" w:cs="Times New Roman"/>
                <w:sz w:val="24"/>
                <w:szCs w:val="24"/>
              </w:rPr>
              <w:t>-3’</w:t>
            </w:r>
          </w:p>
          <w:p w14:paraId="3881E9AC" w14:textId="77777777" w:rsidR="00B36C03" w:rsidRPr="00A12061" w:rsidRDefault="00B36C03" w:rsidP="005656C5">
            <w:pPr>
              <w:rPr>
                <w:rFonts w:ascii="Times New Roman" w:hAnsi="Times New Roman" w:cs="Times New Roman"/>
                <w:color w:val="000000"/>
                <w:sz w:val="24"/>
                <w:szCs w:val="24"/>
              </w:rPr>
            </w:pPr>
            <w:r w:rsidRPr="00A12061">
              <w:rPr>
                <w:rFonts w:ascii="Times New Roman" w:hAnsi="Times New Roman" w:cs="Times New Roman"/>
                <w:sz w:val="24"/>
                <w:szCs w:val="24"/>
              </w:rPr>
              <w:t>Reverse: 5’-</w:t>
            </w:r>
            <w:r w:rsidRPr="00A12061">
              <w:rPr>
                <w:rFonts w:ascii="Times New Roman" w:hAnsi="Times New Roman" w:cs="Times New Roman"/>
                <w:color w:val="000000"/>
                <w:sz w:val="24"/>
                <w:szCs w:val="24"/>
              </w:rPr>
              <w:t xml:space="preserve"> CCTTCTCCCAAGGTCCATAGC</w:t>
            </w:r>
            <w:r w:rsidRPr="00A12061">
              <w:rPr>
                <w:rFonts w:ascii="Times New Roman" w:hAnsi="Times New Roman" w:cs="Times New Roman"/>
                <w:sz w:val="24"/>
                <w:szCs w:val="24"/>
              </w:rPr>
              <w:t>-3’</w:t>
            </w:r>
          </w:p>
          <w:p w14:paraId="6AEE4B51" w14:textId="77777777" w:rsidR="00B36C03" w:rsidRPr="00A12061" w:rsidRDefault="00B36C03" w:rsidP="005656C5">
            <w:pPr>
              <w:rPr>
                <w:rFonts w:ascii="Times New Roman" w:hAnsi="Times New Roman" w:cs="Times New Roman"/>
                <w:sz w:val="24"/>
                <w:szCs w:val="24"/>
              </w:rPr>
            </w:pPr>
          </w:p>
        </w:tc>
      </w:tr>
      <w:tr w:rsidR="00B36C03" w:rsidRPr="00A12061" w14:paraId="64BA70BE" w14:textId="77777777" w:rsidTr="005656C5">
        <w:tc>
          <w:tcPr>
            <w:tcW w:w="4770" w:type="dxa"/>
          </w:tcPr>
          <w:p w14:paraId="02055973" w14:textId="77777777" w:rsidR="00B36C03" w:rsidRPr="00A12061" w:rsidRDefault="00B36C03" w:rsidP="005656C5">
            <w:pPr>
              <w:rPr>
                <w:rFonts w:ascii="Times New Roman" w:hAnsi="Times New Roman" w:cs="Times New Roman"/>
                <w:i/>
                <w:sz w:val="24"/>
                <w:szCs w:val="24"/>
                <w:lang w:val="en-US"/>
              </w:rPr>
            </w:pPr>
            <w:r w:rsidRPr="00A12061">
              <w:rPr>
                <w:rFonts w:ascii="Times New Roman" w:hAnsi="Times New Roman" w:cs="Times New Roman"/>
                <w:i/>
                <w:sz w:val="24"/>
                <w:szCs w:val="24"/>
                <w:lang w:val="en-US"/>
              </w:rPr>
              <w:t>hMMP1</w:t>
            </w:r>
          </w:p>
        </w:tc>
        <w:tc>
          <w:tcPr>
            <w:tcW w:w="4852" w:type="dxa"/>
          </w:tcPr>
          <w:p w14:paraId="22453E30" w14:textId="77777777" w:rsidR="00B36C03" w:rsidRPr="00A12061" w:rsidRDefault="00B36C03" w:rsidP="005656C5">
            <w:pPr>
              <w:spacing w:after="0" w:line="240" w:lineRule="auto"/>
              <w:rPr>
                <w:rFonts w:ascii="Times New Roman" w:eastAsia="Times New Roman" w:hAnsi="Times New Roman" w:cs="Times New Roman"/>
                <w:sz w:val="24"/>
                <w:szCs w:val="24"/>
                <w:lang w:val="en-US" w:eastAsia="it-IT"/>
              </w:rPr>
            </w:pPr>
            <w:r w:rsidRPr="00A12061">
              <w:rPr>
                <w:rFonts w:ascii="Times New Roman" w:hAnsi="Times New Roman" w:cs="Times New Roman"/>
                <w:sz w:val="24"/>
                <w:szCs w:val="24"/>
              </w:rPr>
              <w:t>Forward 5’</w:t>
            </w:r>
            <w:r w:rsidRPr="00A12061">
              <w:rPr>
                <w:rFonts w:ascii="Times New Roman" w:eastAsia="Times New Roman" w:hAnsi="Times New Roman" w:cs="Times New Roman"/>
                <w:color w:val="000000"/>
                <w:sz w:val="24"/>
                <w:szCs w:val="24"/>
                <w:shd w:val="clear" w:color="auto" w:fill="FFFFFF"/>
                <w:lang w:val="en-US" w:eastAsia="it-IT"/>
              </w:rPr>
              <w:t>-AGCTAGCTCAGGATGACATTGATG-3′</w:t>
            </w:r>
          </w:p>
          <w:p w14:paraId="556F6DC3" w14:textId="77777777" w:rsidR="00B36C03" w:rsidRPr="00A12061" w:rsidRDefault="00B36C03" w:rsidP="005656C5">
            <w:pPr>
              <w:rPr>
                <w:rFonts w:ascii="Times New Roman" w:hAnsi="Times New Roman" w:cs="Times New Roman"/>
                <w:sz w:val="24"/>
                <w:szCs w:val="24"/>
              </w:rPr>
            </w:pPr>
          </w:p>
          <w:p w14:paraId="2ED2B6C5"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Reverse: 5′-GCCGATGGGCTGGACAG-3</w:t>
            </w:r>
          </w:p>
        </w:tc>
      </w:tr>
      <w:tr w:rsidR="00B36C03" w:rsidRPr="00A12061" w14:paraId="4E42ED4C" w14:textId="77777777" w:rsidTr="005656C5">
        <w:tc>
          <w:tcPr>
            <w:tcW w:w="4770" w:type="dxa"/>
          </w:tcPr>
          <w:p w14:paraId="5F84064F" w14:textId="77777777" w:rsidR="00B36C03" w:rsidRPr="00A12061" w:rsidRDefault="00B36C03" w:rsidP="005656C5">
            <w:pPr>
              <w:rPr>
                <w:rFonts w:ascii="Times New Roman" w:hAnsi="Times New Roman" w:cs="Times New Roman"/>
                <w:i/>
                <w:sz w:val="24"/>
                <w:szCs w:val="24"/>
              </w:rPr>
            </w:pPr>
            <w:r w:rsidRPr="00A12061">
              <w:rPr>
                <w:rFonts w:ascii="Times New Roman" w:hAnsi="Times New Roman" w:cs="Times New Roman"/>
                <w:i/>
                <w:sz w:val="24"/>
                <w:szCs w:val="24"/>
              </w:rPr>
              <w:t>hSOX9</w:t>
            </w:r>
          </w:p>
        </w:tc>
        <w:tc>
          <w:tcPr>
            <w:tcW w:w="4852" w:type="dxa"/>
          </w:tcPr>
          <w:p w14:paraId="66F2E402" w14:textId="77777777" w:rsidR="00B36C03" w:rsidRPr="00A12061" w:rsidRDefault="00B36C03" w:rsidP="005656C5">
            <w:pPr>
              <w:rPr>
                <w:rFonts w:ascii="Times New Roman" w:hAnsi="Times New Roman" w:cs="Times New Roman"/>
                <w:sz w:val="24"/>
                <w:szCs w:val="24"/>
              </w:rPr>
            </w:pPr>
          </w:p>
          <w:p w14:paraId="0F21FC5E"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Forward: 5’-GAGGAAGTCGGTGAAGAACG-3’</w:t>
            </w:r>
          </w:p>
          <w:p w14:paraId="25DB5B3F"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Reverse: 5’-ATCGAAGGTCTCGATGTTGG-3’</w:t>
            </w:r>
          </w:p>
          <w:p w14:paraId="6B484318" w14:textId="77777777" w:rsidR="00B36C03" w:rsidRPr="00A12061" w:rsidRDefault="00B36C03" w:rsidP="005656C5">
            <w:pPr>
              <w:rPr>
                <w:rFonts w:ascii="Times New Roman" w:hAnsi="Times New Roman" w:cs="Times New Roman"/>
                <w:sz w:val="24"/>
                <w:szCs w:val="24"/>
              </w:rPr>
            </w:pPr>
          </w:p>
        </w:tc>
      </w:tr>
      <w:tr w:rsidR="00B36C03" w:rsidRPr="00A12061" w14:paraId="1BAA914B" w14:textId="77777777" w:rsidTr="005656C5">
        <w:tc>
          <w:tcPr>
            <w:tcW w:w="4770" w:type="dxa"/>
          </w:tcPr>
          <w:p w14:paraId="789666EE" w14:textId="77777777" w:rsidR="00B36C03" w:rsidRPr="00A12061" w:rsidRDefault="00B36C03" w:rsidP="005656C5">
            <w:pPr>
              <w:rPr>
                <w:rFonts w:ascii="Times New Roman" w:hAnsi="Times New Roman" w:cs="Times New Roman"/>
                <w:i/>
                <w:sz w:val="24"/>
                <w:szCs w:val="24"/>
              </w:rPr>
            </w:pPr>
            <w:r w:rsidRPr="00A12061">
              <w:rPr>
                <w:rFonts w:ascii="Times New Roman" w:hAnsi="Times New Roman" w:cs="Times New Roman"/>
                <w:i/>
                <w:sz w:val="24"/>
                <w:szCs w:val="24"/>
              </w:rPr>
              <w:t>hAXIN2</w:t>
            </w:r>
          </w:p>
        </w:tc>
        <w:tc>
          <w:tcPr>
            <w:tcW w:w="4852" w:type="dxa"/>
          </w:tcPr>
          <w:p w14:paraId="3CF7AEFF" w14:textId="77777777" w:rsidR="00B36C03" w:rsidRPr="00A12061" w:rsidRDefault="00B36C03" w:rsidP="005656C5">
            <w:pPr>
              <w:rPr>
                <w:rFonts w:ascii="Times New Roman" w:hAnsi="Times New Roman" w:cs="Times New Roman"/>
                <w:sz w:val="24"/>
                <w:szCs w:val="24"/>
              </w:rPr>
            </w:pPr>
          </w:p>
          <w:p w14:paraId="05015444"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Forward: 5’-CAACACCAGGCGGAACGAA -3’</w:t>
            </w:r>
          </w:p>
          <w:p w14:paraId="1F0A7033" w14:textId="77777777" w:rsidR="00B36C03" w:rsidRPr="00A12061" w:rsidRDefault="00B36C03" w:rsidP="005656C5">
            <w:pPr>
              <w:rPr>
                <w:rFonts w:ascii="Times New Roman" w:hAnsi="Times New Roman" w:cs="Times New Roman"/>
                <w:sz w:val="24"/>
                <w:szCs w:val="24"/>
              </w:rPr>
            </w:pPr>
            <w:r w:rsidRPr="00A12061">
              <w:rPr>
                <w:rFonts w:ascii="Times New Roman" w:hAnsi="Times New Roman" w:cs="Times New Roman"/>
                <w:sz w:val="24"/>
                <w:szCs w:val="24"/>
              </w:rPr>
              <w:t>Reverse: 5’-GCCCAATAAGGAGTGTAAGGACT -3’</w:t>
            </w:r>
          </w:p>
          <w:p w14:paraId="6E7F108B" w14:textId="77777777" w:rsidR="00B36C03" w:rsidRPr="00A12061" w:rsidRDefault="00B36C03" w:rsidP="005656C5">
            <w:pPr>
              <w:rPr>
                <w:rFonts w:ascii="Times New Roman" w:hAnsi="Times New Roman" w:cs="Times New Roman"/>
                <w:sz w:val="24"/>
                <w:szCs w:val="24"/>
              </w:rPr>
            </w:pPr>
          </w:p>
        </w:tc>
      </w:tr>
      <w:tr w:rsidR="00B36C03" w:rsidRPr="00A12061" w14:paraId="3AED85DF" w14:textId="77777777" w:rsidTr="005656C5">
        <w:tc>
          <w:tcPr>
            <w:tcW w:w="4770" w:type="dxa"/>
          </w:tcPr>
          <w:p w14:paraId="7994BA31" w14:textId="77777777" w:rsidR="00B36C03" w:rsidRPr="00A12061" w:rsidRDefault="00B36C03" w:rsidP="005656C5">
            <w:pPr>
              <w:rPr>
                <w:rFonts w:ascii="Times New Roman" w:hAnsi="Times New Roman" w:cs="Times New Roman"/>
                <w:i/>
                <w:sz w:val="24"/>
                <w:szCs w:val="24"/>
              </w:rPr>
            </w:pPr>
            <w:r w:rsidRPr="00A12061">
              <w:rPr>
                <w:rFonts w:ascii="Times New Roman" w:hAnsi="Times New Roman" w:cs="Times New Roman"/>
                <w:i/>
                <w:sz w:val="24"/>
                <w:szCs w:val="24"/>
              </w:rPr>
              <w:t>hGAPDH</w:t>
            </w:r>
          </w:p>
        </w:tc>
        <w:tc>
          <w:tcPr>
            <w:tcW w:w="4852" w:type="dxa"/>
          </w:tcPr>
          <w:p w14:paraId="59B7E2BC" w14:textId="77777777" w:rsidR="00B36C03" w:rsidRPr="00A12061" w:rsidRDefault="00B36C03" w:rsidP="005656C5">
            <w:pPr>
              <w:rPr>
                <w:rFonts w:ascii="Times New Roman" w:hAnsi="Times New Roman" w:cs="Times New Roman"/>
                <w:sz w:val="24"/>
                <w:szCs w:val="24"/>
              </w:rPr>
            </w:pPr>
          </w:p>
          <w:p w14:paraId="7E8226BA" w14:textId="77777777" w:rsidR="00B36C03" w:rsidRPr="00A12061" w:rsidRDefault="00B36C03" w:rsidP="005656C5">
            <w:pPr>
              <w:jc w:val="both"/>
              <w:rPr>
                <w:rFonts w:ascii="Times New Roman" w:hAnsi="Times New Roman" w:cs="Times New Roman"/>
                <w:sz w:val="24"/>
                <w:szCs w:val="24"/>
              </w:rPr>
            </w:pPr>
            <w:r w:rsidRPr="00A12061">
              <w:rPr>
                <w:rFonts w:ascii="Times New Roman" w:hAnsi="Times New Roman" w:cs="Times New Roman"/>
                <w:sz w:val="24"/>
                <w:szCs w:val="24"/>
              </w:rPr>
              <w:t>Forward: 5’- TGTGTCCGTCGTGGATCTGA -3’</w:t>
            </w:r>
          </w:p>
          <w:p w14:paraId="6214A501" w14:textId="77777777" w:rsidR="00B36C03" w:rsidRPr="00A12061" w:rsidRDefault="00B36C03" w:rsidP="005656C5">
            <w:pPr>
              <w:jc w:val="both"/>
              <w:rPr>
                <w:rFonts w:ascii="Times New Roman" w:hAnsi="Times New Roman" w:cs="Times New Roman"/>
                <w:sz w:val="24"/>
                <w:szCs w:val="24"/>
              </w:rPr>
            </w:pPr>
            <w:r w:rsidRPr="00A12061">
              <w:rPr>
                <w:rFonts w:ascii="Times New Roman" w:hAnsi="Times New Roman" w:cs="Times New Roman"/>
                <w:sz w:val="24"/>
                <w:szCs w:val="24"/>
              </w:rPr>
              <w:t>Reverse: 5’- CCTGCTTCACCACCTTCTTGA -3’</w:t>
            </w:r>
          </w:p>
          <w:p w14:paraId="4D0B05E2" w14:textId="77777777" w:rsidR="00B36C03" w:rsidRPr="00A12061" w:rsidRDefault="00B36C03" w:rsidP="005656C5">
            <w:pPr>
              <w:rPr>
                <w:rFonts w:ascii="Times New Roman" w:hAnsi="Times New Roman" w:cs="Times New Roman"/>
                <w:sz w:val="24"/>
                <w:szCs w:val="24"/>
              </w:rPr>
            </w:pPr>
          </w:p>
        </w:tc>
      </w:tr>
      <w:tr w:rsidR="00B36C03" w:rsidRPr="00A12061" w14:paraId="084200F5" w14:textId="77777777" w:rsidTr="005656C5">
        <w:tc>
          <w:tcPr>
            <w:tcW w:w="4770" w:type="dxa"/>
          </w:tcPr>
          <w:p w14:paraId="45357C86" w14:textId="77777777" w:rsidR="00B36C03" w:rsidRPr="00A12061" w:rsidRDefault="00B36C03" w:rsidP="005656C5">
            <w:pPr>
              <w:rPr>
                <w:rFonts w:ascii="Times New Roman" w:hAnsi="Times New Roman" w:cs="Times New Roman"/>
                <w:i/>
                <w:sz w:val="24"/>
                <w:szCs w:val="24"/>
              </w:rPr>
            </w:pPr>
            <w:r w:rsidRPr="00A12061">
              <w:rPr>
                <w:rFonts w:ascii="Times New Roman" w:hAnsi="Times New Roman" w:cs="Times New Roman"/>
                <w:i/>
                <w:sz w:val="24"/>
                <w:szCs w:val="24"/>
              </w:rPr>
              <w:t>hPTEN</w:t>
            </w:r>
          </w:p>
        </w:tc>
        <w:tc>
          <w:tcPr>
            <w:tcW w:w="4852" w:type="dxa"/>
          </w:tcPr>
          <w:p w14:paraId="2FF70995" w14:textId="77777777" w:rsidR="00B36C03" w:rsidRPr="00A12061" w:rsidRDefault="00B36C03" w:rsidP="005656C5">
            <w:pPr>
              <w:jc w:val="both"/>
              <w:rPr>
                <w:rFonts w:ascii="Times New Roman" w:hAnsi="Times New Roman" w:cs="Times New Roman"/>
                <w:sz w:val="24"/>
                <w:szCs w:val="24"/>
              </w:rPr>
            </w:pPr>
            <w:r w:rsidRPr="00A12061">
              <w:rPr>
                <w:rFonts w:ascii="Times New Roman" w:hAnsi="Times New Roman" w:cs="Times New Roman"/>
                <w:sz w:val="24"/>
                <w:szCs w:val="24"/>
              </w:rPr>
              <w:t>Forward: 5’-GAGCGTGCAGATAATGACAAG-3’</w:t>
            </w:r>
          </w:p>
          <w:p w14:paraId="333757FF" w14:textId="77777777" w:rsidR="00B36C03" w:rsidRPr="00A12061" w:rsidRDefault="00B36C03" w:rsidP="005656C5">
            <w:pPr>
              <w:jc w:val="both"/>
              <w:rPr>
                <w:rFonts w:ascii="Times New Roman" w:hAnsi="Times New Roman" w:cs="Times New Roman"/>
                <w:sz w:val="24"/>
                <w:szCs w:val="24"/>
              </w:rPr>
            </w:pPr>
            <w:r w:rsidRPr="00A12061">
              <w:rPr>
                <w:rFonts w:ascii="Times New Roman" w:hAnsi="Times New Roman" w:cs="Times New Roman"/>
                <w:sz w:val="24"/>
                <w:szCs w:val="24"/>
              </w:rPr>
              <w:t>Reverse: 5’-GATTTGACGGCTCCTCTAACTG-3’</w:t>
            </w:r>
          </w:p>
          <w:p w14:paraId="6D379452" w14:textId="77777777" w:rsidR="00B36C03" w:rsidRPr="00A12061" w:rsidRDefault="00B36C03" w:rsidP="005656C5">
            <w:pPr>
              <w:rPr>
                <w:rFonts w:ascii="Times New Roman" w:hAnsi="Times New Roman" w:cs="Times New Roman"/>
                <w:sz w:val="24"/>
                <w:szCs w:val="24"/>
              </w:rPr>
            </w:pPr>
          </w:p>
        </w:tc>
      </w:tr>
      <w:tr w:rsidR="00B36C03" w:rsidRPr="00A12061" w14:paraId="568CCECD" w14:textId="77777777" w:rsidTr="005656C5">
        <w:tc>
          <w:tcPr>
            <w:tcW w:w="4770" w:type="dxa"/>
          </w:tcPr>
          <w:p w14:paraId="672B7185" w14:textId="77777777" w:rsidR="00B36C03" w:rsidRPr="00A12061" w:rsidRDefault="00B36C03" w:rsidP="005656C5">
            <w:pPr>
              <w:rPr>
                <w:rFonts w:ascii="Times New Roman" w:hAnsi="Times New Roman" w:cs="Times New Roman"/>
                <w:i/>
                <w:sz w:val="24"/>
                <w:szCs w:val="24"/>
              </w:rPr>
            </w:pPr>
            <w:r w:rsidRPr="00A12061">
              <w:rPr>
                <w:rFonts w:ascii="Times New Roman" w:hAnsi="Times New Roman" w:cs="Times New Roman"/>
                <w:i/>
                <w:sz w:val="24"/>
                <w:szCs w:val="24"/>
              </w:rPr>
              <w:lastRenderedPageBreak/>
              <w:t>mOLFM4</w:t>
            </w:r>
          </w:p>
        </w:tc>
        <w:tc>
          <w:tcPr>
            <w:tcW w:w="4852" w:type="dxa"/>
          </w:tcPr>
          <w:p w14:paraId="08AEF634" w14:textId="77777777" w:rsidR="00B36C03" w:rsidRPr="00A12061" w:rsidRDefault="00B36C03" w:rsidP="005656C5">
            <w:pPr>
              <w:jc w:val="both"/>
              <w:rPr>
                <w:rFonts w:ascii="Times New Roman" w:hAnsi="Times New Roman" w:cs="Times New Roman"/>
                <w:color w:val="000000"/>
                <w:sz w:val="24"/>
                <w:szCs w:val="24"/>
              </w:rPr>
            </w:pPr>
            <w:r w:rsidRPr="00A12061">
              <w:rPr>
                <w:rFonts w:ascii="Times New Roman" w:hAnsi="Times New Roman" w:cs="Times New Roman"/>
                <w:sz w:val="24"/>
                <w:szCs w:val="24"/>
              </w:rPr>
              <w:t>Forward: 5’-</w:t>
            </w:r>
            <w:r w:rsidRPr="00A12061">
              <w:rPr>
                <w:rFonts w:ascii="Times New Roman" w:hAnsi="Times New Roman" w:cs="Times New Roman"/>
                <w:color w:val="000000"/>
                <w:sz w:val="24"/>
                <w:szCs w:val="24"/>
              </w:rPr>
              <w:t>GGAGCGCTTAGAGTACACAG</w:t>
            </w:r>
            <w:r w:rsidRPr="00A12061">
              <w:rPr>
                <w:rFonts w:ascii="Times New Roman" w:hAnsi="Times New Roman" w:cs="Times New Roman"/>
                <w:sz w:val="24"/>
                <w:szCs w:val="24"/>
              </w:rPr>
              <w:t>-3’</w:t>
            </w:r>
          </w:p>
          <w:p w14:paraId="3B27D82C" w14:textId="77777777" w:rsidR="00B36C03" w:rsidRPr="00A12061" w:rsidRDefault="00B36C03" w:rsidP="005656C5">
            <w:pPr>
              <w:jc w:val="both"/>
              <w:rPr>
                <w:rFonts w:ascii="Times New Roman" w:hAnsi="Times New Roman" w:cs="Times New Roman"/>
                <w:color w:val="000000"/>
                <w:sz w:val="24"/>
                <w:szCs w:val="24"/>
              </w:rPr>
            </w:pPr>
            <w:r w:rsidRPr="00A12061">
              <w:rPr>
                <w:rFonts w:ascii="Times New Roman" w:hAnsi="Times New Roman" w:cs="Times New Roman"/>
                <w:sz w:val="24"/>
                <w:szCs w:val="24"/>
              </w:rPr>
              <w:t xml:space="preserve">Reverse: 5’- </w:t>
            </w:r>
            <w:r w:rsidRPr="00A12061">
              <w:rPr>
                <w:rFonts w:ascii="Times New Roman" w:hAnsi="Times New Roman" w:cs="Times New Roman"/>
                <w:color w:val="000000"/>
                <w:sz w:val="24"/>
                <w:szCs w:val="24"/>
              </w:rPr>
              <w:t>GGAGCCTCTTCTCATACACAC</w:t>
            </w:r>
            <w:r w:rsidRPr="00A12061">
              <w:rPr>
                <w:rFonts w:ascii="Times New Roman" w:hAnsi="Times New Roman" w:cs="Times New Roman"/>
                <w:sz w:val="24"/>
                <w:szCs w:val="24"/>
              </w:rPr>
              <w:t>-3’</w:t>
            </w:r>
          </w:p>
          <w:p w14:paraId="029CDB11" w14:textId="77777777" w:rsidR="00B36C03" w:rsidRPr="00A12061" w:rsidRDefault="00B36C03" w:rsidP="005656C5">
            <w:pPr>
              <w:jc w:val="both"/>
              <w:rPr>
                <w:rFonts w:ascii="Times New Roman" w:hAnsi="Times New Roman" w:cs="Times New Roman"/>
                <w:sz w:val="24"/>
                <w:szCs w:val="24"/>
              </w:rPr>
            </w:pPr>
          </w:p>
        </w:tc>
      </w:tr>
      <w:tr w:rsidR="00B36C03" w:rsidRPr="00A12061" w14:paraId="23D97175" w14:textId="77777777" w:rsidTr="005656C5">
        <w:tc>
          <w:tcPr>
            <w:tcW w:w="4770" w:type="dxa"/>
          </w:tcPr>
          <w:p w14:paraId="72E66E15" w14:textId="77777777" w:rsidR="00B36C03" w:rsidRPr="00A12061" w:rsidRDefault="00B36C03" w:rsidP="005656C5">
            <w:pPr>
              <w:rPr>
                <w:rFonts w:ascii="Times New Roman" w:hAnsi="Times New Roman" w:cs="Times New Roman"/>
                <w:i/>
                <w:sz w:val="24"/>
                <w:szCs w:val="24"/>
              </w:rPr>
            </w:pPr>
            <w:r w:rsidRPr="00A12061">
              <w:rPr>
                <w:rFonts w:ascii="Times New Roman" w:hAnsi="Times New Roman" w:cs="Times New Roman"/>
                <w:i/>
                <w:sz w:val="24"/>
                <w:szCs w:val="24"/>
              </w:rPr>
              <w:t>mLGR5</w:t>
            </w:r>
          </w:p>
        </w:tc>
        <w:tc>
          <w:tcPr>
            <w:tcW w:w="4852" w:type="dxa"/>
          </w:tcPr>
          <w:p w14:paraId="0D1A03C8" w14:textId="77777777" w:rsidR="00B36C03" w:rsidRPr="00A12061" w:rsidRDefault="00B36C03" w:rsidP="005656C5">
            <w:pPr>
              <w:jc w:val="both"/>
              <w:rPr>
                <w:rFonts w:ascii="Times New Roman" w:hAnsi="Times New Roman" w:cs="Times New Roman"/>
                <w:color w:val="000000"/>
                <w:sz w:val="24"/>
                <w:szCs w:val="24"/>
              </w:rPr>
            </w:pPr>
            <w:r w:rsidRPr="00A12061">
              <w:rPr>
                <w:rFonts w:ascii="Times New Roman" w:hAnsi="Times New Roman" w:cs="Times New Roman"/>
                <w:sz w:val="24"/>
                <w:szCs w:val="24"/>
              </w:rPr>
              <w:t>Forward: 5’-</w:t>
            </w:r>
            <w:r w:rsidRPr="00A12061">
              <w:rPr>
                <w:rFonts w:ascii="Times New Roman" w:hAnsi="Times New Roman" w:cs="Times New Roman"/>
                <w:color w:val="000000"/>
                <w:sz w:val="24"/>
                <w:szCs w:val="24"/>
              </w:rPr>
              <w:t xml:space="preserve"> ATGAACAACATCAGTCAGCTAC</w:t>
            </w:r>
            <w:r w:rsidRPr="00A12061">
              <w:rPr>
                <w:rFonts w:ascii="Times New Roman" w:hAnsi="Times New Roman" w:cs="Times New Roman"/>
                <w:sz w:val="24"/>
                <w:szCs w:val="24"/>
              </w:rPr>
              <w:t>-3’</w:t>
            </w:r>
          </w:p>
          <w:p w14:paraId="3A0FD5B7" w14:textId="77777777" w:rsidR="00B36C03" w:rsidRPr="00A12061" w:rsidRDefault="00B36C03" w:rsidP="005656C5">
            <w:pPr>
              <w:jc w:val="both"/>
              <w:rPr>
                <w:rFonts w:ascii="Times New Roman" w:hAnsi="Times New Roman" w:cs="Times New Roman"/>
                <w:color w:val="000000"/>
                <w:sz w:val="24"/>
                <w:szCs w:val="24"/>
              </w:rPr>
            </w:pPr>
            <w:r w:rsidRPr="00A12061">
              <w:rPr>
                <w:rFonts w:ascii="Times New Roman" w:hAnsi="Times New Roman" w:cs="Times New Roman"/>
                <w:sz w:val="24"/>
                <w:szCs w:val="24"/>
              </w:rPr>
              <w:t xml:space="preserve">Reverse: 5’- </w:t>
            </w:r>
            <w:r w:rsidRPr="00A12061">
              <w:rPr>
                <w:rFonts w:ascii="Times New Roman" w:hAnsi="Times New Roman" w:cs="Times New Roman"/>
                <w:color w:val="000000"/>
                <w:sz w:val="24"/>
                <w:szCs w:val="24"/>
              </w:rPr>
              <w:t>CTCCCTTGGGAATGTGTGTC</w:t>
            </w:r>
            <w:r w:rsidRPr="00A12061">
              <w:rPr>
                <w:rFonts w:ascii="Times New Roman" w:hAnsi="Times New Roman" w:cs="Times New Roman"/>
                <w:sz w:val="24"/>
                <w:szCs w:val="24"/>
              </w:rPr>
              <w:t>-3’</w:t>
            </w:r>
          </w:p>
          <w:p w14:paraId="0C86A0F4" w14:textId="77777777" w:rsidR="00B36C03" w:rsidRPr="00A12061" w:rsidRDefault="00B36C03" w:rsidP="005656C5">
            <w:pPr>
              <w:jc w:val="both"/>
              <w:rPr>
                <w:rFonts w:ascii="Times New Roman" w:hAnsi="Times New Roman" w:cs="Times New Roman"/>
                <w:sz w:val="24"/>
                <w:szCs w:val="24"/>
              </w:rPr>
            </w:pPr>
          </w:p>
        </w:tc>
      </w:tr>
      <w:tr w:rsidR="00B36C03" w:rsidRPr="00A12061" w14:paraId="34A7F1DE" w14:textId="77777777" w:rsidTr="005656C5">
        <w:tc>
          <w:tcPr>
            <w:tcW w:w="4770" w:type="dxa"/>
          </w:tcPr>
          <w:p w14:paraId="67E24D8C" w14:textId="77777777" w:rsidR="00B36C03" w:rsidRPr="00A12061" w:rsidRDefault="00B36C03" w:rsidP="005656C5">
            <w:pPr>
              <w:rPr>
                <w:rFonts w:ascii="Times New Roman" w:hAnsi="Times New Roman" w:cs="Times New Roman"/>
                <w:i/>
                <w:sz w:val="24"/>
                <w:szCs w:val="24"/>
              </w:rPr>
            </w:pPr>
            <w:r w:rsidRPr="00A12061">
              <w:rPr>
                <w:rFonts w:ascii="Times New Roman" w:hAnsi="Times New Roman" w:cs="Times New Roman"/>
                <w:i/>
                <w:sz w:val="24"/>
                <w:szCs w:val="24"/>
              </w:rPr>
              <w:t>mGAPDH</w:t>
            </w:r>
          </w:p>
        </w:tc>
        <w:tc>
          <w:tcPr>
            <w:tcW w:w="4852" w:type="dxa"/>
          </w:tcPr>
          <w:p w14:paraId="6FC5EEF7" w14:textId="77777777" w:rsidR="00B36C03" w:rsidRPr="00A12061" w:rsidRDefault="00B36C03" w:rsidP="005656C5">
            <w:pPr>
              <w:jc w:val="both"/>
              <w:rPr>
                <w:rFonts w:ascii="Times New Roman" w:hAnsi="Times New Roman" w:cs="Times New Roman"/>
                <w:color w:val="000000"/>
                <w:sz w:val="24"/>
                <w:szCs w:val="24"/>
              </w:rPr>
            </w:pPr>
            <w:r w:rsidRPr="00A12061">
              <w:rPr>
                <w:rFonts w:ascii="Times New Roman" w:hAnsi="Times New Roman" w:cs="Times New Roman"/>
                <w:sz w:val="24"/>
                <w:szCs w:val="24"/>
              </w:rPr>
              <w:t>Forward: 5’-</w:t>
            </w:r>
            <w:r w:rsidRPr="00A12061">
              <w:rPr>
                <w:rFonts w:ascii="Times New Roman" w:hAnsi="Times New Roman" w:cs="Times New Roman"/>
                <w:sz w:val="24"/>
                <w:szCs w:val="24"/>
                <w:lang w:val="en-US"/>
              </w:rPr>
              <w:t xml:space="preserve"> CCATGTTCGTCATGGGTGTG</w:t>
            </w:r>
            <w:r w:rsidRPr="00A12061">
              <w:rPr>
                <w:rFonts w:ascii="Times New Roman" w:hAnsi="Times New Roman" w:cs="Times New Roman"/>
                <w:color w:val="000000"/>
                <w:sz w:val="24"/>
                <w:szCs w:val="24"/>
              </w:rPr>
              <w:t xml:space="preserve"> </w:t>
            </w:r>
            <w:r w:rsidRPr="00A12061">
              <w:rPr>
                <w:rFonts w:ascii="Times New Roman" w:hAnsi="Times New Roman" w:cs="Times New Roman"/>
                <w:sz w:val="24"/>
                <w:szCs w:val="24"/>
              </w:rPr>
              <w:t>-3’</w:t>
            </w:r>
          </w:p>
          <w:p w14:paraId="176D6448" w14:textId="77777777" w:rsidR="00B36C03" w:rsidRPr="00A12061" w:rsidRDefault="00B36C03" w:rsidP="005656C5">
            <w:pPr>
              <w:jc w:val="both"/>
              <w:rPr>
                <w:rFonts w:ascii="Times New Roman" w:hAnsi="Times New Roman" w:cs="Times New Roman"/>
                <w:color w:val="000000"/>
                <w:sz w:val="24"/>
                <w:szCs w:val="24"/>
              </w:rPr>
            </w:pPr>
            <w:r w:rsidRPr="00A12061">
              <w:rPr>
                <w:rFonts w:ascii="Times New Roman" w:hAnsi="Times New Roman" w:cs="Times New Roman"/>
                <w:sz w:val="24"/>
                <w:szCs w:val="24"/>
              </w:rPr>
              <w:t>Reverse: 5’-</w:t>
            </w:r>
            <w:r w:rsidRPr="00A12061">
              <w:rPr>
                <w:rFonts w:ascii="Times New Roman" w:hAnsi="Times New Roman" w:cs="Times New Roman"/>
                <w:sz w:val="24"/>
                <w:szCs w:val="24"/>
                <w:lang w:val="en-US"/>
              </w:rPr>
              <w:t xml:space="preserve"> CAGGGGTGCTAAGCAGTTGG</w:t>
            </w:r>
            <w:r w:rsidRPr="00A12061">
              <w:rPr>
                <w:rFonts w:ascii="Times New Roman" w:hAnsi="Times New Roman" w:cs="Times New Roman"/>
                <w:sz w:val="24"/>
                <w:szCs w:val="24"/>
              </w:rPr>
              <w:t xml:space="preserve"> -3’</w:t>
            </w:r>
          </w:p>
          <w:p w14:paraId="5AACDD05" w14:textId="77777777" w:rsidR="00B36C03" w:rsidRPr="00A12061" w:rsidRDefault="00B36C03" w:rsidP="005656C5">
            <w:pPr>
              <w:jc w:val="both"/>
              <w:rPr>
                <w:rFonts w:ascii="Times New Roman" w:hAnsi="Times New Roman" w:cs="Times New Roman"/>
                <w:sz w:val="24"/>
                <w:szCs w:val="24"/>
              </w:rPr>
            </w:pPr>
          </w:p>
        </w:tc>
      </w:tr>
    </w:tbl>
    <w:p w14:paraId="29F69E74" w14:textId="77777777" w:rsidR="00B36C03" w:rsidRPr="00A12061" w:rsidRDefault="00B36C03" w:rsidP="00B36C03">
      <w:pPr>
        <w:rPr>
          <w:rFonts w:ascii="Times New Roman" w:hAnsi="Times New Roman" w:cs="Times New Roman"/>
          <w:sz w:val="24"/>
          <w:szCs w:val="24"/>
        </w:rPr>
      </w:pPr>
      <w:r w:rsidRPr="00A12061">
        <w:rPr>
          <w:rFonts w:ascii="Times New Roman" w:hAnsi="Times New Roman" w:cs="Times New Roman"/>
          <w:sz w:val="24"/>
          <w:szCs w:val="24"/>
        </w:rPr>
        <w:t>H=human; m=murine</w:t>
      </w:r>
    </w:p>
    <w:p w14:paraId="6EE9F68F" w14:textId="77777777" w:rsidR="00B36C03" w:rsidRPr="00A12061" w:rsidRDefault="00B36C03" w:rsidP="00AB7133">
      <w:pPr>
        <w:spacing w:after="0" w:line="480" w:lineRule="auto"/>
        <w:jc w:val="both"/>
        <w:rPr>
          <w:rFonts w:ascii="Times New Roman" w:hAnsi="Times New Roman" w:cs="Times New Roman"/>
          <w:sz w:val="24"/>
          <w:szCs w:val="24"/>
          <w:lang w:val="en-US"/>
        </w:rPr>
      </w:pPr>
    </w:p>
    <w:p w14:paraId="712E6BEE" w14:textId="77777777" w:rsidR="00AB7133" w:rsidRPr="00A12061" w:rsidRDefault="00AB7133" w:rsidP="00AB7133">
      <w:pPr>
        <w:pStyle w:val="p1"/>
        <w:ind w:left="0"/>
        <w:outlineLvl w:val="0"/>
        <w:rPr>
          <w:b/>
          <w:sz w:val="24"/>
          <w:szCs w:val="24"/>
          <w:lang w:val="en-US"/>
        </w:rPr>
      </w:pPr>
      <w:r w:rsidRPr="00A12061">
        <w:rPr>
          <w:b/>
          <w:sz w:val="24"/>
          <w:szCs w:val="24"/>
          <w:lang w:val="en-US"/>
        </w:rPr>
        <w:t>Measurement of S1P</w:t>
      </w:r>
    </w:p>
    <w:p w14:paraId="1CEF8E50" w14:textId="77777777" w:rsidR="00AB7133" w:rsidRPr="00A12061" w:rsidRDefault="00AB7133" w:rsidP="00AB7133">
      <w:pPr>
        <w:pStyle w:val="p1"/>
        <w:ind w:left="0"/>
        <w:rPr>
          <w:b/>
          <w:sz w:val="24"/>
          <w:szCs w:val="24"/>
          <w:lang w:val="en-US"/>
        </w:rPr>
      </w:pPr>
    </w:p>
    <w:p w14:paraId="2D33487D" w14:textId="77777777" w:rsidR="00AB7133" w:rsidRPr="00A12061" w:rsidRDefault="00AB7133" w:rsidP="00AB7133">
      <w:pPr>
        <w:spacing w:after="0" w:line="480" w:lineRule="auto"/>
        <w:jc w:val="both"/>
        <w:rPr>
          <w:rFonts w:ascii="Times New Roman" w:hAnsi="Times New Roman" w:cs="Times New Roman"/>
          <w:bCs/>
          <w:sz w:val="24"/>
          <w:szCs w:val="24"/>
          <w:lang w:val="en-US"/>
        </w:rPr>
      </w:pPr>
      <w:r w:rsidRPr="00A12061">
        <w:rPr>
          <w:rFonts w:ascii="Times New Roman" w:hAnsi="Times New Roman" w:cs="Times New Roman"/>
          <w:bCs/>
          <w:sz w:val="24"/>
          <w:szCs w:val="24"/>
          <w:lang w:val="en-US"/>
        </w:rPr>
        <w:t>Approximately 20–60 mg of the tumor and normal mucosa sample was homogenized using a lysis buffer containing the internal standard solution (10.0 ng/mL, sphingosine17:1, and S1P 17:1) and analyzed by LC-MS/MS. The ratio of the peak area of the analyte to the internal standard was used to quantify the calibration curves. The results are reported as pmol/mg.</w:t>
      </w:r>
    </w:p>
    <w:p w14:paraId="47A56353" w14:textId="68CFFA8A" w:rsidR="007F3E67" w:rsidRPr="00C62788" w:rsidRDefault="009E6496" w:rsidP="00C62788">
      <w:pPr>
        <w:spacing w:line="480" w:lineRule="auto"/>
        <w:contextualSpacing/>
        <w:jc w:val="both"/>
        <w:rPr>
          <w:rFonts w:ascii="Times New Roman" w:hAnsi="Times New Roman" w:cs="Times New Roman"/>
          <w:sz w:val="24"/>
          <w:szCs w:val="24"/>
          <w:lang w:val="en-US"/>
        </w:rPr>
      </w:pPr>
      <w:r w:rsidRPr="00A12061">
        <w:rPr>
          <w:rFonts w:ascii="Times New Roman" w:hAnsi="Times New Roman" w:cs="Times New Roman"/>
          <w:bCs/>
          <w:sz w:val="24"/>
          <w:szCs w:val="24"/>
          <w:lang w:val="en-US"/>
        </w:rPr>
        <w:t xml:space="preserve">as a </w:t>
      </w:r>
      <w:r w:rsidRPr="00A12061">
        <w:rPr>
          <w:rFonts w:ascii="Times New Roman" w:hAnsi="Times New Roman" w:cs="Times New Roman"/>
          <w:bCs/>
          <w:color w:val="000000" w:themeColor="text1"/>
          <w:sz w:val="24"/>
          <w:szCs w:val="24"/>
          <w:lang w:val="en-US"/>
        </w:rPr>
        <w:t>tumor suppressor. Its loss</w:t>
      </w:r>
      <w:r w:rsidR="00C62788">
        <w:rPr>
          <w:rFonts w:ascii="Times New Roman" w:hAnsi="Times New Roman" w:cs="Times New Roman"/>
          <w:bCs/>
          <w:color w:val="000000" w:themeColor="text1"/>
          <w:sz w:val="24"/>
          <w:szCs w:val="24"/>
          <w:lang w:val="en-US"/>
        </w:rPr>
        <w:t xml:space="preserve"> may</w:t>
      </w:r>
      <w:r w:rsidRPr="00A12061">
        <w:rPr>
          <w:rFonts w:ascii="Times New Roman" w:hAnsi="Times New Roman" w:cs="Times New Roman"/>
          <w:bCs/>
          <w:color w:val="000000" w:themeColor="text1"/>
          <w:sz w:val="24"/>
          <w:szCs w:val="24"/>
          <w:lang w:val="en-US"/>
        </w:rPr>
        <w:t xml:space="preserve"> </w:t>
      </w:r>
      <w:r w:rsidRPr="00A12061">
        <w:rPr>
          <w:rFonts w:ascii="Times New Roman" w:hAnsi="Times New Roman" w:cs="Times New Roman"/>
          <w:sz w:val="24"/>
          <w:szCs w:val="24"/>
        </w:rPr>
        <w:t xml:space="preserve">represent a risk factor for the development of colorectal cancer. </w:t>
      </w:r>
      <w:r w:rsidR="004900C8" w:rsidRPr="00A12061">
        <w:rPr>
          <w:rFonts w:ascii="Times New Roman" w:hAnsi="Times New Roman" w:cs="Times New Roman"/>
          <w:b/>
          <w:sz w:val="24"/>
          <w:szCs w:val="24"/>
          <w:lang w:val="en-US"/>
        </w:rPr>
        <w:t xml:space="preserve">References </w:t>
      </w:r>
    </w:p>
    <w:p w14:paraId="7E5F9D32" w14:textId="77777777" w:rsidR="006005DB" w:rsidRPr="00BC353C" w:rsidRDefault="007F3E67" w:rsidP="00BC353C">
      <w:pPr>
        <w:pStyle w:val="EndNoteBibliography"/>
        <w:spacing w:after="0" w:line="480" w:lineRule="auto"/>
        <w:ind w:left="720" w:hanging="720"/>
        <w:rPr>
          <w:rFonts w:ascii="Times New Roman" w:hAnsi="Times New Roman" w:cs="Times New Roman"/>
          <w:noProof/>
          <w:sz w:val="24"/>
          <w:szCs w:val="24"/>
          <w:lang w:val="it-IT"/>
        </w:rPr>
      </w:pPr>
      <w:r w:rsidRPr="00BC353C">
        <w:rPr>
          <w:rFonts w:ascii="Times New Roman" w:hAnsi="Times New Roman" w:cs="Times New Roman"/>
          <w:sz w:val="24"/>
          <w:szCs w:val="24"/>
          <w:lang w:val="en-GB"/>
        </w:rPr>
        <w:fldChar w:fldCharType="begin"/>
      </w:r>
      <w:r w:rsidRPr="00890AAC">
        <w:rPr>
          <w:rFonts w:ascii="Times New Roman" w:hAnsi="Times New Roman" w:cs="Times New Roman"/>
          <w:sz w:val="24"/>
          <w:szCs w:val="24"/>
        </w:rPr>
        <w:instrText xml:space="preserve"> ADDIN EN.REFLIST </w:instrText>
      </w:r>
      <w:r w:rsidRPr="00BC353C">
        <w:rPr>
          <w:rFonts w:ascii="Times New Roman" w:hAnsi="Times New Roman" w:cs="Times New Roman"/>
          <w:sz w:val="24"/>
          <w:szCs w:val="24"/>
          <w:lang w:val="en-GB"/>
        </w:rPr>
        <w:fldChar w:fldCharType="separate"/>
      </w:r>
      <w:r w:rsidR="006005DB" w:rsidRPr="00890AAC">
        <w:rPr>
          <w:rFonts w:ascii="Times New Roman" w:hAnsi="Times New Roman" w:cs="Times New Roman"/>
          <w:noProof/>
          <w:sz w:val="24"/>
          <w:szCs w:val="24"/>
        </w:rPr>
        <w:t>1.</w:t>
      </w:r>
      <w:r w:rsidR="006005DB" w:rsidRPr="00890AAC">
        <w:rPr>
          <w:rFonts w:ascii="Times New Roman" w:hAnsi="Times New Roman" w:cs="Times New Roman"/>
          <w:noProof/>
          <w:sz w:val="24"/>
          <w:szCs w:val="24"/>
        </w:rPr>
        <w:tab/>
        <w:t xml:space="preserve">Klein M, Picard E, Vignaud JM, et al. </w:t>
      </w:r>
      <w:r w:rsidR="006005DB" w:rsidRPr="00BC353C">
        <w:rPr>
          <w:rFonts w:ascii="Times New Roman" w:hAnsi="Times New Roman" w:cs="Times New Roman"/>
          <w:noProof/>
          <w:sz w:val="24"/>
          <w:szCs w:val="24"/>
        </w:rPr>
        <w:t xml:space="preserve">Vascular endothelial growth factor gene and protein: strong expression in thyroiditis and thyroid carcinoma. </w:t>
      </w:r>
      <w:r w:rsidR="006005DB" w:rsidRPr="00BC353C">
        <w:rPr>
          <w:rFonts w:ascii="Times New Roman" w:hAnsi="Times New Roman" w:cs="Times New Roman"/>
          <w:noProof/>
          <w:sz w:val="24"/>
          <w:szCs w:val="24"/>
          <w:lang w:val="it-IT"/>
        </w:rPr>
        <w:t>J Endocrinol 1999;161:41-9.</w:t>
      </w:r>
    </w:p>
    <w:p w14:paraId="67FB377C" w14:textId="77777777" w:rsidR="006005DB" w:rsidRPr="00BC353C" w:rsidRDefault="006005DB" w:rsidP="00BC353C">
      <w:pPr>
        <w:pStyle w:val="EndNoteBibliography"/>
        <w:spacing w:after="0" w:line="480" w:lineRule="auto"/>
        <w:ind w:left="720" w:hanging="720"/>
        <w:rPr>
          <w:rFonts w:ascii="Times New Roman" w:hAnsi="Times New Roman" w:cs="Times New Roman"/>
          <w:noProof/>
          <w:sz w:val="24"/>
          <w:szCs w:val="24"/>
        </w:rPr>
      </w:pPr>
      <w:r w:rsidRPr="00BC353C">
        <w:rPr>
          <w:rFonts w:ascii="Times New Roman" w:hAnsi="Times New Roman" w:cs="Times New Roman"/>
          <w:noProof/>
          <w:sz w:val="24"/>
          <w:szCs w:val="24"/>
          <w:lang w:val="it-IT"/>
        </w:rPr>
        <w:t>2.</w:t>
      </w:r>
      <w:r w:rsidRPr="00BC353C">
        <w:rPr>
          <w:rFonts w:ascii="Times New Roman" w:hAnsi="Times New Roman" w:cs="Times New Roman"/>
          <w:noProof/>
          <w:sz w:val="24"/>
          <w:szCs w:val="24"/>
          <w:lang w:val="it-IT"/>
        </w:rPr>
        <w:tab/>
        <w:t xml:space="preserve">Mahe MM, Aihara E, Schumacher MA, et al. </w:t>
      </w:r>
      <w:r w:rsidRPr="00BC353C">
        <w:rPr>
          <w:rFonts w:ascii="Times New Roman" w:hAnsi="Times New Roman" w:cs="Times New Roman"/>
          <w:noProof/>
          <w:sz w:val="24"/>
          <w:szCs w:val="24"/>
        </w:rPr>
        <w:t>Establishment of Gastrointestinal Epithelial Organoids. Curr Protoc Mouse Biol 2013;3:217-40.</w:t>
      </w:r>
    </w:p>
    <w:p w14:paraId="462B6B1A" w14:textId="77777777" w:rsidR="006005DB" w:rsidRPr="00BC353C" w:rsidRDefault="006005DB" w:rsidP="00BC353C">
      <w:pPr>
        <w:pStyle w:val="EndNoteBibliography"/>
        <w:spacing w:after="0" w:line="480" w:lineRule="auto"/>
        <w:ind w:left="720" w:hanging="720"/>
        <w:rPr>
          <w:rFonts w:ascii="Times New Roman" w:hAnsi="Times New Roman" w:cs="Times New Roman"/>
          <w:noProof/>
          <w:sz w:val="24"/>
          <w:szCs w:val="24"/>
        </w:rPr>
      </w:pPr>
      <w:r w:rsidRPr="00BC353C">
        <w:rPr>
          <w:rFonts w:ascii="Times New Roman" w:hAnsi="Times New Roman" w:cs="Times New Roman"/>
          <w:noProof/>
          <w:sz w:val="24"/>
          <w:szCs w:val="24"/>
        </w:rPr>
        <w:lastRenderedPageBreak/>
        <w:t>3.</w:t>
      </w:r>
      <w:r w:rsidRPr="00BC353C">
        <w:rPr>
          <w:rFonts w:ascii="Times New Roman" w:hAnsi="Times New Roman" w:cs="Times New Roman"/>
          <w:noProof/>
          <w:sz w:val="24"/>
          <w:szCs w:val="24"/>
        </w:rPr>
        <w:tab/>
        <w:t>Vetrano S, Rescigno M, Cera MR, et al. Unique role of junctional adhesion molecule-a in maintaining mucosal homeostasis in inflammatory bowel disease. Gastroenterology 2008;135:173-84.</w:t>
      </w:r>
    </w:p>
    <w:p w14:paraId="585967C7" w14:textId="77777777" w:rsidR="006005DB" w:rsidRPr="00BC353C" w:rsidRDefault="006005DB" w:rsidP="00BC353C">
      <w:pPr>
        <w:pStyle w:val="EndNoteBibliography"/>
        <w:spacing w:line="480" w:lineRule="auto"/>
        <w:ind w:left="720" w:hanging="720"/>
        <w:rPr>
          <w:rFonts w:ascii="Times New Roman" w:hAnsi="Times New Roman" w:cs="Times New Roman"/>
          <w:noProof/>
          <w:sz w:val="24"/>
          <w:szCs w:val="24"/>
        </w:rPr>
      </w:pPr>
      <w:r w:rsidRPr="00BC353C">
        <w:rPr>
          <w:rFonts w:ascii="Times New Roman" w:hAnsi="Times New Roman" w:cs="Times New Roman"/>
          <w:noProof/>
          <w:sz w:val="24"/>
          <w:szCs w:val="24"/>
        </w:rPr>
        <w:t>4.</w:t>
      </w:r>
      <w:r w:rsidRPr="00BC353C">
        <w:rPr>
          <w:rFonts w:ascii="Times New Roman" w:hAnsi="Times New Roman" w:cs="Times New Roman"/>
          <w:noProof/>
          <w:sz w:val="24"/>
          <w:szCs w:val="24"/>
        </w:rPr>
        <w:tab/>
        <w:t>Dull T, Zufferey R, Kelly M, et al. A third-generation lentivirus vector with a conditional packaging system. J Virol 1998;72:8463-71.</w:t>
      </w:r>
    </w:p>
    <w:p w14:paraId="746FD80C" w14:textId="52C2581E" w:rsidR="0048555C" w:rsidRPr="00A12061" w:rsidRDefault="007F3E67" w:rsidP="00BC353C">
      <w:pPr>
        <w:spacing w:line="480" w:lineRule="auto"/>
        <w:rPr>
          <w:rFonts w:ascii="Times New Roman" w:hAnsi="Times New Roman" w:cs="Times New Roman"/>
          <w:sz w:val="24"/>
          <w:szCs w:val="24"/>
        </w:rPr>
      </w:pPr>
      <w:r w:rsidRPr="00BC353C">
        <w:rPr>
          <w:rFonts w:ascii="Times New Roman" w:hAnsi="Times New Roman" w:cs="Times New Roman"/>
          <w:sz w:val="24"/>
          <w:szCs w:val="24"/>
          <w:lang w:val="en-US"/>
        </w:rPr>
        <w:fldChar w:fldCharType="end"/>
      </w:r>
      <w:r w:rsidR="00BC353C" w:rsidRPr="00A12061">
        <w:rPr>
          <w:rFonts w:ascii="Times New Roman" w:hAnsi="Times New Roman" w:cs="Times New Roman"/>
          <w:sz w:val="24"/>
          <w:szCs w:val="24"/>
        </w:rPr>
        <w:t xml:space="preserve"> </w:t>
      </w:r>
    </w:p>
    <w:sectPr w:rsidR="0048555C" w:rsidRPr="00A12061" w:rsidSect="002F11A5">
      <w:pgSz w:w="11900" w:h="16840"/>
      <w:pgMar w:top="1418"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pxrvrda9adeedqeattnxs005d522s0fwaeee&quot;&gt;S1PR2 paper&lt;record-ids&gt;&lt;item&gt;49&lt;/item&gt;&lt;item&gt;50&lt;/item&gt;&lt;item&gt;51&lt;/item&gt;&lt;item&gt;52&lt;/item&gt;&lt;/record-ids&gt;&lt;/item&gt;&lt;/Libraries&gt;"/>
  </w:docVars>
  <w:rsids>
    <w:rsidRoot w:val="00AB7133"/>
    <w:rsid w:val="00045241"/>
    <w:rsid w:val="00070533"/>
    <w:rsid w:val="000D36AB"/>
    <w:rsid w:val="00103C12"/>
    <w:rsid w:val="00154E73"/>
    <w:rsid w:val="001F14A6"/>
    <w:rsid w:val="002325C1"/>
    <w:rsid w:val="002D1E6C"/>
    <w:rsid w:val="002D3D11"/>
    <w:rsid w:val="002D499A"/>
    <w:rsid w:val="002F11A5"/>
    <w:rsid w:val="00345EE1"/>
    <w:rsid w:val="00400F24"/>
    <w:rsid w:val="0048555C"/>
    <w:rsid w:val="004900C8"/>
    <w:rsid w:val="004D065A"/>
    <w:rsid w:val="005154FE"/>
    <w:rsid w:val="00535147"/>
    <w:rsid w:val="00583A81"/>
    <w:rsid w:val="005C5D96"/>
    <w:rsid w:val="006005DB"/>
    <w:rsid w:val="00644A59"/>
    <w:rsid w:val="00711668"/>
    <w:rsid w:val="007131BB"/>
    <w:rsid w:val="007605E1"/>
    <w:rsid w:val="00785B2D"/>
    <w:rsid w:val="007B655C"/>
    <w:rsid w:val="007E1BE4"/>
    <w:rsid w:val="007F3262"/>
    <w:rsid w:val="007F3E67"/>
    <w:rsid w:val="00846473"/>
    <w:rsid w:val="0084677E"/>
    <w:rsid w:val="00853C0E"/>
    <w:rsid w:val="0085530A"/>
    <w:rsid w:val="00875A09"/>
    <w:rsid w:val="00890AAC"/>
    <w:rsid w:val="00895ABC"/>
    <w:rsid w:val="008A327F"/>
    <w:rsid w:val="008D54BD"/>
    <w:rsid w:val="008D7A4B"/>
    <w:rsid w:val="00953BB0"/>
    <w:rsid w:val="009B5FAC"/>
    <w:rsid w:val="009D2960"/>
    <w:rsid w:val="009E6496"/>
    <w:rsid w:val="00A12061"/>
    <w:rsid w:val="00A13CCA"/>
    <w:rsid w:val="00A23364"/>
    <w:rsid w:val="00A25E4D"/>
    <w:rsid w:val="00A726B7"/>
    <w:rsid w:val="00A74BAA"/>
    <w:rsid w:val="00AB7133"/>
    <w:rsid w:val="00AC5F86"/>
    <w:rsid w:val="00B14106"/>
    <w:rsid w:val="00B36C03"/>
    <w:rsid w:val="00BC353C"/>
    <w:rsid w:val="00C269C3"/>
    <w:rsid w:val="00C62788"/>
    <w:rsid w:val="00CE4626"/>
    <w:rsid w:val="00D84CB8"/>
    <w:rsid w:val="00E4330A"/>
    <w:rsid w:val="00E6726D"/>
    <w:rsid w:val="00E72462"/>
    <w:rsid w:val="00E77829"/>
    <w:rsid w:val="00E93862"/>
    <w:rsid w:val="00EF001B"/>
    <w:rsid w:val="00EF07BF"/>
    <w:rsid w:val="00F92046"/>
    <w:rsid w:val="00FA0CA8"/>
    <w:rsid w:val="00FF658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D6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B7133"/>
    <w:pPr>
      <w:spacing w:after="160" w:line="259"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B7133"/>
    <w:rPr>
      <w:sz w:val="18"/>
      <w:szCs w:val="18"/>
    </w:rPr>
  </w:style>
  <w:style w:type="table" w:styleId="Grigliatabella">
    <w:name w:val="Table Grid"/>
    <w:basedOn w:val="Tabellanormale"/>
    <w:uiPriority w:val="39"/>
    <w:rsid w:val="00AB7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e"/>
    <w:rsid w:val="00AB7133"/>
    <w:pPr>
      <w:spacing w:after="30" w:line="137" w:lineRule="atLeast"/>
      <w:ind w:left="270"/>
      <w:jc w:val="both"/>
    </w:pPr>
    <w:rPr>
      <w:rFonts w:ascii="Times New Roman" w:hAnsi="Times New Roman" w:cs="Times New Roman"/>
      <w:sz w:val="14"/>
      <w:szCs w:val="14"/>
      <w:lang w:val="it-IT" w:eastAsia="it-IT"/>
    </w:rPr>
  </w:style>
  <w:style w:type="paragraph" w:customStyle="1" w:styleId="EndNoteBibliographyTitle">
    <w:name w:val="EndNote Bibliography Title"/>
    <w:basedOn w:val="Normale"/>
    <w:rsid w:val="007F3E67"/>
    <w:pPr>
      <w:spacing w:after="0"/>
      <w:jc w:val="center"/>
    </w:pPr>
    <w:rPr>
      <w:rFonts w:ascii="Calibri" w:hAnsi="Calibri"/>
      <w:lang w:val="en-US"/>
    </w:rPr>
  </w:style>
  <w:style w:type="paragraph" w:customStyle="1" w:styleId="EndNoteBibliography">
    <w:name w:val="EndNote Bibliography"/>
    <w:basedOn w:val="Normale"/>
    <w:rsid w:val="007F3E67"/>
    <w:pPr>
      <w:spacing w:line="240" w:lineRule="auto"/>
    </w:pPr>
    <w:rPr>
      <w:rFonts w:ascii="Calibri" w:hAnsi="Calibri"/>
      <w:lang w:val="en-US"/>
    </w:rPr>
  </w:style>
  <w:style w:type="paragraph" w:styleId="Testocommento">
    <w:name w:val="annotation text"/>
    <w:basedOn w:val="Normale"/>
    <w:link w:val="TestocommentoCarattere"/>
    <w:uiPriority w:val="99"/>
    <w:semiHidden/>
    <w:unhideWhenUsed/>
    <w:rsid w:val="00853C0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853C0E"/>
    <w:rPr>
      <w:lang w:val="en-GB"/>
    </w:rPr>
  </w:style>
  <w:style w:type="paragraph" w:styleId="Soggettocommento">
    <w:name w:val="annotation subject"/>
    <w:basedOn w:val="Testocommento"/>
    <w:next w:val="Testocommento"/>
    <w:link w:val="SoggettocommentoCarattere"/>
    <w:uiPriority w:val="99"/>
    <w:semiHidden/>
    <w:unhideWhenUsed/>
    <w:rsid w:val="00853C0E"/>
    <w:rPr>
      <w:b/>
      <w:bCs/>
      <w:sz w:val="20"/>
      <w:szCs w:val="20"/>
    </w:rPr>
  </w:style>
  <w:style w:type="character" w:customStyle="1" w:styleId="SoggettocommentoCarattere">
    <w:name w:val="Soggetto commento Carattere"/>
    <w:basedOn w:val="TestocommentoCarattere"/>
    <w:link w:val="Soggettocommento"/>
    <w:uiPriority w:val="99"/>
    <w:semiHidden/>
    <w:rsid w:val="00853C0E"/>
    <w:rPr>
      <w:b/>
      <w:bCs/>
      <w:sz w:val="20"/>
      <w:szCs w:val="20"/>
      <w:lang w:val="en-GB"/>
    </w:rPr>
  </w:style>
  <w:style w:type="paragraph" w:styleId="Testofumetto">
    <w:name w:val="Balloon Text"/>
    <w:basedOn w:val="Normale"/>
    <w:link w:val="TestofumettoCarattere"/>
    <w:uiPriority w:val="99"/>
    <w:semiHidden/>
    <w:unhideWhenUsed/>
    <w:rsid w:val="00853C0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53C0E"/>
    <w:rPr>
      <w:rFonts w:ascii="Times New Roman" w:hAnsi="Times New Roman" w:cs="Times New Roman"/>
      <w:sz w:val="18"/>
      <w:szCs w:val="18"/>
      <w:lang w:val="en-GB"/>
    </w:rPr>
  </w:style>
  <w:style w:type="character" w:styleId="Numeroriga">
    <w:name w:val="line number"/>
    <w:basedOn w:val="Carpredefinitoparagrafo"/>
    <w:uiPriority w:val="99"/>
    <w:semiHidden/>
    <w:unhideWhenUsed/>
    <w:rsid w:val="002F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FF59-7BF0-FD4F-8244-6A67AFCC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3163</Words>
  <Characters>18034</Characters>
  <Application>Microsoft Macintosh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2020-07-23T08:07:00Z</dcterms:created>
  <dcterms:modified xsi:type="dcterms:W3CDTF">2020-07-23T08:07:00Z</dcterms:modified>
</cp:coreProperties>
</file>