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6" w:type="dxa"/>
        <w:tblInd w:w="-83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33"/>
        <w:gridCol w:w="1691"/>
        <w:gridCol w:w="2003"/>
        <w:gridCol w:w="849"/>
      </w:tblGrid>
      <w:tr w:rsidR="00D5370B" w:rsidRPr="00D5370B" w:rsidTr="00D5370B">
        <w:trPr>
          <w:trHeight w:val="345"/>
        </w:trPr>
        <w:tc>
          <w:tcPr>
            <w:tcW w:w="99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8626AB" w:rsidP="008626AB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626AB">
              <w:rPr>
                <w:rFonts w:ascii="Times New Roman" w:hAnsi="Times New Roman" w:cs="Times New Roman"/>
                <w:color w:val="000000"/>
              </w:rPr>
              <w:t>Supplementary Table 1</w:t>
            </w:r>
            <w:r w:rsidR="00D5370B"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. Lymphocytes subpo</w:t>
            </w:r>
            <w:r w:rsidR="000878B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pu</w:t>
            </w:r>
            <w:r w:rsidR="00D5370B"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lations in the cases leaving therapy and </w:t>
            </w:r>
            <w:r w:rsidR="005350DA"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healthy</w:t>
            </w:r>
            <w:r w:rsidR="00D5370B"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controls with older age</w:t>
            </w:r>
          </w:p>
        </w:tc>
      </w:tr>
      <w:tr w:rsidR="00D5370B" w:rsidRPr="00D5370B" w:rsidTr="00D5370B">
        <w:trPr>
          <w:trHeight w:val="330"/>
        </w:trPr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Cases (N = 12)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Controls (N = 18)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  <w:t>P</w:t>
            </w: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value</w:t>
            </w:r>
          </w:p>
        </w:tc>
      </w:tr>
      <w:tr w:rsidR="00D5370B" w:rsidRPr="00D5370B" w:rsidTr="00D5370B">
        <w:trPr>
          <w:trHeight w:val="330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Age (yr)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64.5±11.1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60.6±4.9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0.236 </w:t>
            </w:r>
          </w:p>
        </w:tc>
      </w:tr>
      <w:tr w:rsidR="00D5370B" w:rsidRPr="00D5370B" w:rsidTr="00D5370B">
        <w:trPr>
          <w:trHeight w:val="330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 cells (% lymphocytes)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50.0±14.6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65.8±8.6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0.004 </w:t>
            </w:r>
          </w:p>
        </w:tc>
      </w:tr>
      <w:tr w:rsidR="00D5370B" w:rsidRPr="00D5370B" w:rsidTr="00D5370B">
        <w:trPr>
          <w:trHeight w:val="330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CD4+ T cells (% T cells)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20.3±6.9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33.9±7.4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D5370B" w:rsidRPr="00D5370B" w:rsidTr="00D5370B">
        <w:trPr>
          <w:trHeight w:val="330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  CD45RA+CD62L+CD31+ (% CD4+ cells)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7.6±5.4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21.8±8.2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D5370B" w:rsidRPr="00D5370B" w:rsidTr="00D5370B">
        <w:trPr>
          <w:trHeight w:val="330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  CD38+HLA-DR+ (% CD4+ cells)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18.3±14.8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4.8±1.4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0.009 </w:t>
            </w:r>
          </w:p>
        </w:tc>
      </w:tr>
      <w:tr w:rsidR="00D5370B" w:rsidRPr="00D5370B" w:rsidTr="00D5370B">
        <w:trPr>
          <w:trHeight w:val="330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  TEM (% CD4+ cells)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64.8±9.0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41.6±11.4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D5370B" w:rsidRPr="00D5370B" w:rsidTr="00D5370B">
        <w:trPr>
          <w:trHeight w:val="330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  Th1-like (% CD4+ cells)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40.5±10.7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20.4±7.3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D5370B" w:rsidRPr="00D5370B" w:rsidTr="00D5370B">
        <w:trPr>
          <w:trHeight w:val="330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  Th17-like (% CD4+ cells)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33.6±9.4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19.5±5.5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D5370B" w:rsidRPr="00D5370B" w:rsidTr="00D5370B">
        <w:trPr>
          <w:trHeight w:val="330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CD8+ T cells (% T cells)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24.8±8.8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25.4±7.9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0.841 </w:t>
            </w:r>
          </w:p>
        </w:tc>
      </w:tr>
      <w:tr w:rsidR="00D5370B" w:rsidRPr="00D5370B" w:rsidTr="00D5370B">
        <w:trPr>
          <w:trHeight w:val="330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  CD45RA+CD62L+CD31+ (% CD8+ cells)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5.2±4.5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15.8±6.6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D5370B" w:rsidRPr="00D5370B" w:rsidTr="00D5370B">
        <w:trPr>
          <w:trHeight w:val="330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  CD38+HLA-DR+ (% CD8+ cells)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29.3±16.0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16.4±10.2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0.025 </w:t>
            </w:r>
          </w:p>
        </w:tc>
      </w:tr>
      <w:tr w:rsidR="00D5370B" w:rsidRPr="00D5370B" w:rsidTr="00D5370B">
        <w:trPr>
          <w:trHeight w:val="330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  TEM (% CD8+ cells)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56.6±11.6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45.2±14.5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0.024 </w:t>
            </w:r>
          </w:p>
        </w:tc>
      </w:tr>
      <w:tr w:rsidR="00D5370B" w:rsidRPr="00D5370B" w:rsidTr="00D5370B">
        <w:trPr>
          <w:trHeight w:val="330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  TEM CCR5+ (% CD8+ cells)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37.0±13.3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30.0±11.3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0.152 </w:t>
            </w:r>
          </w:p>
        </w:tc>
      </w:tr>
      <w:tr w:rsidR="00D5370B" w:rsidRPr="00D5370B" w:rsidTr="00D5370B">
        <w:trPr>
          <w:trHeight w:val="330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Regulatory T (Treg) cells (% T cells)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6.8±4.0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5.0±1.5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0.142 </w:t>
            </w:r>
          </w:p>
        </w:tc>
      </w:tr>
      <w:tr w:rsidR="00D5370B" w:rsidRPr="00D5370B" w:rsidTr="00D5370B">
        <w:trPr>
          <w:trHeight w:val="330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  Naïve  (% Treg cells)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21.5±11.4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33.7±11.7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0.013 </w:t>
            </w:r>
          </w:p>
        </w:tc>
      </w:tr>
      <w:tr w:rsidR="00D5370B" w:rsidRPr="00D5370B" w:rsidTr="00D5370B">
        <w:trPr>
          <w:trHeight w:val="330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  Memory  (% Treg cells)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78.5±12.4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66.3±11.7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0.013 </w:t>
            </w:r>
          </w:p>
        </w:tc>
      </w:tr>
      <w:tr w:rsidR="00D5370B" w:rsidRPr="00D5370B" w:rsidTr="00D5370B">
        <w:trPr>
          <w:trHeight w:val="330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  HLA-DR+  (% Treg cells)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26.5±15.4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14.8±4.1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0.024 </w:t>
            </w:r>
          </w:p>
        </w:tc>
      </w:tr>
      <w:tr w:rsidR="00D5370B" w:rsidRPr="00D5370B" w:rsidTr="00D5370B">
        <w:trPr>
          <w:trHeight w:val="330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NK cells (% lymphocytes)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40.2±16.9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24.4±10.0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0.009 </w:t>
            </w:r>
          </w:p>
        </w:tc>
      </w:tr>
      <w:tr w:rsidR="00D5370B" w:rsidRPr="00D5370B" w:rsidTr="00D5370B">
        <w:trPr>
          <w:trHeight w:val="330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162E1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CD56</w:t>
            </w:r>
            <w:bookmarkStart w:id="0" w:name="_GoBack"/>
            <w:r w:rsidRPr="00162E1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vertAlign w:val="superscript"/>
              </w:rPr>
              <w:t>bright</w:t>
            </w:r>
            <w:bookmarkEnd w:id="0"/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(% NK cells)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2.1±1.1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4.5±2.9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0.004 </w:t>
            </w:r>
          </w:p>
        </w:tc>
      </w:tr>
      <w:tr w:rsidR="00D5370B" w:rsidRPr="00D5370B" w:rsidTr="00D5370B">
        <w:trPr>
          <w:trHeight w:val="330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CD56+CD16+ (% NK cells)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77.0±12.7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93.8±3.4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D5370B" w:rsidRPr="00D5370B" w:rsidTr="00D5370B">
        <w:trPr>
          <w:trHeight w:val="330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Nkp30 (% NK cells)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19.4±11.1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49.0±11.2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D5370B" w:rsidRPr="00D5370B" w:rsidTr="00D5370B">
        <w:trPr>
          <w:trHeight w:val="330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Nkp46 (% NK cells)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12.3±6.1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40.3±11.4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D5370B" w:rsidRPr="00D5370B" w:rsidTr="00D5370B">
        <w:trPr>
          <w:trHeight w:val="345"/>
        </w:trPr>
        <w:tc>
          <w:tcPr>
            <w:tcW w:w="5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 CD57+ (% NK cells)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80.9±7.2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59.0±11.2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D5370B" w:rsidRPr="00D5370B" w:rsidTr="00D5370B">
        <w:trPr>
          <w:trHeight w:val="330"/>
        </w:trPr>
        <w:tc>
          <w:tcPr>
            <w:tcW w:w="997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Data presented in means</w:t>
            </w:r>
            <w:r w:rsidR="00C055C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±</w:t>
            </w:r>
            <w:r w:rsidR="00C055C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standard deviation </w:t>
            </w:r>
          </w:p>
        </w:tc>
      </w:tr>
      <w:tr w:rsidR="00D5370B" w:rsidRPr="00D5370B" w:rsidTr="00D5370B">
        <w:trPr>
          <w:trHeight w:val="345"/>
        </w:trPr>
        <w:tc>
          <w:tcPr>
            <w:tcW w:w="997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70B" w:rsidRPr="00D5370B" w:rsidRDefault="00D5370B" w:rsidP="00D5370B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5370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*Significance of the differences between cases and controls</w:t>
            </w:r>
          </w:p>
        </w:tc>
      </w:tr>
    </w:tbl>
    <w:p w:rsidR="007113CE" w:rsidRPr="00D5370B" w:rsidRDefault="007113CE" w:rsidP="00D5370B"/>
    <w:sectPr w:rsidR="007113CE" w:rsidRPr="00D537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B0B" w:rsidRDefault="00C21B0B" w:rsidP="004E1278">
      <w:r>
        <w:separator/>
      </w:r>
    </w:p>
  </w:endnote>
  <w:endnote w:type="continuationSeparator" w:id="0">
    <w:p w:rsidR="00C21B0B" w:rsidRDefault="00C21B0B" w:rsidP="004E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B0B" w:rsidRDefault="00C21B0B" w:rsidP="004E1278">
      <w:r>
        <w:separator/>
      </w:r>
    </w:p>
  </w:footnote>
  <w:footnote w:type="continuationSeparator" w:id="0">
    <w:p w:rsidR="00C21B0B" w:rsidRDefault="00C21B0B" w:rsidP="004E1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0B"/>
    <w:rsid w:val="000878B2"/>
    <w:rsid w:val="00162E16"/>
    <w:rsid w:val="004E1278"/>
    <w:rsid w:val="005350DA"/>
    <w:rsid w:val="007113CE"/>
    <w:rsid w:val="008626AB"/>
    <w:rsid w:val="00897039"/>
    <w:rsid w:val="00A66CD6"/>
    <w:rsid w:val="00C055C2"/>
    <w:rsid w:val="00C21B0B"/>
    <w:rsid w:val="00C91DA8"/>
    <w:rsid w:val="00D5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B0B237-7F81-46F9-B7F5-B5AEBFA1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12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1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12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>CGMH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SOAuser</dc:creator>
  <cp:keywords/>
  <dc:description/>
  <cp:lastModifiedBy>SOAuser</cp:lastModifiedBy>
  <cp:revision>3</cp:revision>
  <dcterms:created xsi:type="dcterms:W3CDTF">2021-05-24T08:17:00Z</dcterms:created>
  <dcterms:modified xsi:type="dcterms:W3CDTF">2021-05-24T08:40:00Z</dcterms:modified>
</cp:coreProperties>
</file>