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EB74" w14:textId="77777777" w:rsidR="000427D4" w:rsidRDefault="000427D4" w:rsidP="000427D4">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APPENDIX </w:t>
      </w:r>
    </w:p>
    <w:p w14:paraId="43A09D61" w14:textId="77777777" w:rsidR="000427D4" w:rsidRDefault="000427D4" w:rsidP="000427D4">
      <w:pPr>
        <w:spacing w:line="480" w:lineRule="auto"/>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Appendix 1. </w:t>
      </w:r>
      <w:r>
        <w:rPr>
          <w:rFonts w:ascii="Times New Roman" w:hAnsi="Times New Roman" w:cs="Times New Roman"/>
          <w:color w:val="000000" w:themeColor="text1"/>
          <w:sz w:val="21"/>
          <w:szCs w:val="21"/>
        </w:rPr>
        <w:t>PRISMA 2009 Checklist</w:t>
      </w:r>
    </w:p>
    <w:tbl>
      <w:tblPr>
        <w:tblW w:w="10346" w:type="dxa"/>
        <w:tblInd w:w="-357" w:type="dxa"/>
        <w:tblBorders>
          <w:top w:val="nil"/>
          <w:left w:val="nil"/>
          <w:bottom w:val="nil"/>
          <w:right w:val="nil"/>
        </w:tblBorders>
        <w:tblLook w:val="0000" w:firstRow="0" w:lastRow="0" w:firstColumn="0" w:lastColumn="0" w:noHBand="0" w:noVBand="0"/>
      </w:tblPr>
      <w:tblGrid>
        <w:gridCol w:w="1897"/>
        <w:gridCol w:w="439"/>
        <w:gridCol w:w="6602"/>
        <w:gridCol w:w="1408"/>
      </w:tblGrid>
      <w:tr w:rsidR="000427D4" w:rsidRPr="004C1685" w14:paraId="093E2063" w14:textId="77777777" w:rsidTr="007C3A57">
        <w:trPr>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03C25CB9"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526BC773" w14:textId="77777777" w:rsidR="000427D4" w:rsidRPr="005979B8" w:rsidRDefault="000427D4" w:rsidP="007C3A5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0BCF60FF"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2DC8BE6D"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427D4" w:rsidRPr="004C1685" w14:paraId="4AAFBDCF"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6D1FB4"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865F68A" w14:textId="77777777" w:rsidR="000427D4" w:rsidRPr="004C1685" w:rsidRDefault="000427D4" w:rsidP="007C3A57">
            <w:pPr>
              <w:pStyle w:val="Default"/>
              <w:jc w:val="right"/>
              <w:rPr>
                <w:rFonts w:ascii="Arial" w:hAnsi="Arial" w:cs="Arial"/>
                <w:color w:val="auto"/>
              </w:rPr>
            </w:pPr>
          </w:p>
        </w:tc>
      </w:tr>
      <w:tr w:rsidR="000427D4" w:rsidRPr="004C1685" w14:paraId="2138A2AD" w14:textId="77777777" w:rsidTr="007C3A57">
        <w:trPr>
          <w:trHeight w:val="323"/>
        </w:trPr>
        <w:tc>
          <w:tcPr>
            <w:tcW w:w="0" w:type="auto"/>
            <w:tcBorders>
              <w:top w:val="single" w:sz="5" w:space="0" w:color="000000"/>
              <w:left w:val="single" w:sz="5" w:space="0" w:color="000000"/>
              <w:bottom w:val="double" w:sz="2" w:space="0" w:color="FFFFCC"/>
              <w:right w:val="single" w:sz="5" w:space="0" w:color="000000"/>
            </w:tcBorders>
          </w:tcPr>
          <w:p w14:paraId="5311987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0" w:type="auto"/>
            <w:tcBorders>
              <w:top w:val="single" w:sz="5" w:space="0" w:color="000000"/>
              <w:left w:val="single" w:sz="5" w:space="0" w:color="000000"/>
              <w:bottom w:val="double" w:sz="2" w:space="0" w:color="FFFFCC"/>
              <w:right w:val="single" w:sz="5" w:space="0" w:color="000000"/>
            </w:tcBorders>
          </w:tcPr>
          <w:p w14:paraId="65123CFB"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1</w:t>
            </w:r>
          </w:p>
        </w:tc>
        <w:tc>
          <w:tcPr>
            <w:tcW w:w="0" w:type="auto"/>
            <w:tcBorders>
              <w:top w:val="single" w:sz="5" w:space="0" w:color="000000"/>
              <w:left w:val="single" w:sz="5" w:space="0" w:color="000000"/>
              <w:bottom w:val="double" w:sz="5" w:space="0" w:color="000000"/>
              <w:right w:val="single" w:sz="5" w:space="0" w:color="000000"/>
            </w:tcBorders>
          </w:tcPr>
          <w:p w14:paraId="07BA54C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0" w:type="auto"/>
            <w:tcBorders>
              <w:top w:val="single" w:sz="5" w:space="0" w:color="000000"/>
              <w:left w:val="single" w:sz="5" w:space="0" w:color="000000"/>
              <w:bottom w:val="double" w:sz="5" w:space="0" w:color="000000"/>
              <w:right w:val="single" w:sz="5" w:space="0" w:color="000000"/>
            </w:tcBorders>
          </w:tcPr>
          <w:p w14:paraId="12535034"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w:t>
            </w:r>
          </w:p>
        </w:tc>
      </w:tr>
      <w:tr w:rsidR="000427D4" w:rsidRPr="004C1685" w14:paraId="68C45A62"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C57AC7"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703D30C" w14:textId="77777777" w:rsidR="000427D4" w:rsidRPr="004C1685" w:rsidRDefault="000427D4" w:rsidP="007C3A57">
            <w:pPr>
              <w:pStyle w:val="Default"/>
              <w:jc w:val="right"/>
              <w:rPr>
                <w:rFonts w:ascii="Arial" w:hAnsi="Arial" w:cs="Arial"/>
                <w:color w:val="auto"/>
              </w:rPr>
            </w:pPr>
          </w:p>
        </w:tc>
      </w:tr>
      <w:tr w:rsidR="000427D4" w:rsidRPr="004C1685" w14:paraId="3C649811" w14:textId="77777777" w:rsidTr="007C3A57">
        <w:trPr>
          <w:trHeight w:val="810"/>
        </w:trPr>
        <w:tc>
          <w:tcPr>
            <w:tcW w:w="0" w:type="auto"/>
            <w:tcBorders>
              <w:top w:val="single" w:sz="5" w:space="0" w:color="000000"/>
              <w:left w:val="single" w:sz="5" w:space="0" w:color="000000"/>
              <w:bottom w:val="double" w:sz="2" w:space="0" w:color="FFFFCC"/>
              <w:right w:val="single" w:sz="5" w:space="0" w:color="000000"/>
            </w:tcBorders>
          </w:tcPr>
          <w:p w14:paraId="4FCC588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14:paraId="6D6C7D8B"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2</w:t>
            </w:r>
          </w:p>
        </w:tc>
        <w:tc>
          <w:tcPr>
            <w:tcW w:w="0" w:type="auto"/>
            <w:tcBorders>
              <w:top w:val="single" w:sz="5" w:space="0" w:color="000000"/>
              <w:left w:val="single" w:sz="5" w:space="0" w:color="000000"/>
              <w:bottom w:val="double" w:sz="5" w:space="0" w:color="000000"/>
              <w:right w:val="single" w:sz="5" w:space="0" w:color="000000"/>
            </w:tcBorders>
          </w:tcPr>
          <w:p w14:paraId="7619232C"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14:paraId="3D673B8E"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1-2</w:t>
            </w:r>
          </w:p>
        </w:tc>
      </w:tr>
      <w:tr w:rsidR="000427D4" w:rsidRPr="004C1685" w14:paraId="0B382A7D"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2AAA13"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51CB9C4E" w14:textId="77777777" w:rsidR="000427D4" w:rsidRPr="004C1685" w:rsidRDefault="000427D4" w:rsidP="007C3A57">
            <w:pPr>
              <w:pStyle w:val="Default"/>
              <w:jc w:val="right"/>
              <w:rPr>
                <w:rFonts w:ascii="Arial" w:hAnsi="Arial" w:cs="Arial"/>
                <w:color w:val="auto"/>
              </w:rPr>
            </w:pPr>
          </w:p>
        </w:tc>
      </w:tr>
      <w:tr w:rsidR="000427D4" w:rsidRPr="004C1685" w14:paraId="29746343" w14:textId="77777777" w:rsidTr="007C3A57">
        <w:trPr>
          <w:trHeight w:val="333"/>
        </w:trPr>
        <w:tc>
          <w:tcPr>
            <w:tcW w:w="0" w:type="auto"/>
            <w:tcBorders>
              <w:top w:val="single" w:sz="5" w:space="0" w:color="000000"/>
              <w:left w:val="single" w:sz="5" w:space="0" w:color="000000"/>
              <w:bottom w:val="single" w:sz="5" w:space="0" w:color="000000"/>
              <w:right w:val="single" w:sz="5" w:space="0" w:color="000000"/>
            </w:tcBorders>
          </w:tcPr>
          <w:p w14:paraId="04C2C23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14:paraId="3EA0C843"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3</w:t>
            </w:r>
          </w:p>
        </w:tc>
        <w:tc>
          <w:tcPr>
            <w:tcW w:w="0" w:type="auto"/>
            <w:tcBorders>
              <w:top w:val="single" w:sz="5" w:space="0" w:color="000000"/>
              <w:left w:val="single" w:sz="5" w:space="0" w:color="000000"/>
              <w:bottom w:val="single" w:sz="5" w:space="0" w:color="000000"/>
              <w:right w:val="single" w:sz="5" w:space="0" w:color="000000"/>
            </w:tcBorders>
          </w:tcPr>
          <w:p w14:paraId="392F92D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14:paraId="712166DF"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3-5</w:t>
            </w:r>
          </w:p>
        </w:tc>
      </w:tr>
      <w:tr w:rsidR="000427D4" w:rsidRPr="004C1685" w14:paraId="2E5A7FDB" w14:textId="77777777" w:rsidTr="007C3A57">
        <w:trPr>
          <w:trHeight w:val="568"/>
        </w:trPr>
        <w:tc>
          <w:tcPr>
            <w:tcW w:w="0" w:type="auto"/>
            <w:tcBorders>
              <w:top w:val="single" w:sz="5" w:space="0" w:color="000000"/>
              <w:left w:val="single" w:sz="5" w:space="0" w:color="000000"/>
              <w:bottom w:val="double" w:sz="2" w:space="0" w:color="FFFFCC"/>
              <w:right w:val="single" w:sz="5" w:space="0" w:color="000000"/>
            </w:tcBorders>
          </w:tcPr>
          <w:p w14:paraId="7110CAB1"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14:paraId="2C3CE1D6"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4</w:t>
            </w:r>
          </w:p>
        </w:tc>
        <w:tc>
          <w:tcPr>
            <w:tcW w:w="0" w:type="auto"/>
            <w:tcBorders>
              <w:top w:val="single" w:sz="5" w:space="0" w:color="000000"/>
              <w:left w:val="single" w:sz="5" w:space="0" w:color="000000"/>
              <w:bottom w:val="double" w:sz="5" w:space="0" w:color="000000"/>
              <w:right w:val="single" w:sz="5" w:space="0" w:color="000000"/>
            </w:tcBorders>
          </w:tcPr>
          <w:p w14:paraId="36B09A3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14:paraId="301846A2"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5</w:t>
            </w:r>
          </w:p>
        </w:tc>
      </w:tr>
      <w:tr w:rsidR="000427D4" w:rsidRPr="004C1685" w14:paraId="584944E9"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E7C794"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6E05C7F" w14:textId="77777777" w:rsidR="000427D4" w:rsidRPr="004C1685" w:rsidRDefault="000427D4" w:rsidP="007C3A57">
            <w:pPr>
              <w:pStyle w:val="Default"/>
              <w:jc w:val="right"/>
              <w:rPr>
                <w:rFonts w:ascii="Arial" w:hAnsi="Arial" w:cs="Arial"/>
                <w:color w:val="auto"/>
              </w:rPr>
            </w:pPr>
          </w:p>
        </w:tc>
      </w:tr>
      <w:tr w:rsidR="000427D4" w:rsidRPr="004C1685" w14:paraId="30131DC6"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0DE57125"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14:paraId="36324B65"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5</w:t>
            </w:r>
          </w:p>
        </w:tc>
        <w:tc>
          <w:tcPr>
            <w:tcW w:w="0" w:type="auto"/>
            <w:tcBorders>
              <w:top w:val="single" w:sz="5" w:space="0" w:color="000000"/>
              <w:left w:val="single" w:sz="5" w:space="0" w:color="000000"/>
              <w:bottom w:val="single" w:sz="5" w:space="0" w:color="000000"/>
              <w:right w:val="single" w:sz="5" w:space="0" w:color="000000"/>
            </w:tcBorders>
          </w:tcPr>
          <w:p w14:paraId="428328F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14:paraId="3CC6C227"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6</w:t>
            </w:r>
          </w:p>
        </w:tc>
      </w:tr>
      <w:tr w:rsidR="000427D4" w:rsidRPr="004C1685" w14:paraId="22E382A2"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6869F2F8"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14:paraId="439AFD38"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6</w:t>
            </w:r>
          </w:p>
        </w:tc>
        <w:tc>
          <w:tcPr>
            <w:tcW w:w="0" w:type="auto"/>
            <w:tcBorders>
              <w:top w:val="single" w:sz="5" w:space="0" w:color="000000"/>
              <w:left w:val="single" w:sz="5" w:space="0" w:color="000000"/>
              <w:bottom w:val="single" w:sz="5" w:space="0" w:color="000000"/>
              <w:right w:val="single" w:sz="5" w:space="0" w:color="000000"/>
            </w:tcBorders>
          </w:tcPr>
          <w:p w14:paraId="2BF1211D"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14:paraId="5C903238"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6, 22</w:t>
            </w:r>
          </w:p>
        </w:tc>
      </w:tr>
      <w:tr w:rsidR="000427D4" w:rsidRPr="004C1685" w14:paraId="3E5A2E7E"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0D17571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14:paraId="5375102E"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7</w:t>
            </w:r>
          </w:p>
        </w:tc>
        <w:tc>
          <w:tcPr>
            <w:tcW w:w="0" w:type="auto"/>
            <w:tcBorders>
              <w:top w:val="single" w:sz="5" w:space="0" w:color="000000"/>
              <w:left w:val="single" w:sz="5" w:space="0" w:color="000000"/>
              <w:bottom w:val="single" w:sz="5" w:space="0" w:color="000000"/>
              <w:right w:val="single" w:sz="5" w:space="0" w:color="000000"/>
            </w:tcBorders>
          </w:tcPr>
          <w:p w14:paraId="4CFA9418"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14:paraId="44103F53"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6-7</w:t>
            </w:r>
          </w:p>
        </w:tc>
      </w:tr>
      <w:tr w:rsidR="000427D4" w:rsidRPr="004C1685" w14:paraId="0A83754A"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24B65B5C"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14:paraId="02DBAC1F"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8</w:t>
            </w:r>
          </w:p>
        </w:tc>
        <w:tc>
          <w:tcPr>
            <w:tcW w:w="0" w:type="auto"/>
            <w:tcBorders>
              <w:top w:val="single" w:sz="5" w:space="0" w:color="000000"/>
              <w:left w:val="single" w:sz="5" w:space="0" w:color="000000"/>
              <w:bottom w:val="single" w:sz="5" w:space="0" w:color="000000"/>
              <w:right w:val="single" w:sz="5" w:space="0" w:color="000000"/>
            </w:tcBorders>
          </w:tcPr>
          <w:p w14:paraId="4066D09E"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14:paraId="435E0F73"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22-24</w:t>
            </w:r>
          </w:p>
        </w:tc>
      </w:tr>
      <w:tr w:rsidR="000427D4" w:rsidRPr="004C1685" w14:paraId="22107376"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7037486F"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13E2BF24" w14:textId="77777777" w:rsidR="000427D4" w:rsidRPr="00363B8D" w:rsidRDefault="000427D4" w:rsidP="007C3A57">
            <w:pPr>
              <w:pStyle w:val="Default"/>
              <w:spacing w:before="40" w:after="40"/>
              <w:jc w:val="right"/>
              <w:rPr>
                <w:rFonts w:ascii="Arial" w:hAnsi="Arial" w:cs="Arial"/>
                <w:sz w:val="20"/>
                <w:szCs w:val="20"/>
              </w:rPr>
            </w:pPr>
            <w:r w:rsidRPr="00363B8D">
              <w:rPr>
                <w:rFonts w:ascii="Arial" w:hAnsi="Arial" w:cs="Arial"/>
                <w:sz w:val="20"/>
                <w:szCs w:val="20"/>
              </w:rPr>
              <w:t>9</w:t>
            </w:r>
          </w:p>
        </w:tc>
        <w:tc>
          <w:tcPr>
            <w:tcW w:w="0" w:type="auto"/>
            <w:tcBorders>
              <w:top w:val="single" w:sz="5" w:space="0" w:color="000000"/>
              <w:left w:val="single" w:sz="5" w:space="0" w:color="000000"/>
              <w:bottom w:val="single" w:sz="5" w:space="0" w:color="000000"/>
              <w:right w:val="single" w:sz="5" w:space="0" w:color="000000"/>
            </w:tcBorders>
          </w:tcPr>
          <w:p w14:paraId="7CCB827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0" w:type="auto"/>
            <w:tcBorders>
              <w:top w:val="single" w:sz="5" w:space="0" w:color="000000"/>
              <w:left w:val="single" w:sz="5" w:space="0" w:color="000000"/>
              <w:bottom w:val="single" w:sz="5" w:space="0" w:color="000000"/>
              <w:right w:val="single" w:sz="5" w:space="0" w:color="000000"/>
            </w:tcBorders>
          </w:tcPr>
          <w:p w14:paraId="26583C5D"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7</w:t>
            </w:r>
          </w:p>
        </w:tc>
      </w:tr>
      <w:tr w:rsidR="000427D4" w:rsidRPr="004C1685" w14:paraId="5F7736AF"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6C2A27C4"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14:paraId="2844895C"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10</w:t>
            </w:r>
          </w:p>
        </w:tc>
        <w:tc>
          <w:tcPr>
            <w:tcW w:w="0" w:type="auto"/>
            <w:tcBorders>
              <w:top w:val="single" w:sz="5" w:space="0" w:color="000000"/>
              <w:left w:val="single" w:sz="5" w:space="0" w:color="000000"/>
              <w:bottom w:val="single" w:sz="5" w:space="0" w:color="000000"/>
              <w:right w:val="single" w:sz="5" w:space="0" w:color="000000"/>
            </w:tcBorders>
          </w:tcPr>
          <w:p w14:paraId="68564B56"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14:paraId="519515EE"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7</w:t>
            </w:r>
          </w:p>
        </w:tc>
      </w:tr>
      <w:tr w:rsidR="000427D4" w:rsidRPr="004C1685" w14:paraId="3057157A"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7B79AEA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14:paraId="062DA5F8"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11</w:t>
            </w:r>
          </w:p>
        </w:tc>
        <w:tc>
          <w:tcPr>
            <w:tcW w:w="0" w:type="auto"/>
            <w:tcBorders>
              <w:top w:val="single" w:sz="5" w:space="0" w:color="000000"/>
              <w:left w:val="single" w:sz="5" w:space="0" w:color="000000"/>
              <w:bottom w:val="single" w:sz="5" w:space="0" w:color="000000"/>
              <w:right w:val="single" w:sz="5" w:space="0" w:color="000000"/>
            </w:tcBorders>
          </w:tcPr>
          <w:p w14:paraId="2044CD3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14:paraId="0A81CB0B"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7</w:t>
            </w:r>
          </w:p>
        </w:tc>
      </w:tr>
      <w:tr w:rsidR="000427D4" w:rsidRPr="004C1685" w14:paraId="1F3A04C5"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17DFB0CE"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14:paraId="7B8E8D3F"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12</w:t>
            </w:r>
          </w:p>
        </w:tc>
        <w:tc>
          <w:tcPr>
            <w:tcW w:w="0" w:type="auto"/>
            <w:tcBorders>
              <w:top w:val="single" w:sz="5" w:space="0" w:color="000000"/>
              <w:left w:val="single" w:sz="5" w:space="0" w:color="000000"/>
              <w:bottom w:val="single" w:sz="5" w:space="0" w:color="000000"/>
              <w:right w:val="single" w:sz="5" w:space="0" w:color="000000"/>
            </w:tcBorders>
          </w:tcPr>
          <w:p w14:paraId="26CDB5DB"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14:paraId="3CC651B9"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8</w:t>
            </w:r>
          </w:p>
        </w:tc>
      </w:tr>
      <w:tr w:rsidR="000427D4" w:rsidRPr="004C1685" w14:paraId="43694738" w14:textId="77777777" w:rsidTr="007C3A57">
        <w:trPr>
          <w:trHeight w:val="333"/>
        </w:trPr>
        <w:tc>
          <w:tcPr>
            <w:tcW w:w="0" w:type="auto"/>
            <w:tcBorders>
              <w:top w:val="single" w:sz="5" w:space="0" w:color="000000"/>
              <w:left w:val="single" w:sz="5" w:space="0" w:color="000000"/>
              <w:bottom w:val="single" w:sz="5" w:space="0" w:color="000000"/>
              <w:right w:val="single" w:sz="5" w:space="0" w:color="000000"/>
            </w:tcBorders>
          </w:tcPr>
          <w:p w14:paraId="0FD5B5E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14:paraId="14AF8169"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13</w:t>
            </w:r>
          </w:p>
        </w:tc>
        <w:tc>
          <w:tcPr>
            <w:tcW w:w="0" w:type="auto"/>
            <w:tcBorders>
              <w:top w:val="single" w:sz="5" w:space="0" w:color="000000"/>
              <w:left w:val="single" w:sz="5" w:space="0" w:color="000000"/>
              <w:bottom w:val="single" w:sz="5" w:space="0" w:color="000000"/>
              <w:right w:val="single" w:sz="5" w:space="0" w:color="000000"/>
            </w:tcBorders>
          </w:tcPr>
          <w:p w14:paraId="2C04589C"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14:paraId="3DC82CBE"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8</w:t>
            </w:r>
          </w:p>
        </w:tc>
      </w:tr>
      <w:tr w:rsidR="000427D4" w:rsidRPr="004C1685" w14:paraId="7A3B9B38" w14:textId="77777777" w:rsidTr="007C3A57">
        <w:trPr>
          <w:trHeight w:val="580"/>
        </w:trPr>
        <w:tc>
          <w:tcPr>
            <w:tcW w:w="0" w:type="auto"/>
            <w:tcBorders>
              <w:top w:val="single" w:sz="5" w:space="0" w:color="000000"/>
              <w:left w:val="single" w:sz="5" w:space="0" w:color="000000"/>
              <w:bottom w:val="single" w:sz="5" w:space="0" w:color="000000"/>
              <w:right w:val="single" w:sz="5" w:space="0" w:color="000000"/>
            </w:tcBorders>
          </w:tcPr>
          <w:p w14:paraId="38DE1326"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14:paraId="3A91708C"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14</w:t>
            </w:r>
          </w:p>
        </w:tc>
        <w:tc>
          <w:tcPr>
            <w:tcW w:w="0" w:type="auto"/>
            <w:tcBorders>
              <w:top w:val="single" w:sz="5" w:space="0" w:color="000000"/>
              <w:left w:val="single" w:sz="5" w:space="0" w:color="000000"/>
              <w:bottom w:val="single" w:sz="5" w:space="0" w:color="000000"/>
              <w:right w:val="single" w:sz="5" w:space="0" w:color="000000"/>
            </w:tcBorders>
          </w:tcPr>
          <w:p w14:paraId="7897793B"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0" w:type="auto"/>
            <w:tcBorders>
              <w:top w:val="single" w:sz="5" w:space="0" w:color="000000"/>
              <w:left w:val="single" w:sz="5" w:space="0" w:color="000000"/>
              <w:bottom w:val="single" w:sz="5" w:space="0" w:color="000000"/>
              <w:right w:val="single" w:sz="5" w:space="0" w:color="000000"/>
            </w:tcBorders>
          </w:tcPr>
          <w:p w14:paraId="6612CC7C"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7</w:t>
            </w:r>
          </w:p>
        </w:tc>
      </w:tr>
    </w:tbl>
    <w:p w14:paraId="5BBE9BF1" w14:textId="77777777" w:rsidR="000427D4" w:rsidRDefault="000427D4" w:rsidP="000427D4">
      <w:pPr>
        <w:spacing w:line="480" w:lineRule="auto"/>
        <w:jc w:val="both"/>
        <w:rPr>
          <w:rFonts w:ascii="Times New Roman" w:hAnsi="Times New Roman" w:cs="Times New Roman"/>
          <w:color w:val="000000" w:themeColor="text1"/>
          <w:sz w:val="21"/>
          <w:szCs w:val="21"/>
        </w:rPr>
      </w:pPr>
    </w:p>
    <w:tbl>
      <w:tblPr>
        <w:tblW w:w="0" w:type="auto"/>
        <w:tblBorders>
          <w:top w:val="nil"/>
          <w:left w:val="nil"/>
          <w:bottom w:val="nil"/>
          <w:right w:val="nil"/>
        </w:tblBorders>
        <w:tblLook w:val="0000" w:firstRow="0" w:lastRow="0" w:firstColumn="0" w:lastColumn="0" w:noHBand="0" w:noVBand="0"/>
      </w:tblPr>
      <w:tblGrid>
        <w:gridCol w:w="1874"/>
        <w:gridCol w:w="439"/>
        <w:gridCol w:w="5577"/>
        <w:gridCol w:w="1458"/>
      </w:tblGrid>
      <w:tr w:rsidR="000427D4" w:rsidRPr="004C1685" w14:paraId="5816AA16" w14:textId="77777777" w:rsidTr="007C3A57">
        <w:trPr>
          <w:trHeight w:val="663"/>
        </w:trPr>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3A715C45"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29ED963D" w14:textId="77777777" w:rsidR="000427D4" w:rsidRPr="004C1685" w:rsidRDefault="000427D4" w:rsidP="007C3A57">
            <w:pPr>
              <w:pStyle w:val="Default"/>
              <w:jc w:val="right"/>
              <w:rPr>
                <w:rFonts w:ascii="Arial" w:hAnsi="Arial" w:cs="Arial"/>
                <w:sz w:val="22"/>
                <w:szCs w:val="22"/>
              </w:rPr>
            </w:pPr>
            <w:r w:rsidRPr="00550BF1">
              <w:rPr>
                <w:rFonts w:ascii="Arial" w:hAnsi="Arial" w:cs="Arial"/>
                <w:b/>
                <w:bCs/>
                <w:color w:val="FFFFFF"/>
                <w:sz w:val="22"/>
                <w:szCs w:val="22"/>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1AA96D77"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70D936C2" w14:textId="77777777" w:rsidR="000427D4" w:rsidRPr="004C1685" w:rsidRDefault="000427D4" w:rsidP="007C3A5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427D4" w:rsidRPr="004C1685" w14:paraId="5867F979" w14:textId="77777777" w:rsidTr="007C3A57">
        <w:trPr>
          <w:trHeight w:val="575"/>
        </w:trPr>
        <w:tc>
          <w:tcPr>
            <w:tcW w:w="0" w:type="auto"/>
            <w:tcBorders>
              <w:top w:val="double" w:sz="5" w:space="0" w:color="000000"/>
              <w:left w:val="single" w:sz="5" w:space="0" w:color="000000"/>
              <w:bottom w:val="single" w:sz="5" w:space="0" w:color="000000"/>
              <w:right w:val="single" w:sz="5" w:space="0" w:color="000000"/>
            </w:tcBorders>
          </w:tcPr>
          <w:p w14:paraId="7887E056"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0" w:type="auto"/>
            <w:tcBorders>
              <w:top w:val="double" w:sz="5" w:space="0" w:color="000000"/>
              <w:left w:val="single" w:sz="5" w:space="0" w:color="000000"/>
              <w:bottom w:val="single" w:sz="5" w:space="0" w:color="000000"/>
              <w:right w:val="single" w:sz="5" w:space="0" w:color="000000"/>
            </w:tcBorders>
          </w:tcPr>
          <w:p w14:paraId="0FB634FD"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15</w:t>
            </w:r>
          </w:p>
        </w:tc>
        <w:tc>
          <w:tcPr>
            <w:tcW w:w="0" w:type="auto"/>
            <w:tcBorders>
              <w:top w:val="double" w:sz="5" w:space="0" w:color="000000"/>
              <w:left w:val="single" w:sz="5" w:space="0" w:color="000000"/>
              <w:bottom w:val="single" w:sz="5" w:space="0" w:color="000000"/>
              <w:right w:val="single" w:sz="5" w:space="0" w:color="000000"/>
            </w:tcBorders>
          </w:tcPr>
          <w:p w14:paraId="5C1B773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0" w:type="auto"/>
            <w:tcBorders>
              <w:top w:val="double" w:sz="5" w:space="0" w:color="000000"/>
              <w:left w:val="single" w:sz="5" w:space="0" w:color="000000"/>
              <w:bottom w:val="single" w:sz="5" w:space="0" w:color="000000"/>
              <w:right w:val="single" w:sz="5" w:space="0" w:color="000000"/>
            </w:tcBorders>
          </w:tcPr>
          <w:p w14:paraId="24B8963A"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8</w:t>
            </w:r>
          </w:p>
        </w:tc>
      </w:tr>
      <w:tr w:rsidR="000427D4" w:rsidRPr="004C1685" w14:paraId="114B7A10" w14:textId="77777777" w:rsidTr="007C3A57">
        <w:trPr>
          <w:trHeight w:val="568"/>
        </w:trPr>
        <w:tc>
          <w:tcPr>
            <w:tcW w:w="0" w:type="auto"/>
            <w:tcBorders>
              <w:top w:val="single" w:sz="5" w:space="0" w:color="000000"/>
              <w:left w:val="single" w:sz="5" w:space="0" w:color="000000"/>
              <w:bottom w:val="double" w:sz="2" w:space="0" w:color="FFFFCC"/>
              <w:right w:val="single" w:sz="5" w:space="0" w:color="000000"/>
            </w:tcBorders>
          </w:tcPr>
          <w:p w14:paraId="27DA7EF6"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0" w:type="auto"/>
            <w:tcBorders>
              <w:top w:val="single" w:sz="5" w:space="0" w:color="000000"/>
              <w:left w:val="single" w:sz="5" w:space="0" w:color="000000"/>
              <w:bottom w:val="double" w:sz="2" w:space="0" w:color="FFFFCC"/>
              <w:right w:val="single" w:sz="5" w:space="0" w:color="000000"/>
            </w:tcBorders>
          </w:tcPr>
          <w:p w14:paraId="04455B58"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16</w:t>
            </w:r>
          </w:p>
        </w:tc>
        <w:tc>
          <w:tcPr>
            <w:tcW w:w="0" w:type="auto"/>
            <w:tcBorders>
              <w:top w:val="single" w:sz="5" w:space="0" w:color="000000"/>
              <w:left w:val="single" w:sz="5" w:space="0" w:color="000000"/>
              <w:bottom w:val="double" w:sz="5" w:space="0" w:color="000000"/>
              <w:right w:val="single" w:sz="5" w:space="0" w:color="000000"/>
            </w:tcBorders>
          </w:tcPr>
          <w:p w14:paraId="73CDE661"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0" w:type="auto"/>
            <w:tcBorders>
              <w:top w:val="single" w:sz="5" w:space="0" w:color="000000"/>
              <w:left w:val="single" w:sz="5" w:space="0" w:color="000000"/>
              <w:bottom w:val="double" w:sz="5" w:space="0" w:color="000000"/>
              <w:right w:val="single" w:sz="5" w:space="0" w:color="000000"/>
            </w:tcBorders>
          </w:tcPr>
          <w:p w14:paraId="3D0C05E8"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9</w:t>
            </w:r>
          </w:p>
        </w:tc>
      </w:tr>
      <w:tr w:rsidR="000427D4" w:rsidRPr="004C1685" w14:paraId="07895CD0"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96770E"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2621341" w14:textId="77777777" w:rsidR="000427D4" w:rsidRPr="004C1685" w:rsidRDefault="000427D4" w:rsidP="007C3A57">
            <w:pPr>
              <w:pStyle w:val="Default"/>
              <w:jc w:val="center"/>
              <w:rPr>
                <w:rFonts w:ascii="Arial" w:hAnsi="Arial" w:cs="Arial"/>
                <w:color w:val="auto"/>
              </w:rPr>
            </w:pPr>
          </w:p>
        </w:tc>
      </w:tr>
      <w:tr w:rsidR="000427D4" w:rsidRPr="004C1685" w14:paraId="36C5D9A9"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3BBA53E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7630D809"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17</w:t>
            </w:r>
          </w:p>
        </w:tc>
        <w:tc>
          <w:tcPr>
            <w:tcW w:w="0" w:type="auto"/>
            <w:tcBorders>
              <w:top w:val="single" w:sz="5" w:space="0" w:color="000000"/>
              <w:left w:val="single" w:sz="5" w:space="0" w:color="000000"/>
              <w:bottom w:val="single" w:sz="5" w:space="0" w:color="000000"/>
              <w:right w:val="single" w:sz="5" w:space="0" w:color="000000"/>
            </w:tcBorders>
          </w:tcPr>
          <w:p w14:paraId="4ADCC51C"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0" w:type="auto"/>
            <w:tcBorders>
              <w:top w:val="single" w:sz="5" w:space="0" w:color="000000"/>
              <w:left w:val="single" w:sz="5" w:space="0" w:color="000000"/>
              <w:bottom w:val="single" w:sz="5" w:space="0" w:color="000000"/>
              <w:right w:val="single" w:sz="5" w:space="0" w:color="000000"/>
            </w:tcBorders>
          </w:tcPr>
          <w:p w14:paraId="1282961F"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10, 26, 38</w:t>
            </w:r>
          </w:p>
        </w:tc>
      </w:tr>
      <w:tr w:rsidR="000427D4" w:rsidRPr="004C1685" w14:paraId="5540BF54"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5F3BFD4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1B70D202"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18</w:t>
            </w:r>
          </w:p>
        </w:tc>
        <w:tc>
          <w:tcPr>
            <w:tcW w:w="0" w:type="auto"/>
            <w:tcBorders>
              <w:top w:val="single" w:sz="5" w:space="0" w:color="000000"/>
              <w:left w:val="single" w:sz="5" w:space="0" w:color="000000"/>
              <w:bottom w:val="single" w:sz="5" w:space="0" w:color="000000"/>
              <w:right w:val="single" w:sz="5" w:space="0" w:color="000000"/>
            </w:tcBorders>
          </w:tcPr>
          <w:p w14:paraId="52354D3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14:paraId="61DF7963"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25</w:t>
            </w:r>
          </w:p>
        </w:tc>
      </w:tr>
      <w:tr w:rsidR="000427D4" w:rsidRPr="004C1685" w14:paraId="32AE1457" w14:textId="77777777" w:rsidTr="007C3A57">
        <w:trPr>
          <w:trHeight w:val="333"/>
        </w:trPr>
        <w:tc>
          <w:tcPr>
            <w:tcW w:w="0" w:type="auto"/>
            <w:tcBorders>
              <w:top w:val="single" w:sz="5" w:space="0" w:color="000000"/>
              <w:left w:val="single" w:sz="5" w:space="0" w:color="000000"/>
              <w:bottom w:val="single" w:sz="5" w:space="0" w:color="000000"/>
              <w:right w:val="single" w:sz="5" w:space="0" w:color="000000"/>
            </w:tcBorders>
          </w:tcPr>
          <w:p w14:paraId="2FF8D6BA"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14:paraId="785275E8"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19</w:t>
            </w:r>
          </w:p>
        </w:tc>
        <w:tc>
          <w:tcPr>
            <w:tcW w:w="0" w:type="auto"/>
            <w:tcBorders>
              <w:top w:val="single" w:sz="5" w:space="0" w:color="000000"/>
              <w:left w:val="single" w:sz="5" w:space="0" w:color="000000"/>
              <w:bottom w:val="single" w:sz="5" w:space="0" w:color="000000"/>
              <w:right w:val="single" w:sz="5" w:space="0" w:color="000000"/>
            </w:tcBorders>
          </w:tcPr>
          <w:p w14:paraId="0E824B68"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14:paraId="37938DA7"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25</w:t>
            </w:r>
          </w:p>
        </w:tc>
      </w:tr>
      <w:tr w:rsidR="000427D4" w:rsidRPr="004C1685" w14:paraId="781118D0"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5B4F0AD2"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025F037E"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20</w:t>
            </w:r>
          </w:p>
        </w:tc>
        <w:tc>
          <w:tcPr>
            <w:tcW w:w="0" w:type="auto"/>
            <w:tcBorders>
              <w:top w:val="single" w:sz="5" w:space="0" w:color="000000"/>
              <w:left w:val="single" w:sz="5" w:space="0" w:color="000000"/>
              <w:bottom w:val="single" w:sz="5" w:space="0" w:color="000000"/>
              <w:right w:val="single" w:sz="5" w:space="0" w:color="000000"/>
            </w:tcBorders>
          </w:tcPr>
          <w:p w14:paraId="1215AD27"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0" w:type="auto"/>
            <w:tcBorders>
              <w:top w:val="single" w:sz="5" w:space="0" w:color="000000"/>
              <w:left w:val="single" w:sz="5" w:space="0" w:color="000000"/>
              <w:bottom w:val="single" w:sz="5" w:space="0" w:color="000000"/>
              <w:right w:val="single" w:sz="5" w:space="0" w:color="000000"/>
            </w:tcBorders>
          </w:tcPr>
          <w:p w14:paraId="64A0635F"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28</w:t>
            </w:r>
          </w:p>
        </w:tc>
      </w:tr>
      <w:tr w:rsidR="000427D4" w:rsidRPr="004C1685" w14:paraId="4089B637" w14:textId="77777777" w:rsidTr="007C3A57">
        <w:trPr>
          <w:trHeight w:val="335"/>
        </w:trPr>
        <w:tc>
          <w:tcPr>
            <w:tcW w:w="0" w:type="auto"/>
            <w:tcBorders>
              <w:top w:val="single" w:sz="5" w:space="0" w:color="000000"/>
              <w:left w:val="single" w:sz="5" w:space="0" w:color="000000"/>
              <w:bottom w:val="single" w:sz="5" w:space="0" w:color="000000"/>
              <w:right w:val="single" w:sz="5" w:space="0" w:color="000000"/>
            </w:tcBorders>
          </w:tcPr>
          <w:p w14:paraId="42F1D395"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14:paraId="524EC3E2"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21</w:t>
            </w:r>
          </w:p>
        </w:tc>
        <w:tc>
          <w:tcPr>
            <w:tcW w:w="0" w:type="auto"/>
            <w:tcBorders>
              <w:top w:val="single" w:sz="5" w:space="0" w:color="000000"/>
              <w:left w:val="single" w:sz="5" w:space="0" w:color="000000"/>
              <w:bottom w:val="single" w:sz="5" w:space="0" w:color="000000"/>
              <w:right w:val="single" w:sz="5" w:space="0" w:color="000000"/>
            </w:tcBorders>
          </w:tcPr>
          <w:p w14:paraId="32BD9D41"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14:paraId="2F468C86"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10</w:t>
            </w:r>
          </w:p>
        </w:tc>
      </w:tr>
      <w:tr w:rsidR="000427D4" w:rsidRPr="004C1685" w14:paraId="71581E44" w14:textId="77777777" w:rsidTr="007C3A57">
        <w:trPr>
          <w:trHeight w:val="333"/>
        </w:trPr>
        <w:tc>
          <w:tcPr>
            <w:tcW w:w="0" w:type="auto"/>
            <w:tcBorders>
              <w:top w:val="single" w:sz="5" w:space="0" w:color="000000"/>
              <w:left w:val="single" w:sz="5" w:space="0" w:color="000000"/>
              <w:bottom w:val="single" w:sz="5" w:space="0" w:color="000000"/>
              <w:right w:val="single" w:sz="5" w:space="0" w:color="000000"/>
            </w:tcBorders>
          </w:tcPr>
          <w:p w14:paraId="7E202508"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14:paraId="3239A7EE"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22</w:t>
            </w:r>
          </w:p>
        </w:tc>
        <w:tc>
          <w:tcPr>
            <w:tcW w:w="0" w:type="auto"/>
            <w:tcBorders>
              <w:top w:val="single" w:sz="5" w:space="0" w:color="000000"/>
              <w:left w:val="single" w:sz="5" w:space="0" w:color="000000"/>
              <w:bottom w:val="single" w:sz="5" w:space="0" w:color="000000"/>
              <w:right w:val="single" w:sz="5" w:space="0" w:color="000000"/>
            </w:tcBorders>
          </w:tcPr>
          <w:p w14:paraId="68EC3165"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0" w:type="auto"/>
            <w:tcBorders>
              <w:top w:val="single" w:sz="5" w:space="0" w:color="000000"/>
              <w:left w:val="single" w:sz="5" w:space="0" w:color="000000"/>
              <w:bottom w:val="single" w:sz="5" w:space="0" w:color="000000"/>
              <w:right w:val="single" w:sz="5" w:space="0" w:color="000000"/>
            </w:tcBorders>
          </w:tcPr>
          <w:p w14:paraId="482FEB06"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10-11, 27</w:t>
            </w:r>
          </w:p>
        </w:tc>
      </w:tr>
      <w:tr w:rsidR="000427D4" w:rsidRPr="004C1685" w14:paraId="091FBB93" w14:textId="77777777" w:rsidTr="007C3A57">
        <w:trPr>
          <w:trHeight w:val="393"/>
        </w:trPr>
        <w:tc>
          <w:tcPr>
            <w:tcW w:w="0" w:type="auto"/>
            <w:tcBorders>
              <w:top w:val="single" w:sz="5" w:space="0" w:color="000000"/>
              <w:left w:val="single" w:sz="5" w:space="0" w:color="000000"/>
              <w:bottom w:val="double" w:sz="2" w:space="0" w:color="FFFFCC"/>
              <w:right w:val="single" w:sz="5" w:space="0" w:color="000000"/>
            </w:tcBorders>
          </w:tcPr>
          <w:p w14:paraId="5C8E15C8"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tcPr>
          <w:p w14:paraId="51E675E4"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23</w:t>
            </w:r>
          </w:p>
        </w:tc>
        <w:tc>
          <w:tcPr>
            <w:tcW w:w="0" w:type="auto"/>
            <w:tcBorders>
              <w:top w:val="single" w:sz="5" w:space="0" w:color="000000"/>
              <w:left w:val="single" w:sz="5" w:space="0" w:color="000000"/>
              <w:bottom w:val="double" w:sz="5" w:space="0" w:color="000000"/>
              <w:right w:val="single" w:sz="5" w:space="0" w:color="000000"/>
            </w:tcBorders>
          </w:tcPr>
          <w:p w14:paraId="11459CAC"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0" w:type="auto"/>
            <w:tcBorders>
              <w:top w:val="single" w:sz="5" w:space="0" w:color="000000"/>
              <w:left w:val="single" w:sz="5" w:space="0" w:color="000000"/>
              <w:bottom w:val="double" w:sz="5" w:space="0" w:color="000000"/>
              <w:right w:val="single" w:sz="5" w:space="0" w:color="000000"/>
            </w:tcBorders>
          </w:tcPr>
          <w:p w14:paraId="36983B17"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11, 29-30</w:t>
            </w:r>
          </w:p>
        </w:tc>
      </w:tr>
      <w:tr w:rsidR="000427D4" w:rsidRPr="004C1685" w14:paraId="00BE8498" w14:textId="77777777" w:rsidTr="007C3A5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6B9E31"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8A08296" w14:textId="77777777" w:rsidR="000427D4" w:rsidRPr="004C1685" w:rsidRDefault="000427D4" w:rsidP="007C3A57">
            <w:pPr>
              <w:pStyle w:val="Default"/>
              <w:jc w:val="center"/>
              <w:rPr>
                <w:rFonts w:ascii="Arial" w:hAnsi="Arial" w:cs="Arial"/>
                <w:color w:val="auto"/>
              </w:rPr>
            </w:pPr>
          </w:p>
        </w:tc>
      </w:tr>
      <w:tr w:rsidR="000427D4" w:rsidRPr="004C1685" w14:paraId="2C5E1A03"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27F1755D"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14:paraId="753048D3"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24</w:t>
            </w:r>
          </w:p>
        </w:tc>
        <w:tc>
          <w:tcPr>
            <w:tcW w:w="0" w:type="auto"/>
            <w:tcBorders>
              <w:top w:val="single" w:sz="5" w:space="0" w:color="000000"/>
              <w:left w:val="single" w:sz="5" w:space="0" w:color="000000"/>
              <w:bottom w:val="single" w:sz="5" w:space="0" w:color="000000"/>
              <w:right w:val="single" w:sz="5" w:space="0" w:color="000000"/>
            </w:tcBorders>
          </w:tcPr>
          <w:p w14:paraId="5866BC67" w14:textId="77777777" w:rsidR="000427D4" w:rsidRPr="004C1685" w:rsidRDefault="000427D4" w:rsidP="007C3A5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0" w:type="auto"/>
            <w:tcBorders>
              <w:top w:val="single" w:sz="5" w:space="0" w:color="000000"/>
              <w:left w:val="single" w:sz="5" w:space="0" w:color="000000"/>
              <w:bottom w:val="single" w:sz="5" w:space="0" w:color="000000"/>
              <w:right w:val="single" w:sz="5" w:space="0" w:color="000000"/>
            </w:tcBorders>
          </w:tcPr>
          <w:p w14:paraId="7856934E"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11 - 15</w:t>
            </w:r>
          </w:p>
        </w:tc>
      </w:tr>
      <w:tr w:rsidR="000427D4" w:rsidRPr="004C1685" w14:paraId="68BBB7AD" w14:textId="77777777" w:rsidTr="007C3A57">
        <w:trPr>
          <w:trHeight w:val="578"/>
        </w:trPr>
        <w:tc>
          <w:tcPr>
            <w:tcW w:w="0" w:type="auto"/>
            <w:tcBorders>
              <w:top w:val="single" w:sz="5" w:space="0" w:color="000000"/>
              <w:left w:val="single" w:sz="5" w:space="0" w:color="000000"/>
              <w:bottom w:val="single" w:sz="5" w:space="0" w:color="000000"/>
              <w:right w:val="single" w:sz="5" w:space="0" w:color="000000"/>
            </w:tcBorders>
          </w:tcPr>
          <w:p w14:paraId="3118B68A"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14:paraId="1C1F909F"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25</w:t>
            </w:r>
          </w:p>
        </w:tc>
        <w:tc>
          <w:tcPr>
            <w:tcW w:w="0" w:type="auto"/>
            <w:tcBorders>
              <w:top w:val="single" w:sz="5" w:space="0" w:color="000000"/>
              <w:left w:val="single" w:sz="5" w:space="0" w:color="000000"/>
              <w:bottom w:val="single" w:sz="5" w:space="0" w:color="000000"/>
              <w:right w:val="single" w:sz="5" w:space="0" w:color="000000"/>
            </w:tcBorders>
          </w:tcPr>
          <w:p w14:paraId="01FBD7FE"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14:paraId="3599CF8A"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15-16</w:t>
            </w:r>
          </w:p>
        </w:tc>
      </w:tr>
      <w:tr w:rsidR="000427D4" w:rsidRPr="004C1685" w14:paraId="0003AFEE" w14:textId="77777777" w:rsidTr="007C3A57">
        <w:trPr>
          <w:trHeight w:val="420"/>
        </w:trPr>
        <w:tc>
          <w:tcPr>
            <w:tcW w:w="0" w:type="auto"/>
            <w:tcBorders>
              <w:top w:val="single" w:sz="5" w:space="0" w:color="000000"/>
              <w:left w:val="single" w:sz="5" w:space="0" w:color="000000"/>
              <w:bottom w:val="double" w:sz="2" w:space="0" w:color="FFFFCC"/>
              <w:right w:val="single" w:sz="5" w:space="0" w:color="000000"/>
            </w:tcBorders>
          </w:tcPr>
          <w:p w14:paraId="048250D3"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0" w:type="auto"/>
            <w:tcBorders>
              <w:top w:val="single" w:sz="5" w:space="0" w:color="000000"/>
              <w:left w:val="single" w:sz="5" w:space="0" w:color="000000"/>
              <w:bottom w:val="double" w:sz="2" w:space="0" w:color="FFFFCC"/>
              <w:right w:val="single" w:sz="5" w:space="0" w:color="000000"/>
            </w:tcBorders>
          </w:tcPr>
          <w:p w14:paraId="1663747D"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26</w:t>
            </w:r>
          </w:p>
        </w:tc>
        <w:tc>
          <w:tcPr>
            <w:tcW w:w="0" w:type="auto"/>
            <w:tcBorders>
              <w:top w:val="single" w:sz="5" w:space="0" w:color="000000"/>
              <w:left w:val="single" w:sz="5" w:space="0" w:color="000000"/>
              <w:bottom w:val="double" w:sz="5" w:space="0" w:color="000000"/>
              <w:right w:val="single" w:sz="5" w:space="0" w:color="000000"/>
            </w:tcBorders>
          </w:tcPr>
          <w:p w14:paraId="00789DFB"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double" w:sz="5" w:space="0" w:color="000000"/>
              <w:right w:val="single" w:sz="5" w:space="0" w:color="000000"/>
            </w:tcBorders>
          </w:tcPr>
          <w:p w14:paraId="2E514CFF"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16</w:t>
            </w:r>
          </w:p>
        </w:tc>
      </w:tr>
      <w:tr w:rsidR="000427D4" w:rsidRPr="004C1685" w14:paraId="4C7BDF5A" w14:textId="77777777" w:rsidTr="007C3A57">
        <w:trPr>
          <w:trHeight w:val="333"/>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80DB8C" w14:textId="77777777" w:rsidR="000427D4" w:rsidRPr="004C1685" w:rsidRDefault="000427D4" w:rsidP="007C3A57">
            <w:pPr>
              <w:pStyle w:val="Default"/>
              <w:rPr>
                <w:rFonts w:ascii="Arial" w:hAnsi="Arial" w:cs="Arial"/>
                <w:sz w:val="22"/>
                <w:szCs w:val="22"/>
              </w:rPr>
            </w:pPr>
            <w:r w:rsidRPr="004C1685">
              <w:rPr>
                <w:rFonts w:ascii="Arial" w:hAnsi="Arial" w:cs="Arial"/>
                <w:b/>
                <w:bCs/>
                <w:sz w:val="22"/>
                <w:szCs w:val="22"/>
              </w:rPr>
              <w:t xml:space="preserve">FUNDING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2734DC8" w14:textId="77777777" w:rsidR="000427D4" w:rsidRPr="004C1685" w:rsidRDefault="000427D4" w:rsidP="007C3A57">
            <w:pPr>
              <w:pStyle w:val="Default"/>
              <w:jc w:val="center"/>
              <w:rPr>
                <w:rFonts w:ascii="Arial" w:hAnsi="Arial" w:cs="Arial"/>
                <w:color w:val="auto"/>
              </w:rPr>
            </w:pPr>
          </w:p>
        </w:tc>
      </w:tr>
      <w:tr w:rsidR="000427D4" w:rsidRPr="004C1685" w14:paraId="1695DFCA" w14:textId="77777777" w:rsidTr="007C3A57">
        <w:trPr>
          <w:trHeight w:val="570"/>
        </w:trPr>
        <w:tc>
          <w:tcPr>
            <w:tcW w:w="0" w:type="auto"/>
            <w:tcBorders>
              <w:top w:val="single" w:sz="5" w:space="0" w:color="000000"/>
              <w:left w:val="single" w:sz="5" w:space="0" w:color="000000"/>
              <w:bottom w:val="double" w:sz="5" w:space="0" w:color="000000"/>
              <w:right w:val="single" w:sz="5" w:space="0" w:color="000000"/>
            </w:tcBorders>
          </w:tcPr>
          <w:p w14:paraId="47345689"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0" w:type="auto"/>
            <w:tcBorders>
              <w:top w:val="single" w:sz="5" w:space="0" w:color="000000"/>
              <w:left w:val="single" w:sz="5" w:space="0" w:color="000000"/>
              <w:bottom w:val="double" w:sz="5" w:space="0" w:color="000000"/>
              <w:right w:val="single" w:sz="5" w:space="0" w:color="000000"/>
            </w:tcBorders>
          </w:tcPr>
          <w:p w14:paraId="3DE8B39D" w14:textId="77777777" w:rsidR="000427D4" w:rsidRPr="004C1685" w:rsidRDefault="000427D4" w:rsidP="007C3A57">
            <w:pPr>
              <w:pStyle w:val="Default"/>
              <w:spacing w:before="40" w:after="40"/>
              <w:jc w:val="right"/>
              <w:rPr>
                <w:rFonts w:ascii="Arial" w:hAnsi="Arial" w:cs="Arial"/>
                <w:sz w:val="20"/>
                <w:szCs w:val="20"/>
              </w:rPr>
            </w:pPr>
            <w:r w:rsidRPr="004C1685">
              <w:rPr>
                <w:rFonts w:ascii="Arial" w:hAnsi="Arial" w:cs="Arial"/>
                <w:sz w:val="20"/>
                <w:szCs w:val="20"/>
              </w:rPr>
              <w:t>27</w:t>
            </w:r>
          </w:p>
        </w:tc>
        <w:tc>
          <w:tcPr>
            <w:tcW w:w="0" w:type="auto"/>
            <w:tcBorders>
              <w:top w:val="single" w:sz="5" w:space="0" w:color="000000"/>
              <w:left w:val="single" w:sz="5" w:space="0" w:color="000000"/>
              <w:bottom w:val="double" w:sz="5" w:space="0" w:color="000000"/>
              <w:right w:val="single" w:sz="5" w:space="0" w:color="000000"/>
            </w:tcBorders>
          </w:tcPr>
          <w:p w14:paraId="233F72D1" w14:textId="77777777" w:rsidR="000427D4" w:rsidRPr="004C1685" w:rsidRDefault="000427D4" w:rsidP="007C3A57">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0" w:type="auto"/>
            <w:tcBorders>
              <w:top w:val="single" w:sz="5" w:space="0" w:color="000000"/>
              <w:left w:val="single" w:sz="5" w:space="0" w:color="000000"/>
              <w:bottom w:val="double" w:sz="5" w:space="0" w:color="000000"/>
              <w:right w:val="single" w:sz="5" w:space="0" w:color="000000"/>
            </w:tcBorders>
          </w:tcPr>
          <w:p w14:paraId="54247B2A" w14:textId="77777777" w:rsidR="000427D4" w:rsidRPr="004C1685" w:rsidRDefault="000427D4" w:rsidP="007C3A57">
            <w:pPr>
              <w:pStyle w:val="Default"/>
              <w:spacing w:before="40" w:after="40"/>
              <w:rPr>
                <w:rFonts w:ascii="Arial" w:hAnsi="Arial" w:cs="Arial"/>
                <w:color w:val="auto"/>
              </w:rPr>
            </w:pPr>
            <w:r>
              <w:rPr>
                <w:rFonts w:ascii="Arial" w:hAnsi="Arial" w:cs="Arial"/>
                <w:color w:val="auto"/>
              </w:rPr>
              <w:t>16</w:t>
            </w:r>
          </w:p>
        </w:tc>
      </w:tr>
    </w:tbl>
    <w:p w14:paraId="0EB70095" w14:textId="77777777" w:rsidR="000427D4" w:rsidRDefault="000427D4" w:rsidP="000427D4">
      <w:pPr>
        <w:spacing w:line="480" w:lineRule="auto"/>
        <w:jc w:val="both"/>
        <w:rPr>
          <w:rFonts w:ascii="Times New Roman" w:hAnsi="Times New Roman" w:cs="Times New Roman"/>
          <w:color w:val="000000" w:themeColor="text1"/>
          <w:sz w:val="21"/>
          <w:szCs w:val="21"/>
        </w:rPr>
      </w:pPr>
    </w:p>
    <w:p w14:paraId="1D9E1073" w14:textId="77777777" w:rsidR="000427D4" w:rsidRDefault="000427D4" w:rsidP="000427D4">
      <w:pPr>
        <w:spacing w:line="480" w:lineRule="auto"/>
        <w:jc w:val="both"/>
        <w:rPr>
          <w:rFonts w:ascii="Times New Roman" w:hAnsi="Times New Roman" w:cs="Times New Roman"/>
          <w:color w:val="000000" w:themeColor="text1"/>
          <w:sz w:val="21"/>
          <w:szCs w:val="21"/>
        </w:rPr>
      </w:pPr>
    </w:p>
    <w:p w14:paraId="53E9C7B8" w14:textId="77777777" w:rsidR="000427D4" w:rsidRDefault="000427D4" w:rsidP="000427D4">
      <w:pPr>
        <w:spacing w:line="480" w:lineRule="auto"/>
        <w:jc w:val="both"/>
        <w:rPr>
          <w:rFonts w:ascii="Times New Roman" w:hAnsi="Times New Roman" w:cs="Times New Roman"/>
          <w:color w:val="000000" w:themeColor="text1"/>
          <w:sz w:val="21"/>
          <w:szCs w:val="21"/>
        </w:rPr>
      </w:pPr>
    </w:p>
    <w:p w14:paraId="4A9FC3AC" w14:textId="77777777" w:rsidR="000427D4" w:rsidRDefault="000427D4" w:rsidP="000427D4">
      <w:pPr>
        <w:spacing w:line="480" w:lineRule="auto"/>
        <w:jc w:val="both"/>
        <w:rPr>
          <w:rFonts w:ascii="Times New Roman" w:hAnsi="Times New Roman" w:cs="Times New Roman"/>
          <w:color w:val="000000" w:themeColor="text1"/>
          <w:sz w:val="21"/>
          <w:szCs w:val="21"/>
        </w:rPr>
      </w:pPr>
    </w:p>
    <w:p w14:paraId="6E22718D" w14:textId="77777777" w:rsidR="000427D4" w:rsidRPr="004F51DE" w:rsidRDefault="000427D4" w:rsidP="000427D4">
      <w:pPr>
        <w:spacing w:line="480" w:lineRule="auto"/>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Appendix 2. </w:t>
      </w:r>
      <w:r>
        <w:rPr>
          <w:rFonts w:ascii="Times New Roman" w:hAnsi="Times New Roman" w:cs="Times New Roman"/>
          <w:color w:val="000000" w:themeColor="text1"/>
          <w:sz w:val="21"/>
          <w:szCs w:val="21"/>
        </w:rPr>
        <w:t xml:space="preserve">Studies excluded based on full text, with full citation and reasoning. </w:t>
      </w:r>
    </w:p>
    <w:tbl>
      <w:tblPr>
        <w:tblStyle w:val="TableGrid"/>
        <w:tblW w:w="0" w:type="auto"/>
        <w:tblLayout w:type="fixed"/>
        <w:tblLook w:val="04A0" w:firstRow="1" w:lastRow="0" w:firstColumn="1" w:lastColumn="0" w:noHBand="0" w:noVBand="1"/>
      </w:tblPr>
      <w:tblGrid>
        <w:gridCol w:w="4673"/>
        <w:gridCol w:w="3957"/>
      </w:tblGrid>
      <w:tr w:rsidR="000427D4" w14:paraId="298A287B" w14:textId="77777777" w:rsidTr="007C3A57">
        <w:trPr>
          <w:trHeight w:val="382"/>
        </w:trPr>
        <w:tc>
          <w:tcPr>
            <w:tcW w:w="4673" w:type="dxa"/>
          </w:tcPr>
          <w:p w14:paraId="3A6B26C8" w14:textId="77777777" w:rsidR="000427D4" w:rsidRPr="003401EA" w:rsidRDefault="000427D4" w:rsidP="007C3A57">
            <w:pPr>
              <w:pStyle w:val="NormalWeb"/>
              <w:jc w:val="center"/>
              <w:rPr>
                <w:b/>
              </w:rPr>
            </w:pPr>
            <w:r>
              <w:rPr>
                <w:b/>
              </w:rPr>
              <w:t>Study Excluded by Full Text</w:t>
            </w:r>
          </w:p>
        </w:tc>
        <w:tc>
          <w:tcPr>
            <w:tcW w:w="3957" w:type="dxa"/>
          </w:tcPr>
          <w:p w14:paraId="3BBBAA89" w14:textId="77777777" w:rsidR="000427D4" w:rsidRPr="003401EA" w:rsidRDefault="000427D4" w:rsidP="007C3A57">
            <w:pPr>
              <w:pStyle w:val="NormalWeb"/>
              <w:jc w:val="center"/>
              <w:rPr>
                <w:b/>
              </w:rPr>
            </w:pPr>
            <w:r w:rsidRPr="003401EA">
              <w:rPr>
                <w:b/>
              </w:rPr>
              <w:t>Reasoning</w:t>
            </w:r>
          </w:p>
        </w:tc>
      </w:tr>
      <w:tr w:rsidR="000427D4" w14:paraId="2EC5D40B" w14:textId="77777777" w:rsidTr="007C3A57">
        <w:trPr>
          <w:trHeight w:val="3554"/>
        </w:trPr>
        <w:tc>
          <w:tcPr>
            <w:tcW w:w="4673" w:type="dxa"/>
          </w:tcPr>
          <w:p w14:paraId="343FC0F0" w14:textId="77777777" w:rsidR="000427D4" w:rsidRPr="00C8706C" w:rsidRDefault="000427D4" w:rsidP="007C3A57">
            <w:pPr>
              <w:pStyle w:val="NormalWeb"/>
              <w:jc w:val="both"/>
              <w:rPr>
                <w:color w:val="000000" w:themeColor="text1"/>
                <w:sz w:val="21"/>
                <w:szCs w:val="21"/>
              </w:rPr>
            </w:pPr>
            <w:proofErr w:type="spellStart"/>
            <w:r w:rsidRPr="00C8706C">
              <w:rPr>
                <w:color w:val="000000" w:themeColor="text1"/>
                <w:sz w:val="21"/>
                <w:szCs w:val="21"/>
              </w:rPr>
              <w:t>Simoes</w:t>
            </w:r>
            <w:proofErr w:type="spellEnd"/>
            <w:r w:rsidRPr="00C8706C">
              <w:rPr>
                <w:color w:val="000000" w:themeColor="text1"/>
                <w:sz w:val="21"/>
                <w:szCs w:val="21"/>
              </w:rPr>
              <w:t xml:space="preserve"> EAF, </w:t>
            </w:r>
            <w:proofErr w:type="spellStart"/>
            <w:r w:rsidRPr="00C8706C">
              <w:rPr>
                <w:color w:val="000000" w:themeColor="text1"/>
                <w:sz w:val="21"/>
                <w:szCs w:val="21"/>
              </w:rPr>
              <w:t>Carbonell-Estrany</w:t>
            </w:r>
            <w:proofErr w:type="spellEnd"/>
            <w:r w:rsidRPr="00C8706C">
              <w:rPr>
                <w:color w:val="000000" w:themeColor="text1"/>
                <w:sz w:val="21"/>
                <w:szCs w:val="21"/>
              </w:rPr>
              <w:t xml:space="preserve"> X, Rieger CHL, Mitchell I, Fredrick L, </w:t>
            </w:r>
            <w:proofErr w:type="spellStart"/>
            <w:r w:rsidRPr="00C8706C">
              <w:rPr>
                <w:color w:val="000000" w:themeColor="text1"/>
                <w:sz w:val="21"/>
                <w:szCs w:val="21"/>
              </w:rPr>
              <w:t>Groothuis</w:t>
            </w:r>
            <w:proofErr w:type="spellEnd"/>
            <w:r w:rsidRPr="00C8706C">
              <w:rPr>
                <w:color w:val="000000" w:themeColor="text1"/>
                <w:sz w:val="21"/>
                <w:szCs w:val="21"/>
              </w:rPr>
              <w:t xml:space="preserve"> JR, et al. The effect of respiratory syncytial virus on subsequent recurrent wheezing in atopic and nonatopic children. Stephan V  Berner R, </w:t>
            </w:r>
            <w:proofErr w:type="spellStart"/>
            <w:r w:rsidRPr="00C8706C">
              <w:rPr>
                <w:color w:val="000000" w:themeColor="text1"/>
                <w:sz w:val="21"/>
                <w:szCs w:val="21"/>
              </w:rPr>
              <w:t>Carbonell-Estrany</w:t>
            </w:r>
            <w:proofErr w:type="spellEnd"/>
            <w:r w:rsidRPr="00C8706C">
              <w:rPr>
                <w:color w:val="000000" w:themeColor="text1"/>
                <w:sz w:val="21"/>
                <w:szCs w:val="21"/>
              </w:rPr>
              <w:t xml:space="preserve"> X, </w:t>
            </w:r>
            <w:proofErr w:type="spellStart"/>
            <w:r w:rsidRPr="00C8706C">
              <w:rPr>
                <w:color w:val="000000" w:themeColor="text1"/>
                <w:sz w:val="21"/>
                <w:szCs w:val="21"/>
              </w:rPr>
              <w:t>Figueras</w:t>
            </w:r>
            <w:proofErr w:type="spellEnd"/>
            <w:r w:rsidRPr="00C8706C">
              <w:rPr>
                <w:color w:val="000000" w:themeColor="text1"/>
                <w:sz w:val="21"/>
                <w:szCs w:val="21"/>
              </w:rPr>
              <w:t xml:space="preserve"> J, </w:t>
            </w:r>
            <w:proofErr w:type="spellStart"/>
            <w:r w:rsidRPr="00C8706C">
              <w:rPr>
                <w:color w:val="000000" w:themeColor="text1"/>
                <w:sz w:val="21"/>
                <w:szCs w:val="21"/>
              </w:rPr>
              <w:t>Pedraz</w:t>
            </w:r>
            <w:proofErr w:type="spellEnd"/>
            <w:r w:rsidRPr="00C8706C">
              <w:rPr>
                <w:color w:val="000000" w:themeColor="text1"/>
                <w:sz w:val="21"/>
                <w:szCs w:val="21"/>
              </w:rPr>
              <w:t xml:space="preserve"> C, </w:t>
            </w:r>
            <w:proofErr w:type="spellStart"/>
            <w:r w:rsidRPr="00C8706C">
              <w:rPr>
                <w:color w:val="000000" w:themeColor="text1"/>
                <w:sz w:val="21"/>
                <w:szCs w:val="21"/>
              </w:rPr>
              <w:t>Remesal</w:t>
            </w:r>
            <w:proofErr w:type="spellEnd"/>
            <w:r w:rsidRPr="00C8706C">
              <w:rPr>
                <w:color w:val="000000" w:themeColor="text1"/>
                <w:sz w:val="21"/>
                <w:szCs w:val="21"/>
              </w:rPr>
              <w:t xml:space="preserve"> </w:t>
            </w:r>
            <w:proofErr w:type="spellStart"/>
            <w:r w:rsidRPr="00C8706C">
              <w:rPr>
                <w:color w:val="000000" w:themeColor="text1"/>
                <w:sz w:val="21"/>
                <w:szCs w:val="21"/>
              </w:rPr>
              <w:t>Escalero</w:t>
            </w:r>
            <w:proofErr w:type="spellEnd"/>
            <w:r w:rsidRPr="00C8706C">
              <w:rPr>
                <w:color w:val="000000" w:themeColor="text1"/>
                <w:sz w:val="21"/>
                <w:szCs w:val="21"/>
              </w:rPr>
              <w:t xml:space="preserve"> A, Fraga J, Martinez Soto MI, Perez Frias J, </w:t>
            </w:r>
            <w:proofErr w:type="spellStart"/>
            <w:r w:rsidRPr="00C8706C">
              <w:rPr>
                <w:color w:val="000000" w:themeColor="text1"/>
                <w:sz w:val="21"/>
                <w:szCs w:val="21"/>
              </w:rPr>
              <w:t>Blasco</w:t>
            </w:r>
            <w:proofErr w:type="spellEnd"/>
            <w:r w:rsidRPr="00C8706C">
              <w:rPr>
                <w:color w:val="000000" w:themeColor="text1"/>
                <w:sz w:val="21"/>
                <w:szCs w:val="21"/>
              </w:rPr>
              <w:t xml:space="preserve"> Alonso J, </w:t>
            </w:r>
            <w:proofErr w:type="spellStart"/>
            <w:r w:rsidRPr="00C8706C">
              <w:rPr>
                <w:color w:val="000000" w:themeColor="text1"/>
                <w:sz w:val="21"/>
                <w:szCs w:val="21"/>
              </w:rPr>
              <w:t>Narbona</w:t>
            </w:r>
            <w:proofErr w:type="spellEnd"/>
            <w:r w:rsidRPr="00C8706C">
              <w:rPr>
                <w:color w:val="000000" w:themeColor="text1"/>
                <w:sz w:val="21"/>
                <w:szCs w:val="21"/>
              </w:rPr>
              <w:t xml:space="preserve"> E, Maldonado Lozano J, Roques V, Salas Hernandez S, </w:t>
            </w:r>
            <w:proofErr w:type="spellStart"/>
            <w:r w:rsidRPr="00C8706C">
              <w:rPr>
                <w:color w:val="000000" w:themeColor="text1"/>
                <w:sz w:val="21"/>
                <w:szCs w:val="21"/>
              </w:rPr>
              <w:t>Tabeada</w:t>
            </w:r>
            <w:proofErr w:type="spellEnd"/>
            <w:r w:rsidRPr="00C8706C">
              <w:rPr>
                <w:color w:val="000000" w:themeColor="text1"/>
                <w:sz w:val="21"/>
                <w:szCs w:val="21"/>
              </w:rPr>
              <w:t xml:space="preserve"> </w:t>
            </w:r>
            <w:proofErr w:type="spellStart"/>
            <w:r w:rsidRPr="00C8706C">
              <w:rPr>
                <w:color w:val="000000" w:themeColor="text1"/>
                <w:sz w:val="21"/>
                <w:szCs w:val="21"/>
              </w:rPr>
              <w:t>Perianes</w:t>
            </w:r>
            <w:proofErr w:type="spellEnd"/>
            <w:r w:rsidRPr="00C8706C">
              <w:rPr>
                <w:color w:val="000000" w:themeColor="text1"/>
                <w:sz w:val="21"/>
                <w:szCs w:val="21"/>
              </w:rPr>
              <w:t xml:space="preserve"> M, Fernandez </w:t>
            </w:r>
            <w:proofErr w:type="spellStart"/>
            <w:r w:rsidRPr="00C8706C">
              <w:rPr>
                <w:color w:val="000000" w:themeColor="text1"/>
                <w:sz w:val="21"/>
                <w:szCs w:val="21"/>
              </w:rPr>
              <w:t>Trisac</w:t>
            </w:r>
            <w:proofErr w:type="spellEnd"/>
            <w:r w:rsidRPr="00C8706C">
              <w:rPr>
                <w:color w:val="000000" w:themeColor="text1"/>
                <w:sz w:val="21"/>
                <w:szCs w:val="21"/>
              </w:rPr>
              <w:t xml:space="preserve"> JL, </w:t>
            </w:r>
            <w:proofErr w:type="spellStart"/>
            <w:r w:rsidRPr="00C8706C">
              <w:rPr>
                <w:color w:val="000000" w:themeColor="text1"/>
                <w:sz w:val="21"/>
                <w:szCs w:val="21"/>
              </w:rPr>
              <w:t>Echaniz</w:t>
            </w:r>
            <w:proofErr w:type="spellEnd"/>
            <w:r w:rsidRPr="00C8706C">
              <w:rPr>
                <w:color w:val="000000" w:themeColor="text1"/>
                <w:sz w:val="21"/>
                <w:szCs w:val="21"/>
              </w:rPr>
              <w:t xml:space="preserve"> I, MG, editor. J Allergy Clin Immunol [Internet]. 2010;126(2):256–62. Available from: </w:t>
            </w:r>
            <w:hyperlink r:id="rId4" w:history="1">
              <w:r w:rsidRPr="00C8706C">
                <w:rPr>
                  <w:rStyle w:val="Hyperlink"/>
                  <w:color w:val="000000" w:themeColor="text1"/>
                  <w:sz w:val="21"/>
                  <w:szCs w:val="21"/>
                </w:rPr>
                <w:t>http://ovidsp.ovid.com/ovidweb.cgi?T=JS&amp;PAGE=reference&amp;D=emed11&amp;NEWS=N&amp;AN=50985266</w:t>
              </w:r>
            </w:hyperlink>
          </w:p>
          <w:p w14:paraId="0CD99141" w14:textId="77777777" w:rsidR="000427D4" w:rsidRPr="00C8706C" w:rsidRDefault="000427D4" w:rsidP="007C3A57">
            <w:pPr>
              <w:jc w:val="both"/>
              <w:rPr>
                <w:color w:val="000000" w:themeColor="text1"/>
                <w:sz w:val="21"/>
                <w:szCs w:val="21"/>
              </w:rPr>
            </w:pPr>
          </w:p>
        </w:tc>
        <w:tc>
          <w:tcPr>
            <w:tcW w:w="3957" w:type="dxa"/>
          </w:tcPr>
          <w:p w14:paraId="11A62AD4" w14:textId="77777777" w:rsidR="000427D4" w:rsidRPr="003401EA" w:rsidRDefault="000427D4" w:rsidP="007C3A57">
            <w:pPr>
              <w:pStyle w:val="NormalWeb"/>
              <w:jc w:val="both"/>
              <w:rPr>
                <w:i/>
                <w:sz w:val="21"/>
                <w:szCs w:val="21"/>
              </w:rPr>
            </w:pPr>
            <w:r w:rsidRPr="003401EA">
              <w:rPr>
                <w:i/>
                <w:sz w:val="21"/>
                <w:szCs w:val="21"/>
              </w:rPr>
              <w:t xml:space="preserve">This study was carried out by the same researchers in the same cohort of infants using the same data as the study titled ‘Palivizumab prophylaxis, respiratory syncytial virus and subsequent recurrent wheezing’, </w:t>
            </w:r>
            <w:proofErr w:type="spellStart"/>
            <w:r w:rsidRPr="003401EA">
              <w:rPr>
                <w:i/>
                <w:sz w:val="21"/>
                <w:szCs w:val="21"/>
              </w:rPr>
              <w:t>Simoes</w:t>
            </w:r>
            <w:proofErr w:type="spellEnd"/>
            <w:r w:rsidRPr="003401EA">
              <w:rPr>
                <w:i/>
                <w:sz w:val="21"/>
                <w:szCs w:val="21"/>
              </w:rPr>
              <w:t xml:space="preserve"> EAF et al 2007. This time they were comparing the protective effects of Palivizumab in infants with and without a family history of atopy, therefore this does not strictly comply with our inclusion criteria, and any possible data obtained about rates of recurrent wheeze with monoclonal antibody prophylaxis would be the same data as the previous study. </w:t>
            </w:r>
          </w:p>
        </w:tc>
      </w:tr>
      <w:tr w:rsidR="000427D4" w14:paraId="3C3D255B" w14:textId="77777777" w:rsidTr="007C3A57">
        <w:tc>
          <w:tcPr>
            <w:tcW w:w="4673" w:type="dxa"/>
          </w:tcPr>
          <w:p w14:paraId="76647958" w14:textId="77777777" w:rsidR="000427D4" w:rsidRPr="00C8706C" w:rsidRDefault="000427D4" w:rsidP="007C3A57">
            <w:pPr>
              <w:pStyle w:val="NormalWeb"/>
              <w:jc w:val="both"/>
              <w:rPr>
                <w:color w:val="000000" w:themeColor="text1"/>
                <w:sz w:val="21"/>
                <w:szCs w:val="21"/>
              </w:rPr>
            </w:pPr>
            <w:r w:rsidRPr="00C8706C">
              <w:rPr>
                <w:color w:val="000000" w:themeColor="text1"/>
                <w:sz w:val="21"/>
                <w:szCs w:val="21"/>
              </w:rPr>
              <w:t xml:space="preserve">Yoshihara S, </w:t>
            </w:r>
            <w:proofErr w:type="spellStart"/>
            <w:r w:rsidRPr="00C8706C">
              <w:rPr>
                <w:color w:val="000000" w:themeColor="text1"/>
                <w:sz w:val="21"/>
                <w:szCs w:val="21"/>
              </w:rPr>
              <w:t>Kusuda</w:t>
            </w:r>
            <w:proofErr w:type="spellEnd"/>
            <w:r w:rsidRPr="00C8706C">
              <w:rPr>
                <w:color w:val="000000" w:themeColor="text1"/>
                <w:sz w:val="21"/>
                <w:szCs w:val="21"/>
              </w:rPr>
              <w:t xml:space="preserve"> S, Mochizuki H, Okada K, </w:t>
            </w:r>
            <w:proofErr w:type="spellStart"/>
            <w:r w:rsidRPr="00C8706C">
              <w:rPr>
                <w:color w:val="000000" w:themeColor="text1"/>
                <w:sz w:val="21"/>
                <w:szCs w:val="21"/>
              </w:rPr>
              <w:t>Nishima</w:t>
            </w:r>
            <w:proofErr w:type="spellEnd"/>
            <w:r w:rsidRPr="00C8706C">
              <w:rPr>
                <w:color w:val="000000" w:themeColor="text1"/>
                <w:sz w:val="21"/>
                <w:szCs w:val="21"/>
              </w:rPr>
              <w:t xml:space="preserve"> S, </w:t>
            </w:r>
            <w:proofErr w:type="spellStart"/>
            <w:r w:rsidRPr="00C8706C">
              <w:rPr>
                <w:color w:val="000000" w:themeColor="text1"/>
                <w:sz w:val="21"/>
                <w:szCs w:val="21"/>
              </w:rPr>
              <w:t>Simoes</w:t>
            </w:r>
            <w:proofErr w:type="spellEnd"/>
            <w:r w:rsidRPr="00C8706C">
              <w:rPr>
                <w:color w:val="000000" w:themeColor="text1"/>
                <w:sz w:val="21"/>
                <w:szCs w:val="21"/>
              </w:rPr>
              <w:t xml:space="preserve"> EAF, et al. Effect of palivizumab prophylaxis on subsequent recurrent wheezing in preterm infants. Adachi </w:t>
            </w:r>
            <w:proofErr w:type="gramStart"/>
            <w:r w:rsidRPr="00C8706C">
              <w:rPr>
                <w:color w:val="000000" w:themeColor="text1"/>
                <w:sz w:val="21"/>
                <w:szCs w:val="21"/>
              </w:rPr>
              <w:t>Y  Inoue</w:t>
            </w:r>
            <w:proofErr w:type="gramEnd"/>
            <w:r w:rsidRPr="00C8706C">
              <w:rPr>
                <w:color w:val="000000" w:themeColor="text1"/>
                <w:sz w:val="21"/>
                <w:szCs w:val="21"/>
              </w:rPr>
              <w:t xml:space="preserve"> T, Sakamoto T, </w:t>
            </w:r>
            <w:proofErr w:type="spellStart"/>
            <w:r w:rsidRPr="00C8706C">
              <w:rPr>
                <w:color w:val="000000" w:themeColor="text1"/>
                <w:sz w:val="21"/>
                <w:szCs w:val="21"/>
              </w:rPr>
              <w:t>Tsutsumi</w:t>
            </w:r>
            <w:proofErr w:type="spellEnd"/>
            <w:r w:rsidRPr="00C8706C">
              <w:rPr>
                <w:color w:val="000000" w:themeColor="text1"/>
                <w:sz w:val="21"/>
                <w:szCs w:val="21"/>
              </w:rPr>
              <w:t xml:space="preserve"> H, Fujisawa T, </w:t>
            </w:r>
            <w:proofErr w:type="spellStart"/>
            <w:r w:rsidRPr="00C8706C">
              <w:rPr>
                <w:color w:val="000000" w:themeColor="text1"/>
                <w:sz w:val="21"/>
                <w:szCs w:val="21"/>
              </w:rPr>
              <w:t>Hosoya</w:t>
            </w:r>
            <w:proofErr w:type="spellEnd"/>
            <w:r w:rsidRPr="00C8706C">
              <w:rPr>
                <w:color w:val="000000" w:themeColor="text1"/>
                <w:sz w:val="21"/>
                <w:szCs w:val="21"/>
              </w:rPr>
              <w:t xml:space="preserve"> M IM, editor. Pediatrics [Internet]. 2013;132(5):811–8. Available from: </w:t>
            </w:r>
            <w:hyperlink r:id="rId5" w:history="1">
              <w:r w:rsidRPr="00C8706C">
                <w:rPr>
                  <w:rStyle w:val="Hyperlink"/>
                  <w:color w:val="000000" w:themeColor="text1"/>
                  <w:sz w:val="21"/>
                  <w:szCs w:val="21"/>
                </w:rPr>
                <w:t>http://ovidsp.ovid.com/ovidweb.cgi?T=JS&amp;PAGE=reference&amp;D=med7&amp;NEWS=N&amp;AN=24127479</w:t>
              </w:r>
            </w:hyperlink>
          </w:p>
        </w:tc>
        <w:tc>
          <w:tcPr>
            <w:tcW w:w="3957" w:type="dxa"/>
          </w:tcPr>
          <w:p w14:paraId="07900C86" w14:textId="77777777" w:rsidR="000427D4" w:rsidRPr="00C8706C" w:rsidRDefault="000427D4" w:rsidP="007C3A57">
            <w:pPr>
              <w:pStyle w:val="NormalWeb"/>
              <w:jc w:val="both"/>
              <w:rPr>
                <w:i/>
                <w:sz w:val="21"/>
                <w:szCs w:val="21"/>
              </w:rPr>
            </w:pPr>
            <w:r w:rsidRPr="00C8706C">
              <w:rPr>
                <w:i/>
                <w:sz w:val="21"/>
                <w:szCs w:val="21"/>
              </w:rPr>
              <w:t>This study is an earlier version of the study titled ‘Palivizumab Prophylaxis in Pre-term Infants and Subsequent Recurrent Wheezing. Six-Year follow up Study.’ (Mochizuki et al 2017). This study did meet our exclusion criteria however we made the decision to use the version with the longer follow up period.</w:t>
            </w:r>
          </w:p>
        </w:tc>
      </w:tr>
      <w:tr w:rsidR="000427D4" w14:paraId="2AD86142" w14:textId="77777777" w:rsidTr="007C3A57">
        <w:tc>
          <w:tcPr>
            <w:tcW w:w="4673" w:type="dxa"/>
          </w:tcPr>
          <w:p w14:paraId="10CEE223" w14:textId="77777777" w:rsidR="000427D4" w:rsidRPr="00C8706C" w:rsidRDefault="000427D4" w:rsidP="007C3A57">
            <w:pPr>
              <w:jc w:val="both"/>
              <w:rPr>
                <w:rFonts w:ascii="Times New Roman" w:hAnsi="Times New Roman" w:cs="Times New Roman"/>
                <w:sz w:val="21"/>
                <w:szCs w:val="21"/>
              </w:rPr>
            </w:pPr>
            <w:r w:rsidRPr="00C8706C">
              <w:rPr>
                <w:rFonts w:ascii="Times New Roman" w:hAnsi="Times New Roman" w:cs="Times New Roman"/>
                <w:sz w:val="21"/>
                <w:szCs w:val="21"/>
              </w:rPr>
              <w:t xml:space="preserve">M.O. B, M.M. R, J.M. M, P.L. W-S, A. M, J.L.L. K. Respiratory syncytial </w:t>
            </w:r>
            <w:proofErr w:type="gramStart"/>
            <w:r w:rsidRPr="00C8706C">
              <w:rPr>
                <w:rFonts w:ascii="Times New Roman" w:hAnsi="Times New Roman" w:cs="Times New Roman"/>
                <w:sz w:val="21"/>
                <w:szCs w:val="21"/>
              </w:rPr>
              <w:t>virus</w:t>
            </w:r>
            <w:proofErr w:type="gramEnd"/>
            <w:r w:rsidRPr="00C8706C">
              <w:rPr>
                <w:rFonts w:ascii="Times New Roman" w:hAnsi="Times New Roman" w:cs="Times New Roman"/>
                <w:sz w:val="21"/>
                <w:szCs w:val="21"/>
              </w:rPr>
              <w:t xml:space="preserve"> and recurrent wheeze in healthy preterm infants. N </w:t>
            </w:r>
            <w:proofErr w:type="spellStart"/>
            <w:r w:rsidRPr="00C8706C">
              <w:rPr>
                <w:rFonts w:ascii="Times New Roman" w:hAnsi="Times New Roman" w:cs="Times New Roman"/>
                <w:sz w:val="21"/>
                <w:szCs w:val="21"/>
              </w:rPr>
              <w:t>Engl</w:t>
            </w:r>
            <w:proofErr w:type="spellEnd"/>
            <w:r w:rsidRPr="00C8706C">
              <w:rPr>
                <w:rFonts w:ascii="Times New Roman" w:hAnsi="Times New Roman" w:cs="Times New Roman"/>
                <w:sz w:val="21"/>
                <w:szCs w:val="21"/>
              </w:rPr>
              <w:t xml:space="preserve"> J Med [Internet]. 2013;368(19):1791–9. Available from: http://www.nejm.org/doi/pdf/10.1056/NEJMoa1211917</w:t>
            </w:r>
          </w:p>
        </w:tc>
        <w:tc>
          <w:tcPr>
            <w:tcW w:w="3957" w:type="dxa"/>
          </w:tcPr>
          <w:p w14:paraId="6BC61687" w14:textId="77777777" w:rsidR="000427D4" w:rsidRPr="00C8706C" w:rsidRDefault="000427D4" w:rsidP="007C3A57">
            <w:pPr>
              <w:jc w:val="both"/>
              <w:rPr>
                <w:rFonts w:ascii="Times New Roman" w:hAnsi="Times New Roman" w:cs="Times New Roman"/>
                <w:i/>
                <w:sz w:val="21"/>
                <w:szCs w:val="21"/>
              </w:rPr>
            </w:pPr>
            <w:r w:rsidRPr="00C8706C">
              <w:rPr>
                <w:rFonts w:ascii="Times New Roman" w:hAnsi="Times New Roman" w:cs="Times New Roman"/>
                <w:i/>
                <w:sz w:val="21"/>
                <w:szCs w:val="21"/>
              </w:rPr>
              <w:t>This was the MAKI trial at an earlier stage of follow up (1 year). This paper met our inclusion criteria however we decided to include the later version of this trial where the infants were followed up after 6 years.</w:t>
            </w:r>
          </w:p>
          <w:p w14:paraId="295B33A1" w14:textId="77777777" w:rsidR="000427D4" w:rsidRPr="00C8706C" w:rsidRDefault="000427D4" w:rsidP="007C3A57">
            <w:pPr>
              <w:jc w:val="both"/>
              <w:rPr>
                <w:rFonts w:ascii="Times New Roman" w:hAnsi="Times New Roman" w:cs="Times New Roman"/>
                <w:sz w:val="21"/>
                <w:szCs w:val="21"/>
              </w:rPr>
            </w:pPr>
          </w:p>
        </w:tc>
      </w:tr>
    </w:tbl>
    <w:p w14:paraId="0837D4C3" w14:textId="77777777" w:rsidR="00222823" w:rsidRDefault="00222823"/>
    <w:sectPr w:rsidR="0022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D4"/>
    <w:rsid w:val="000427D4"/>
    <w:rsid w:val="00222823"/>
    <w:rsid w:val="0024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BA5E"/>
  <w15:chartTrackingRefBased/>
  <w15:docId w15:val="{44F38EB3-F204-447D-AEB9-C5033EB5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7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27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427D4"/>
    <w:rPr>
      <w:color w:val="0563C1" w:themeColor="hyperlink"/>
      <w:u w:val="single"/>
    </w:rPr>
  </w:style>
  <w:style w:type="paragraph" w:customStyle="1" w:styleId="Default">
    <w:name w:val="Default"/>
    <w:rsid w:val="000427D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vidsp.ovid.com/ovidweb.cgi?T=JS&amp;PAGE=reference&amp;D=med7&amp;NEWS=N&amp;AN=24127479" TargetMode="External"/><Relationship Id="rId4" Type="http://schemas.openxmlformats.org/officeDocument/2006/relationships/hyperlink" Target="http://ovidsp.ovid.com/ovidweb.cgi?T=JS&amp;PAGE=reference&amp;D=emed11&amp;NEWS=N&amp;AN=50985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2020-08-13T20:23:00Z</dcterms:created>
  <dcterms:modified xsi:type="dcterms:W3CDTF">2020-08-13T20:23:00Z</dcterms:modified>
</cp:coreProperties>
</file>