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BF2DC" w14:textId="77777777" w:rsidR="00641D4F" w:rsidRPr="00E96723" w:rsidRDefault="00641D4F" w:rsidP="00641D4F">
      <w:pPr>
        <w:spacing w:line="480" w:lineRule="auto"/>
        <w:outlineLvl w:val="0"/>
        <w:rPr>
          <w:rFonts w:ascii="Times New Roman" w:hAnsi="Times New Roman"/>
          <w:b/>
        </w:rPr>
      </w:pPr>
      <w:r w:rsidRPr="000F4C38">
        <w:rPr>
          <w:rFonts w:ascii="Times New Roman" w:hAnsi="Times New Roman"/>
          <w:b/>
        </w:rPr>
        <w:t xml:space="preserve">Appendix </w:t>
      </w:r>
      <w:r>
        <w:rPr>
          <w:rFonts w:ascii="Times New Roman" w:hAnsi="Times New Roman"/>
          <w:b/>
        </w:rPr>
        <w:t>2</w:t>
      </w:r>
      <w:r w:rsidRPr="000F4C38">
        <w:rPr>
          <w:rFonts w:ascii="Times New Roman" w:hAnsi="Times New Roman"/>
          <w:b/>
        </w:rPr>
        <w:t>.  Most prominent clinical and biological findings in patients with a complicated course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1814"/>
        <w:gridCol w:w="1295"/>
        <w:gridCol w:w="1133"/>
        <w:gridCol w:w="1100"/>
        <w:gridCol w:w="1860"/>
        <w:gridCol w:w="980"/>
        <w:gridCol w:w="1415"/>
        <w:gridCol w:w="1061"/>
        <w:gridCol w:w="1352"/>
        <w:gridCol w:w="890"/>
        <w:gridCol w:w="1058"/>
      </w:tblGrid>
      <w:tr w:rsidR="00641D4F" w:rsidRPr="000F4C38" w14:paraId="27EE06D6" w14:textId="77777777" w:rsidTr="00F155C3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16609879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b/>
                <w:sz w:val="15"/>
                <w:szCs w:val="15"/>
              </w:rPr>
            </w:pPr>
            <w:r w:rsidRPr="000F4C38">
              <w:rPr>
                <w:rFonts w:ascii="Times New Roman" w:hAnsi="Times New Roman"/>
                <w:b/>
                <w:sz w:val="15"/>
                <w:szCs w:val="15"/>
              </w:rPr>
              <w:t xml:space="preserve">Age, gender, place of travel/contact 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12C6166D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b/>
                <w:sz w:val="15"/>
                <w:szCs w:val="15"/>
              </w:rPr>
            </w:pPr>
            <w:r w:rsidRPr="000F4C38">
              <w:rPr>
                <w:rFonts w:ascii="Times New Roman" w:hAnsi="Times New Roman"/>
                <w:b/>
                <w:sz w:val="15"/>
                <w:szCs w:val="15"/>
              </w:rPr>
              <w:t>Time since travel, contact to endemic areas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54571D7A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b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b/>
                <w:sz w:val="15"/>
                <w:szCs w:val="15"/>
                <w:lang w:val="fr-FR"/>
              </w:rPr>
              <w:t>Symptoms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2D12AEE8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b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b/>
                <w:sz w:val="15"/>
                <w:szCs w:val="15"/>
                <w:lang w:val="fr-FR"/>
              </w:rPr>
              <w:t>Diagnosis at admission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40CCCF1A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b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b/>
                <w:sz w:val="15"/>
                <w:szCs w:val="15"/>
                <w:lang w:val="fr-FR"/>
              </w:rPr>
              <w:t>Complications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0C31E39A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b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b/>
                <w:sz w:val="15"/>
                <w:szCs w:val="15"/>
                <w:lang w:val="fr-FR"/>
              </w:rPr>
              <w:t>Admission CRP (mg/l)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70F54589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b/>
                <w:sz w:val="15"/>
                <w:szCs w:val="15"/>
              </w:rPr>
            </w:pPr>
            <w:r w:rsidRPr="000F4C38">
              <w:rPr>
                <w:rFonts w:ascii="Times New Roman" w:hAnsi="Times New Roman"/>
                <w:b/>
                <w:sz w:val="15"/>
                <w:szCs w:val="15"/>
              </w:rPr>
              <w:t>Positive Blood Cultures over</w:t>
            </w:r>
          </w:p>
          <w:p w14:paraId="0C799AA0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b/>
                <w:sz w:val="15"/>
                <w:szCs w:val="15"/>
              </w:rPr>
            </w:pPr>
            <w:r w:rsidRPr="000F4C38">
              <w:rPr>
                <w:rFonts w:ascii="Times New Roman" w:hAnsi="Times New Roman"/>
                <w:b/>
                <w:sz w:val="15"/>
                <w:szCs w:val="15"/>
              </w:rPr>
              <w:t>Total blood cultures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302D975C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b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b/>
                <w:i/>
                <w:sz w:val="15"/>
                <w:szCs w:val="15"/>
                <w:lang w:val="fr-FR"/>
              </w:rPr>
              <w:t xml:space="preserve">Salmonella </w:t>
            </w:r>
            <w:r w:rsidRPr="000F4C38">
              <w:rPr>
                <w:rFonts w:ascii="Times New Roman" w:hAnsi="Times New Roman"/>
                <w:b/>
                <w:sz w:val="15"/>
                <w:szCs w:val="15"/>
                <w:lang w:val="fr-FR"/>
              </w:rPr>
              <w:t>Strain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601476D7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b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b/>
                <w:sz w:val="15"/>
                <w:szCs w:val="15"/>
                <w:lang w:val="fr-FR"/>
              </w:rPr>
              <w:t>Eosinophil count</w:t>
            </w:r>
            <w:r w:rsidRPr="000F4C38">
              <w:rPr>
                <w:rFonts w:ascii="Times New Roman" w:hAnsi="Times New Roman"/>
                <w:sz w:val="15"/>
                <w:szCs w:val="15"/>
                <w:lang w:val="en-GB"/>
              </w:rPr>
              <w:t>(10</w:t>
            </w:r>
            <w:r w:rsidRPr="000F4C38">
              <w:rPr>
                <w:rFonts w:ascii="Times New Roman" w:hAnsi="Times New Roman"/>
                <w:sz w:val="15"/>
                <w:szCs w:val="15"/>
                <w:vertAlign w:val="superscript"/>
                <w:lang w:val="en-GB"/>
              </w:rPr>
              <w:t>3</w:t>
            </w:r>
            <w:r w:rsidRPr="000F4C38">
              <w:rPr>
                <w:rFonts w:ascii="Times New Roman" w:hAnsi="Times New Roman"/>
                <w:sz w:val="15"/>
                <w:szCs w:val="15"/>
                <w:lang w:val="en-GB"/>
              </w:rPr>
              <w:t xml:space="preserve"> /µL)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0C200ED2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b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b/>
                <w:sz w:val="15"/>
                <w:szCs w:val="15"/>
                <w:lang w:val="fr-FR"/>
              </w:rPr>
              <w:t>Hospital stay (days)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44E5334E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b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b/>
                <w:sz w:val="15"/>
                <w:szCs w:val="15"/>
                <w:lang w:val="fr-FR"/>
              </w:rPr>
              <w:t>Nr of consultations</w:t>
            </w:r>
          </w:p>
        </w:tc>
      </w:tr>
      <w:tr w:rsidR="00641D4F" w:rsidRPr="000F4C38" w14:paraId="53362571" w14:textId="77777777" w:rsidTr="00F155C3">
        <w:tc>
          <w:tcPr>
            <w:tcW w:w="1980" w:type="dxa"/>
            <w:tcBorders>
              <w:top w:val="single" w:sz="4" w:space="0" w:color="auto"/>
            </w:tcBorders>
            <w:shd w:val="clear" w:color="auto" w:fill="E7E6E6"/>
          </w:tcPr>
          <w:p w14:paraId="71890EDD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0F4C38">
              <w:rPr>
                <w:rFonts w:ascii="Times New Roman" w:hAnsi="Times New Roman"/>
                <w:sz w:val="15"/>
                <w:szCs w:val="15"/>
              </w:rPr>
              <w:t>Female, 11, participated in a wedding with many people from Marocco</w:t>
            </w:r>
          </w:p>
          <w:p w14:paraId="320C2D4C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E7E6E6"/>
          </w:tcPr>
          <w:p w14:paraId="18327D93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sz w:val="15"/>
                <w:szCs w:val="15"/>
                <w:lang w:val="fr-FR"/>
              </w:rPr>
              <w:t>7 days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E7E6E6"/>
          </w:tcPr>
          <w:p w14:paraId="64083662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sz w:val="15"/>
                <w:szCs w:val="15"/>
                <w:lang w:val="fr-FR"/>
              </w:rPr>
              <w:t xml:space="preserve">Fever, malaise, headaches, black tongue, gastrointestinal symptoms 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E7E6E6"/>
          </w:tcPr>
          <w:p w14:paraId="2A1B4078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0F4C38">
              <w:rPr>
                <w:rFonts w:ascii="Times New Roman" w:hAnsi="Times New Roman"/>
                <w:sz w:val="15"/>
                <w:szCs w:val="15"/>
              </w:rPr>
              <w:t>Suspected sepsis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E7E6E6"/>
          </w:tcPr>
          <w:p w14:paraId="72850086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sz w:val="15"/>
                <w:szCs w:val="15"/>
                <w:lang w:val="fr-FR"/>
              </w:rPr>
              <w:t>Hemophagocytosis, ICU admission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E7E6E6"/>
          </w:tcPr>
          <w:p w14:paraId="73721913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sz w:val="15"/>
                <w:szCs w:val="15"/>
                <w:lang w:val="fr-FR"/>
              </w:rPr>
              <w:t>132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E7E6E6"/>
          </w:tcPr>
          <w:p w14:paraId="7B38EC9A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  <w:proofErr w:type="gramStart"/>
            <w:r w:rsidRPr="000F4C38">
              <w:rPr>
                <w:rFonts w:ascii="Times New Roman" w:hAnsi="Times New Roman"/>
                <w:sz w:val="15"/>
                <w:szCs w:val="15"/>
                <w:lang w:val="fr-FR"/>
              </w:rPr>
              <w:t>¾</w:t>
            </w:r>
            <w:proofErr w:type="gramEnd"/>
          </w:p>
        </w:tc>
        <w:tc>
          <w:tcPr>
            <w:tcW w:w="1095" w:type="dxa"/>
            <w:tcBorders>
              <w:top w:val="single" w:sz="4" w:space="0" w:color="auto"/>
            </w:tcBorders>
            <w:shd w:val="clear" w:color="auto" w:fill="E7E6E6"/>
          </w:tcPr>
          <w:p w14:paraId="51D9D624" w14:textId="77777777" w:rsidR="00641D4F" w:rsidRPr="00E96723" w:rsidRDefault="00641D4F" w:rsidP="00F155C3">
            <w:pPr>
              <w:spacing w:line="480" w:lineRule="auto"/>
              <w:rPr>
                <w:rFonts w:ascii="Times New Roman" w:hAnsi="Times New Roman"/>
                <w:i/>
                <w:sz w:val="15"/>
                <w:szCs w:val="15"/>
                <w:lang w:val="fr-FR"/>
              </w:rPr>
            </w:pPr>
            <w:r w:rsidRPr="00E96723">
              <w:rPr>
                <w:rFonts w:ascii="Times New Roman" w:hAnsi="Times New Roman"/>
                <w:i/>
                <w:sz w:val="15"/>
                <w:szCs w:val="15"/>
                <w:lang w:val="en-GB"/>
              </w:rPr>
              <w:t xml:space="preserve">Salmonella </w:t>
            </w:r>
            <w:r w:rsidRPr="00E96723">
              <w:rPr>
                <w:rFonts w:ascii="Times New Roman" w:hAnsi="Times New Roman"/>
                <w:iCs/>
                <w:sz w:val="15"/>
                <w:szCs w:val="15"/>
                <w:lang w:val="en-GB"/>
              </w:rPr>
              <w:t>ser. Typhi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E7E6E6"/>
          </w:tcPr>
          <w:p w14:paraId="2CF90935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sz w:val="15"/>
                <w:szCs w:val="15"/>
                <w:lang w:val="fr-FR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E7E6E6"/>
          </w:tcPr>
          <w:p w14:paraId="68E2FFD5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sz w:val="15"/>
                <w:szCs w:val="15"/>
                <w:lang w:val="fr-FR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E7E6E6"/>
          </w:tcPr>
          <w:p w14:paraId="677D7674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sz w:val="15"/>
                <w:szCs w:val="15"/>
                <w:lang w:val="fr-FR"/>
              </w:rPr>
              <w:t>3</w:t>
            </w:r>
          </w:p>
        </w:tc>
      </w:tr>
      <w:tr w:rsidR="00641D4F" w:rsidRPr="000F4C38" w14:paraId="15B892B8" w14:textId="77777777" w:rsidTr="00F155C3">
        <w:tc>
          <w:tcPr>
            <w:tcW w:w="1980" w:type="dxa"/>
            <w:shd w:val="clear" w:color="auto" w:fill="E7E6E6"/>
          </w:tcPr>
          <w:p w14:paraId="5F475011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0F4C38">
              <w:rPr>
                <w:rFonts w:ascii="Times New Roman" w:hAnsi="Times New Roman"/>
                <w:sz w:val="15"/>
                <w:szCs w:val="15"/>
              </w:rPr>
              <w:t>Female, 10, went in the same wedding as the previous patient</w:t>
            </w:r>
          </w:p>
          <w:p w14:paraId="4DD78B38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22" w:type="dxa"/>
            <w:shd w:val="clear" w:color="auto" w:fill="E7E6E6"/>
          </w:tcPr>
          <w:p w14:paraId="6104C486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sz w:val="15"/>
                <w:szCs w:val="15"/>
                <w:lang w:val="fr-FR"/>
              </w:rPr>
              <w:t>7 days</w:t>
            </w:r>
          </w:p>
        </w:tc>
        <w:tc>
          <w:tcPr>
            <w:tcW w:w="456" w:type="dxa"/>
            <w:shd w:val="clear" w:color="auto" w:fill="E7E6E6"/>
          </w:tcPr>
          <w:p w14:paraId="0EF43913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0F4C38">
              <w:rPr>
                <w:rFonts w:ascii="Times New Roman" w:hAnsi="Times New Roman"/>
                <w:sz w:val="15"/>
                <w:szCs w:val="15"/>
              </w:rPr>
              <w:t>Fever, vomiting diarrhea, abdominal pain</w:t>
            </w:r>
          </w:p>
        </w:tc>
        <w:tc>
          <w:tcPr>
            <w:tcW w:w="1108" w:type="dxa"/>
            <w:shd w:val="clear" w:color="auto" w:fill="E7E6E6"/>
          </w:tcPr>
          <w:p w14:paraId="4A3E5310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0F4C38">
              <w:rPr>
                <w:rFonts w:ascii="Times New Roman" w:hAnsi="Times New Roman"/>
                <w:sz w:val="15"/>
                <w:szCs w:val="15"/>
              </w:rPr>
              <w:t xml:space="preserve">Acute renal failure </w:t>
            </w:r>
          </w:p>
        </w:tc>
        <w:tc>
          <w:tcPr>
            <w:tcW w:w="1966" w:type="dxa"/>
            <w:shd w:val="clear" w:color="auto" w:fill="E7E6E6"/>
          </w:tcPr>
          <w:p w14:paraId="54055963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sz w:val="15"/>
                <w:szCs w:val="15"/>
                <w:lang w:val="fr-FR"/>
              </w:rPr>
              <w:t xml:space="preserve">Renal failure, Hepatitis, </w:t>
            </w:r>
          </w:p>
        </w:tc>
        <w:tc>
          <w:tcPr>
            <w:tcW w:w="1001" w:type="dxa"/>
            <w:shd w:val="clear" w:color="auto" w:fill="E7E6E6"/>
          </w:tcPr>
          <w:p w14:paraId="6C431D3A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sz w:val="15"/>
                <w:szCs w:val="15"/>
                <w:lang w:val="fr-FR"/>
              </w:rPr>
              <w:t>161</w:t>
            </w:r>
          </w:p>
        </w:tc>
        <w:tc>
          <w:tcPr>
            <w:tcW w:w="1564" w:type="dxa"/>
            <w:shd w:val="clear" w:color="auto" w:fill="E7E6E6"/>
          </w:tcPr>
          <w:p w14:paraId="65C53A58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sz w:val="15"/>
                <w:szCs w:val="15"/>
                <w:lang w:val="fr-FR"/>
              </w:rPr>
              <w:t>1/1</w:t>
            </w:r>
          </w:p>
        </w:tc>
        <w:tc>
          <w:tcPr>
            <w:tcW w:w="1095" w:type="dxa"/>
            <w:shd w:val="clear" w:color="auto" w:fill="E7E6E6"/>
          </w:tcPr>
          <w:p w14:paraId="5A5C40F9" w14:textId="77777777" w:rsidR="00641D4F" w:rsidRPr="00E96723" w:rsidRDefault="00641D4F" w:rsidP="00F155C3">
            <w:pPr>
              <w:spacing w:line="480" w:lineRule="auto"/>
              <w:rPr>
                <w:rFonts w:ascii="Times New Roman" w:hAnsi="Times New Roman"/>
                <w:i/>
                <w:sz w:val="15"/>
                <w:szCs w:val="15"/>
                <w:lang w:val="fr-FR"/>
              </w:rPr>
            </w:pPr>
            <w:r w:rsidRPr="00E96723">
              <w:rPr>
                <w:rFonts w:ascii="Times New Roman" w:hAnsi="Times New Roman"/>
                <w:i/>
                <w:sz w:val="15"/>
                <w:szCs w:val="15"/>
                <w:lang w:val="en-GB"/>
              </w:rPr>
              <w:t xml:space="preserve">Salmonella </w:t>
            </w:r>
            <w:r w:rsidRPr="00E96723">
              <w:rPr>
                <w:rFonts w:ascii="Times New Roman" w:hAnsi="Times New Roman"/>
                <w:iCs/>
                <w:sz w:val="15"/>
                <w:szCs w:val="15"/>
                <w:lang w:val="en-GB"/>
              </w:rPr>
              <w:t>ser. Typhi</w:t>
            </w:r>
          </w:p>
        </w:tc>
        <w:tc>
          <w:tcPr>
            <w:tcW w:w="1457" w:type="dxa"/>
            <w:shd w:val="clear" w:color="auto" w:fill="E7E6E6"/>
          </w:tcPr>
          <w:p w14:paraId="203565BA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sz w:val="15"/>
                <w:szCs w:val="15"/>
                <w:lang w:val="fr-FR"/>
              </w:rPr>
              <w:t>0</w:t>
            </w:r>
          </w:p>
        </w:tc>
        <w:tc>
          <w:tcPr>
            <w:tcW w:w="921" w:type="dxa"/>
            <w:shd w:val="clear" w:color="auto" w:fill="E7E6E6"/>
          </w:tcPr>
          <w:p w14:paraId="3B8C5F2C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sz w:val="15"/>
                <w:szCs w:val="15"/>
                <w:lang w:val="fr-FR"/>
              </w:rPr>
              <w:t>9</w:t>
            </w:r>
          </w:p>
        </w:tc>
        <w:tc>
          <w:tcPr>
            <w:tcW w:w="1053" w:type="dxa"/>
            <w:shd w:val="clear" w:color="auto" w:fill="E7E6E6"/>
          </w:tcPr>
          <w:p w14:paraId="132BE338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sz w:val="15"/>
                <w:szCs w:val="15"/>
                <w:lang w:val="fr-FR"/>
              </w:rPr>
              <w:t>2</w:t>
            </w:r>
          </w:p>
        </w:tc>
      </w:tr>
      <w:tr w:rsidR="00641D4F" w:rsidRPr="000F4C38" w14:paraId="3A951F44" w14:textId="77777777" w:rsidTr="00F155C3">
        <w:tc>
          <w:tcPr>
            <w:tcW w:w="1980" w:type="dxa"/>
            <w:shd w:val="clear" w:color="auto" w:fill="E7E6E6"/>
          </w:tcPr>
          <w:p w14:paraId="64E1593C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0F4C38">
              <w:rPr>
                <w:rFonts w:ascii="Times New Roman" w:hAnsi="Times New Roman"/>
                <w:sz w:val="15"/>
                <w:szCs w:val="15"/>
              </w:rPr>
              <w:t>Male, 7 years, travelled to India.G6PD</w:t>
            </w:r>
          </w:p>
          <w:p w14:paraId="34293C12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22" w:type="dxa"/>
            <w:shd w:val="clear" w:color="auto" w:fill="E7E6E6"/>
          </w:tcPr>
          <w:p w14:paraId="2CF2603F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0F4C38">
              <w:rPr>
                <w:rFonts w:ascii="Times New Roman" w:hAnsi="Times New Roman"/>
                <w:sz w:val="15"/>
                <w:szCs w:val="15"/>
              </w:rPr>
              <w:t>Fever started during the journey</w:t>
            </w:r>
          </w:p>
        </w:tc>
        <w:tc>
          <w:tcPr>
            <w:tcW w:w="456" w:type="dxa"/>
            <w:shd w:val="clear" w:color="auto" w:fill="E7E6E6"/>
          </w:tcPr>
          <w:p w14:paraId="69632554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0F4C38">
              <w:rPr>
                <w:rFonts w:ascii="Times New Roman" w:hAnsi="Times New Roman"/>
                <w:sz w:val="15"/>
                <w:szCs w:val="15"/>
              </w:rPr>
              <w:t>Fever, diarrhea, vomiting and abdominal pain</w:t>
            </w:r>
          </w:p>
        </w:tc>
        <w:tc>
          <w:tcPr>
            <w:tcW w:w="1108" w:type="dxa"/>
            <w:shd w:val="clear" w:color="auto" w:fill="E7E6E6"/>
          </w:tcPr>
          <w:p w14:paraId="1B9BFC8E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  <w:proofErr w:type="spellStart"/>
            <w:r w:rsidRPr="000F4C38">
              <w:rPr>
                <w:rFonts w:ascii="Times New Roman" w:hAnsi="Times New Roman"/>
                <w:sz w:val="15"/>
                <w:szCs w:val="15"/>
                <w:lang w:val="fr-FR"/>
              </w:rPr>
              <w:t>Haemolytic</w:t>
            </w:r>
            <w:proofErr w:type="spellEnd"/>
            <w:r w:rsidRPr="000F4C38">
              <w:rPr>
                <w:rFonts w:ascii="Times New Roman" w:hAnsi="Times New Roman"/>
                <w:sz w:val="15"/>
                <w:szCs w:val="15"/>
                <w:lang w:val="fr-FR"/>
              </w:rPr>
              <w:t xml:space="preserve"> anaemia</w:t>
            </w:r>
          </w:p>
        </w:tc>
        <w:tc>
          <w:tcPr>
            <w:tcW w:w="1966" w:type="dxa"/>
            <w:shd w:val="clear" w:color="auto" w:fill="E7E6E6"/>
          </w:tcPr>
          <w:p w14:paraId="4A34A2C9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0F4C38">
              <w:rPr>
                <w:rFonts w:ascii="Times New Roman" w:hAnsi="Times New Roman"/>
                <w:sz w:val="15"/>
                <w:szCs w:val="15"/>
              </w:rPr>
              <w:t>Hemolytic anaemia due to G6PD deficiency, ICU admission</w:t>
            </w:r>
          </w:p>
        </w:tc>
        <w:tc>
          <w:tcPr>
            <w:tcW w:w="1001" w:type="dxa"/>
            <w:shd w:val="clear" w:color="auto" w:fill="E7E6E6"/>
          </w:tcPr>
          <w:p w14:paraId="6055D2A2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sz w:val="15"/>
                <w:szCs w:val="15"/>
                <w:lang w:val="fr-FR"/>
              </w:rPr>
              <w:t>36</w:t>
            </w:r>
          </w:p>
        </w:tc>
        <w:tc>
          <w:tcPr>
            <w:tcW w:w="1564" w:type="dxa"/>
            <w:shd w:val="clear" w:color="auto" w:fill="E7E6E6"/>
          </w:tcPr>
          <w:p w14:paraId="577E73FB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  <w:proofErr w:type="gramStart"/>
            <w:r w:rsidRPr="000F4C38">
              <w:rPr>
                <w:rFonts w:ascii="Times New Roman" w:hAnsi="Times New Roman"/>
                <w:sz w:val="15"/>
                <w:szCs w:val="15"/>
                <w:lang w:val="fr-FR"/>
              </w:rPr>
              <w:t>¾</w:t>
            </w:r>
            <w:proofErr w:type="gramEnd"/>
          </w:p>
        </w:tc>
        <w:tc>
          <w:tcPr>
            <w:tcW w:w="1095" w:type="dxa"/>
            <w:shd w:val="clear" w:color="auto" w:fill="E7E6E6"/>
          </w:tcPr>
          <w:p w14:paraId="293449F0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i/>
                <w:sz w:val="15"/>
                <w:szCs w:val="15"/>
                <w:lang w:val="fr-FR"/>
              </w:rPr>
            </w:pPr>
            <w:r w:rsidRPr="00E96723">
              <w:rPr>
                <w:rFonts w:ascii="Times New Roman" w:hAnsi="Times New Roman"/>
                <w:i/>
                <w:sz w:val="15"/>
                <w:szCs w:val="15"/>
                <w:lang w:val="en-GB"/>
              </w:rPr>
              <w:t xml:space="preserve">Salmonella </w:t>
            </w:r>
            <w:r w:rsidRPr="00E96723">
              <w:rPr>
                <w:rFonts w:ascii="Times New Roman" w:hAnsi="Times New Roman"/>
                <w:iCs/>
                <w:sz w:val="15"/>
                <w:szCs w:val="15"/>
                <w:lang w:val="en-GB"/>
              </w:rPr>
              <w:t>ser. Typhi</w:t>
            </w:r>
          </w:p>
        </w:tc>
        <w:tc>
          <w:tcPr>
            <w:tcW w:w="1457" w:type="dxa"/>
            <w:shd w:val="clear" w:color="auto" w:fill="E7E6E6"/>
          </w:tcPr>
          <w:p w14:paraId="5605494A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sz w:val="15"/>
                <w:szCs w:val="15"/>
                <w:lang w:val="fr-FR"/>
              </w:rPr>
              <w:t>0</w:t>
            </w:r>
          </w:p>
        </w:tc>
        <w:tc>
          <w:tcPr>
            <w:tcW w:w="921" w:type="dxa"/>
            <w:shd w:val="clear" w:color="auto" w:fill="E7E6E6"/>
          </w:tcPr>
          <w:p w14:paraId="23D97234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sz w:val="15"/>
                <w:szCs w:val="15"/>
                <w:lang w:val="fr-FR"/>
              </w:rPr>
              <w:t>11</w:t>
            </w:r>
          </w:p>
        </w:tc>
        <w:tc>
          <w:tcPr>
            <w:tcW w:w="1053" w:type="dxa"/>
            <w:shd w:val="clear" w:color="auto" w:fill="E7E6E6"/>
          </w:tcPr>
          <w:p w14:paraId="67FEF1F4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sz w:val="15"/>
                <w:szCs w:val="15"/>
                <w:lang w:val="fr-FR"/>
              </w:rPr>
              <w:t>2</w:t>
            </w:r>
          </w:p>
        </w:tc>
      </w:tr>
      <w:tr w:rsidR="00641D4F" w:rsidRPr="000F4C38" w14:paraId="0302ADE3" w14:textId="77777777" w:rsidTr="00F155C3">
        <w:tc>
          <w:tcPr>
            <w:tcW w:w="1980" w:type="dxa"/>
            <w:shd w:val="clear" w:color="auto" w:fill="E7E6E6"/>
          </w:tcPr>
          <w:p w14:paraId="05DD56B0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22" w:type="dxa"/>
            <w:shd w:val="clear" w:color="auto" w:fill="E7E6E6"/>
          </w:tcPr>
          <w:p w14:paraId="17534F65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</w:p>
        </w:tc>
        <w:tc>
          <w:tcPr>
            <w:tcW w:w="456" w:type="dxa"/>
            <w:shd w:val="clear" w:color="auto" w:fill="E7E6E6"/>
          </w:tcPr>
          <w:p w14:paraId="721984AB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</w:p>
        </w:tc>
        <w:tc>
          <w:tcPr>
            <w:tcW w:w="1108" w:type="dxa"/>
            <w:shd w:val="clear" w:color="auto" w:fill="E7E6E6"/>
          </w:tcPr>
          <w:p w14:paraId="5803900D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</w:p>
        </w:tc>
        <w:tc>
          <w:tcPr>
            <w:tcW w:w="1966" w:type="dxa"/>
            <w:shd w:val="clear" w:color="auto" w:fill="E7E6E6"/>
          </w:tcPr>
          <w:p w14:paraId="1BBA2D59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</w:p>
        </w:tc>
        <w:tc>
          <w:tcPr>
            <w:tcW w:w="1001" w:type="dxa"/>
            <w:shd w:val="clear" w:color="auto" w:fill="E7E6E6"/>
          </w:tcPr>
          <w:p w14:paraId="506A7504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</w:p>
        </w:tc>
        <w:tc>
          <w:tcPr>
            <w:tcW w:w="1564" w:type="dxa"/>
            <w:shd w:val="clear" w:color="auto" w:fill="E7E6E6"/>
          </w:tcPr>
          <w:p w14:paraId="1F17F172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</w:p>
        </w:tc>
        <w:tc>
          <w:tcPr>
            <w:tcW w:w="1095" w:type="dxa"/>
            <w:shd w:val="clear" w:color="auto" w:fill="E7E6E6"/>
          </w:tcPr>
          <w:p w14:paraId="749677D4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i/>
                <w:sz w:val="15"/>
                <w:szCs w:val="15"/>
                <w:lang w:val="fr-FR"/>
              </w:rPr>
            </w:pPr>
          </w:p>
        </w:tc>
        <w:tc>
          <w:tcPr>
            <w:tcW w:w="1457" w:type="dxa"/>
            <w:shd w:val="clear" w:color="auto" w:fill="E7E6E6"/>
          </w:tcPr>
          <w:p w14:paraId="4B8002EA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</w:p>
        </w:tc>
        <w:tc>
          <w:tcPr>
            <w:tcW w:w="921" w:type="dxa"/>
            <w:shd w:val="clear" w:color="auto" w:fill="E7E6E6"/>
          </w:tcPr>
          <w:p w14:paraId="08FCB170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</w:p>
        </w:tc>
        <w:tc>
          <w:tcPr>
            <w:tcW w:w="1053" w:type="dxa"/>
            <w:shd w:val="clear" w:color="auto" w:fill="E7E6E6"/>
          </w:tcPr>
          <w:p w14:paraId="612FD4C7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</w:p>
        </w:tc>
      </w:tr>
      <w:tr w:rsidR="00641D4F" w:rsidRPr="000F4C38" w14:paraId="26EF0319" w14:textId="77777777" w:rsidTr="00F155C3">
        <w:tc>
          <w:tcPr>
            <w:tcW w:w="1980" w:type="dxa"/>
            <w:shd w:val="clear" w:color="auto" w:fill="E7E6E6"/>
          </w:tcPr>
          <w:p w14:paraId="18D59DE8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0F4C38">
              <w:rPr>
                <w:rFonts w:ascii="Times New Roman" w:hAnsi="Times New Roman"/>
                <w:sz w:val="15"/>
                <w:szCs w:val="15"/>
              </w:rPr>
              <w:t>Male ,2 years moved from Guinee. Sickle cell disease</w:t>
            </w:r>
          </w:p>
        </w:tc>
        <w:tc>
          <w:tcPr>
            <w:tcW w:w="1422" w:type="dxa"/>
            <w:shd w:val="clear" w:color="auto" w:fill="E7E6E6"/>
          </w:tcPr>
          <w:p w14:paraId="561788DA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sz w:val="15"/>
                <w:szCs w:val="15"/>
                <w:lang w:val="fr-FR"/>
              </w:rPr>
              <w:t>17 days</w:t>
            </w:r>
          </w:p>
        </w:tc>
        <w:tc>
          <w:tcPr>
            <w:tcW w:w="456" w:type="dxa"/>
            <w:shd w:val="clear" w:color="auto" w:fill="E7E6E6"/>
          </w:tcPr>
          <w:p w14:paraId="5FE9ED2F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sz w:val="15"/>
                <w:szCs w:val="15"/>
                <w:lang w:val="fr-FR"/>
              </w:rPr>
              <w:t>Fever,malaise</w:t>
            </w:r>
          </w:p>
        </w:tc>
        <w:tc>
          <w:tcPr>
            <w:tcW w:w="1108" w:type="dxa"/>
            <w:shd w:val="clear" w:color="auto" w:fill="E7E6E6"/>
          </w:tcPr>
          <w:p w14:paraId="2C3D03AF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0F4C38">
              <w:rPr>
                <w:rFonts w:ascii="Times New Roman" w:hAnsi="Times New Roman"/>
                <w:sz w:val="15"/>
                <w:szCs w:val="15"/>
              </w:rPr>
              <w:t>Fever in a sickle cell disease patient</w:t>
            </w:r>
          </w:p>
        </w:tc>
        <w:tc>
          <w:tcPr>
            <w:tcW w:w="1966" w:type="dxa"/>
            <w:shd w:val="clear" w:color="auto" w:fill="E7E6E6"/>
          </w:tcPr>
          <w:p w14:paraId="3BC321B9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sz w:val="15"/>
                <w:szCs w:val="15"/>
                <w:lang w:val="fr-FR"/>
              </w:rPr>
              <w:t>Multifocal osteo-myelitis</w:t>
            </w:r>
          </w:p>
        </w:tc>
        <w:tc>
          <w:tcPr>
            <w:tcW w:w="1001" w:type="dxa"/>
            <w:shd w:val="clear" w:color="auto" w:fill="E7E6E6"/>
          </w:tcPr>
          <w:p w14:paraId="47F1852E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sz w:val="15"/>
                <w:szCs w:val="15"/>
                <w:lang w:val="fr-FR"/>
              </w:rPr>
              <w:t>11</w:t>
            </w:r>
          </w:p>
        </w:tc>
        <w:tc>
          <w:tcPr>
            <w:tcW w:w="1564" w:type="dxa"/>
            <w:shd w:val="clear" w:color="auto" w:fill="E7E6E6"/>
          </w:tcPr>
          <w:p w14:paraId="178F20C9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sz w:val="15"/>
                <w:szCs w:val="15"/>
                <w:lang w:val="fr-FR"/>
              </w:rPr>
              <w:t>0*/3</w:t>
            </w:r>
          </w:p>
        </w:tc>
        <w:tc>
          <w:tcPr>
            <w:tcW w:w="1095" w:type="dxa"/>
            <w:shd w:val="clear" w:color="auto" w:fill="E7E6E6"/>
          </w:tcPr>
          <w:p w14:paraId="68E98826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i/>
                <w:sz w:val="13"/>
                <w:szCs w:val="13"/>
                <w:lang w:val="fr-FR"/>
              </w:rPr>
            </w:pPr>
            <w:r w:rsidRPr="00E96723">
              <w:rPr>
                <w:rFonts w:ascii="Times New Roman" w:hAnsi="Times New Roman"/>
                <w:i/>
                <w:sz w:val="15"/>
                <w:szCs w:val="15"/>
                <w:lang w:val="en-GB"/>
              </w:rPr>
              <w:t xml:space="preserve">Salmonella </w:t>
            </w:r>
            <w:r w:rsidRPr="00E96723">
              <w:rPr>
                <w:rFonts w:ascii="Times New Roman" w:hAnsi="Times New Roman"/>
                <w:iCs/>
                <w:sz w:val="15"/>
                <w:szCs w:val="15"/>
                <w:lang w:val="en-GB"/>
              </w:rPr>
              <w:t xml:space="preserve">ser. </w:t>
            </w:r>
            <w:proofErr w:type="spellStart"/>
            <w:r>
              <w:rPr>
                <w:rFonts w:ascii="Times New Roman" w:hAnsi="Times New Roman"/>
                <w:iCs/>
                <w:sz w:val="15"/>
                <w:szCs w:val="15"/>
                <w:lang w:val="en-GB"/>
              </w:rPr>
              <w:t>Para</w:t>
            </w:r>
            <w:r w:rsidRPr="00E96723">
              <w:rPr>
                <w:rFonts w:ascii="Times New Roman" w:hAnsi="Times New Roman"/>
                <w:iCs/>
                <w:sz w:val="15"/>
                <w:szCs w:val="15"/>
                <w:lang w:val="en-GB"/>
              </w:rPr>
              <w:t>yphi</w:t>
            </w:r>
            <w:proofErr w:type="spellEnd"/>
            <w:r w:rsidRPr="000F4C38">
              <w:rPr>
                <w:rFonts w:ascii="Times New Roman" w:hAnsi="Times New Roman"/>
                <w:i/>
                <w:sz w:val="13"/>
                <w:szCs w:val="13"/>
                <w:lang w:val="fr-FR"/>
              </w:rPr>
              <w:t xml:space="preserve"> C</w:t>
            </w:r>
          </w:p>
        </w:tc>
        <w:tc>
          <w:tcPr>
            <w:tcW w:w="1457" w:type="dxa"/>
            <w:shd w:val="clear" w:color="auto" w:fill="E7E6E6"/>
          </w:tcPr>
          <w:p w14:paraId="6218FE6E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sz w:val="15"/>
                <w:szCs w:val="15"/>
                <w:lang w:val="fr-FR"/>
              </w:rPr>
              <w:t>350</w:t>
            </w:r>
          </w:p>
        </w:tc>
        <w:tc>
          <w:tcPr>
            <w:tcW w:w="921" w:type="dxa"/>
            <w:shd w:val="clear" w:color="auto" w:fill="E7E6E6"/>
          </w:tcPr>
          <w:p w14:paraId="73E5BFFD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sz w:val="15"/>
                <w:szCs w:val="15"/>
                <w:lang w:val="fr-FR"/>
              </w:rPr>
              <w:t>23</w:t>
            </w:r>
          </w:p>
        </w:tc>
        <w:tc>
          <w:tcPr>
            <w:tcW w:w="1053" w:type="dxa"/>
            <w:shd w:val="clear" w:color="auto" w:fill="E7E6E6"/>
          </w:tcPr>
          <w:p w14:paraId="50033AAE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sz w:val="15"/>
                <w:szCs w:val="15"/>
                <w:lang w:val="fr-FR"/>
              </w:rPr>
              <w:t xml:space="preserve">3 </w:t>
            </w:r>
          </w:p>
        </w:tc>
      </w:tr>
      <w:tr w:rsidR="00641D4F" w:rsidRPr="000F4C38" w14:paraId="1ED0064F" w14:textId="77777777" w:rsidTr="00F155C3">
        <w:tc>
          <w:tcPr>
            <w:tcW w:w="1980" w:type="dxa"/>
            <w:shd w:val="clear" w:color="auto" w:fill="E7E6E6"/>
          </w:tcPr>
          <w:p w14:paraId="3A56A069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0F4C38">
              <w:rPr>
                <w:rFonts w:ascii="Times New Roman" w:hAnsi="Times New Roman"/>
                <w:sz w:val="15"/>
                <w:szCs w:val="15"/>
              </w:rPr>
              <w:lastRenderedPageBreak/>
              <w:t>Male, 2 years, healthy ,travelled to Pakistan</w:t>
            </w:r>
          </w:p>
        </w:tc>
        <w:tc>
          <w:tcPr>
            <w:tcW w:w="1422" w:type="dxa"/>
            <w:shd w:val="clear" w:color="auto" w:fill="E7E6E6"/>
          </w:tcPr>
          <w:p w14:paraId="2854BD2E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sz w:val="15"/>
                <w:szCs w:val="15"/>
                <w:lang w:val="fr-FR"/>
              </w:rPr>
              <w:t>Upon arrival</w:t>
            </w:r>
          </w:p>
        </w:tc>
        <w:tc>
          <w:tcPr>
            <w:tcW w:w="456" w:type="dxa"/>
            <w:shd w:val="clear" w:color="auto" w:fill="E7E6E6"/>
          </w:tcPr>
          <w:p w14:paraId="55EA49CD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0F4C38">
              <w:rPr>
                <w:rFonts w:ascii="Times New Roman" w:hAnsi="Times New Roman"/>
                <w:sz w:val="15"/>
                <w:szCs w:val="15"/>
              </w:rPr>
              <w:t>Fever,rash, diarrhea, vomiting abdominal pain</w:t>
            </w:r>
          </w:p>
        </w:tc>
        <w:tc>
          <w:tcPr>
            <w:tcW w:w="1108" w:type="dxa"/>
            <w:shd w:val="clear" w:color="auto" w:fill="E7E6E6"/>
          </w:tcPr>
          <w:p w14:paraId="181E313D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sz w:val="15"/>
                <w:szCs w:val="15"/>
                <w:lang w:val="fr-FR"/>
              </w:rPr>
              <w:t>Febrile gastroenteritis</w:t>
            </w:r>
          </w:p>
        </w:tc>
        <w:tc>
          <w:tcPr>
            <w:tcW w:w="1966" w:type="dxa"/>
            <w:shd w:val="clear" w:color="auto" w:fill="E7E6E6"/>
          </w:tcPr>
          <w:p w14:paraId="5953BCFD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sz w:val="15"/>
                <w:szCs w:val="15"/>
                <w:lang w:val="fr-FR"/>
              </w:rPr>
              <w:t>Cholecystitis, intussusception</w:t>
            </w:r>
          </w:p>
        </w:tc>
        <w:tc>
          <w:tcPr>
            <w:tcW w:w="1001" w:type="dxa"/>
            <w:shd w:val="clear" w:color="auto" w:fill="E7E6E6"/>
          </w:tcPr>
          <w:p w14:paraId="7C8608DA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sz w:val="15"/>
                <w:szCs w:val="15"/>
                <w:lang w:val="fr-FR"/>
              </w:rPr>
              <w:t>9</w:t>
            </w:r>
          </w:p>
        </w:tc>
        <w:tc>
          <w:tcPr>
            <w:tcW w:w="1564" w:type="dxa"/>
            <w:shd w:val="clear" w:color="auto" w:fill="E7E6E6"/>
          </w:tcPr>
          <w:p w14:paraId="3D0E9652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sz w:val="15"/>
                <w:szCs w:val="15"/>
                <w:lang w:val="fr-FR"/>
              </w:rPr>
              <w:t>1/1</w:t>
            </w:r>
          </w:p>
        </w:tc>
        <w:tc>
          <w:tcPr>
            <w:tcW w:w="1095" w:type="dxa"/>
            <w:shd w:val="clear" w:color="auto" w:fill="E7E6E6"/>
          </w:tcPr>
          <w:p w14:paraId="73A99CD4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el-GR"/>
              </w:rPr>
            </w:pPr>
            <w:r w:rsidRPr="00E96723">
              <w:rPr>
                <w:rFonts w:ascii="Times New Roman" w:hAnsi="Times New Roman"/>
                <w:i/>
                <w:sz w:val="15"/>
                <w:szCs w:val="15"/>
                <w:lang w:val="en-GB"/>
              </w:rPr>
              <w:t xml:space="preserve">Salmonella </w:t>
            </w:r>
            <w:r w:rsidRPr="00E96723">
              <w:rPr>
                <w:rFonts w:ascii="Times New Roman" w:hAnsi="Times New Roman"/>
                <w:iCs/>
                <w:sz w:val="15"/>
                <w:szCs w:val="15"/>
                <w:lang w:val="en-GB"/>
              </w:rPr>
              <w:t>ser. Typhi</w:t>
            </w:r>
          </w:p>
        </w:tc>
        <w:tc>
          <w:tcPr>
            <w:tcW w:w="1457" w:type="dxa"/>
            <w:shd w:val="clear" w:color="auto" w:fill="E7E6E6"/>
          </w:tcPr>
          <w:p w14:paraId="4CF27770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sz w:val="15"/>
                <w:szCs w:val="15"/>
                <w:lang w:val="fr-FR"/>
              </w:rPr>
              <w:t>0</w:t>
            </w:r>
          </w:p>
        </w:tc>
        <w:tc>
          <w:tcPr>
            <w:tcW w:w="921" w:type="dxa"/>
            <w:shd w:val="clear" w:color="auto" w:fill="E7E6E6"/>
          </w:tcPr>
          <w:p w14:paraId="0CDCD86F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sz w:val="15"/>
                <w:szCs w:val="15"/>
                <w:lang w:val="fr-FR"/>
              </w:rPr>
              <w:t>10</w:t>
            </w:r>
          </w:p>
        </w:tc>
        <w:tc>
          <w:tcPr>
            <w:tcW w:w="1053" w:type="dxa"/>
            <w:shd w:val="clear" w:color="auto" w:fill="E7E6E6"/>
          </w:tcPr>
          <w:p w14:paraId="0F67DE83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sz w:val="15"/>
                <w:szCs w:val="15"/>
                <w:lang w:val="fr-FR"/>
              </w:rPr>
              <w:t>2</w:t>
            </w:r>
          </w:p>
        </w:tc>
      </w:tr>
      <w:tr w:rsidR="00641D4F" w:rsidRPr="000F4C38" w14:paraId="5C26E587" w14:textId="77777777" w:rsidTr="00F155C3">
        <w:tc>
          <w:tcPr>
            <w:tcW w:w="1980" w:type="dxa"/>
            <w:shd w:val="clear" w:color="auto" w:fill="E7E6E6"/>
          </w:tcPr>
          <w:p w14:paraId="2D8EB973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0F4C38">
              <w:rPr>
                <w:rFonts w:ascii="Times New Roman" w:hAnsi="Times New Roman"/>
                <w:sz w:val="15"/>
                <w:szCs w:val="15"/>
              </w:rPr>
              <w:t>Male 7 years, healthy, symptoms started went at an African feast.</w:t>
            </w:r>
          </w:p>
        </w:tc>
        <w:tc>
          <w:tcPr>
            <w:tcW w:w="1422" w:type="dxa"/>
            <w:shd w:val="clear" w:color="auto" w:fill="E7E6E6"/>
          </w:tcPr>
          <w:p w14:paraId="576D45D2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sz w:val="15"/>
                <w:szCs w:val="15"/>
                <w:lang w:val="fr-FR"/>
              </w:rPr>
              <w:t>2 Days</w:t>
            </w:r>
          </w:p>
        </w:tc>
        <w:tc>
          <w:tcPr>
            <w:tcW w:w="456" w:type="dxa"/>
            <w:shd w:val="clear" w:color="auto" w:fill="E7E6E6"/>
          </w:tcPr>
          <w:p w14:paraId="161C695A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sz w:val="15"/>
                <w:szCs w:val="15"/>
                <w:lang w:val="fr-FR"/>
              </w:rPr>
              <w:t>Fever, malaise, headaches, abdominal pain</w:t>
            </w:r>
          </w:p>
        </w:tc>
        <w:tc>
          <w:tcPr>
            <w:tcW w:w="1108" w:type="dxa"/>
            <w:shd w:val="clear" w:color="auto" w:fill="E7E6E6"/>
          </w:tcPr>
          <w:p w14:paraId="5B024FED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sz w:val="15"/>
                <w:szCs w:val="15"/>
                <w:lang w:val="fr-FR"/>
              </w:rPr>
              <w:t>Fever without focus</w:t>
            </w:r>
          </w:p>
        </w:tc>
        <w:tc>
          <w:tcPr>
            <w:tcW w:w="1966" w:type="dxa"/>
            <w:shd w:val="clear" w:color="auto" w:fill="E7E6E6"/>
          </w:tcPr>
          <w:p w14:paraId="02C113B7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sz w:val="15"/>
                <w:szCs w:val="15"/>
                <w:lang w:val="fr-FR"/>
              </w:rPr>
              <w:t>Ileitis</w:t>
            </w:r>
          </w:p>
        </w:tc>
        <w:tc>
          <w:tcPr>
            <w:tcW w:w="1001" w:type="dxa"/>
            <w:shd w:val="clear" w:color="auto" w:fill="E7E6E6"/>
          </w:tcPr>
          <w:p w14:paraId="441DF413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sz w:val="15"/>
                <w:szCs w:val="15"/>
                <w:lang w:val="fr-FR"/>
              </w:rPr>
              <w:t>38</w:t>
            </w:r>
          </w:p>
        </w:tc>
        <w:tc>
          <w:tcPr>
            <w:tcW w:w="1564" w:type="dxa"/>
            <w:shd w:val="clear" w:color="auto" w:fill="E7E6E6"/>
          </w:tcPr>
          <w:p w14:paraId="4C295745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sz w:val="15"/>
                <w:szCs w:val="15"/>
                <w:lang w:val="fr-FR"/>
              </w:rPr>
              <w:t>3 /5</w:t>
            </w:r>
          </w:p>
        </w:tc>
        <w:tc>
          <w:tcPr>
            <w:tcW w:w="1095" w:type="dxa"/>
            <w:shd w:val="clear" w:color="auto" w:fill="E7E6E6"/>
          </w:tcPr>
          <w:p w14:paraId="6905BECA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  <w:r w:rsidRPr="00E96723">
              <w:rPr>
                <w:rFonts w:ascii="Times New Roman" w:hAnsi="Times New Roman"/>
                <w:i/>
                <w:sz w:val="15"/>
                <w:szCs w:val="15"/>
                <w:lang w:val="en-GB"/>
              </w:rPr>
              <w:t xml:space="preserve">Salmonella </w:t>
            </w:r>
            <w:r w:rsidRPr="00E96723">
              <w:rPr>
                <w:rFonts w:ascii="Times New Roman" w:hAnsi="Times New Roman"/>
                <w:iCs/>
                <w:sz w:val="15"/>
                <w:szCs w:val="15"/>
                <w:lang w:val="en-GB"/>
              </w:rPr>
              <w:t>ser. Typhi</w:t>
            </w:r>
          </w:p>
        </w:tc>
        <w:tc>
          <w:tcPr>
            <w:tcW w:w="1457" w:type="dxa"/>
            <w:shd w:val="clear" w:color="auto" w:fill="E7E6E6"/>
          </w:tcPr>
          <w:p w14:paraId="1C754B96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sz w:val="15"/>
                <w:szCs w:val="15"/>
                <w:lang w:val="fr-FR"/>
              </w:rPr>
              <w:t>0</w:t>
            </w:r>
          </w:p>
        </w:tc>
        <w:tc>
          <w:tcPr>
            <w:tcW w:w="921" w:type="dxa"/>
            <w:shd w:val="clear" w:color="auto" w:fill="E7E6E6"/>
          </w:tcPr>
          <w:p w14:paraId="5AE18B2A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sz w:val="15"/>
                <w:szCs w:val="15"/>
                <w:lang w:val="fr-FR"/>
              </w:rPr>
              <w:t>10</w:t>
            </w:r>
          </w:p>
        </w:tc>
        <w:tc>
          <w:tcPr>
            <w:tcW w:w="1053" w:type="dxa"/>
            <w:shd w:val="clear" w:color="auto" w:fill="E7E6E6"/>
          </w:tcPr>
          <w:p w14:paraId="19A4A3A6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sz w:val="15"/>
                <w:szCs w:val="15"/>
                <w:lang w:val="fr-FR"/>
              </w:rPr>
              <w:t>4</w:t>
            </w:r>
          </w:p>
        </w:tc>
      </w:tr>
      <w:tr w:rsidR="00641D4F" w:rsidRPr="000F4C38" w14:paraId="0BB552D5" w14:textId="77777777" w:rsidTr="00F155C3">
        <w:tc>
          <w:tcPr>
            <w:tcW w:w="1980" w:type="dxa"/>
            <w:shd w:val="clear" w:color="auto" w:fill="E7E6E6"/>
          </w:tcPr>
          <w:p w14:paraId="5B405E28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0F4C38">
              <w:rPr>
                <w:rFonts w:ascii="Times New Roman" w:hAnsi="Times New Roman"/>
                <w:sz w:val="15"/>
                <w:szCs w:val="15"/>
              </w:rPr>
              <w:t xml:space="preserve">Male, 1 year healthy </w:t>
            </w:r>
          </w:p>
          <w:p w14:paraId="4F6916DF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0F4C38">
              <w:rPr>
                <w:rFonts w:ascii="Times New Roman" w:hAnsi="Times New Roman"/>
                <w:sz w:val="15"/>
                <w:szCs w:val="15"/>
              </w:rPr>
              <w:t>Traveled to Uganda</w:t>
            </w:r>
          </w:p>
        </w:tc>
        <w:tc>
          <w:tcPr>
            <w:tcW w:w="1422" w:type="dxa"/>
            <w:shd w:val="clear" w:color="auto" w:fill="E7E6E6"/>
          </w:tcPr>
          <w:p w14:paraId="0D9F49E6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sz w:val="15"/>
                <w:szCs w:val="15"/>
                <w:lang w:val="fr-FR"/>
              </w:rPr>
              <w:t>5 days</w:t>
            </w:r>
          </w:p>
        </w:tc>
        <w:tc>
          <w:tcPr>
            <w:tcW w:w="456" w:type="dxa"/>
            <w:shd w:val="clear" w:color="auto" w:fill="E7E6E6"/>
          </w:tcPr>
          <w:p w14:paraId="32E2AAB6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sz w:val="15"/>
                <w:szCs w:val="15"/>
                <w:lang w:val="fr-FR"/>
              </w:rPr>
              <w:t>Fever, cough, diarrhoea, malaise</w:t>
            </w:r>
          </w:p>
        </w:tc>
        <w:tc>
          <w:tcPr>
            <w:tcW w:w="1108" w:type="dxa"/>
            <w:shd w:val="clear" w:color="auto" w:fill="E7E6E6"/>
          </w:tcPr>
          <w:p w14:paraId="3CBBDDC3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sz w:val="15"/>
                <w:szCs w:val="15"/>
                <w:lang w:val="fr-FR"/>
              </w:rPr>
              <w:t>Atypical febrile seizures</w:t>
            </w:r>
          </w:p>
        </w:tc>
        <w:tc>
          <w:tcPr>
            <w:tcW w:w="1966" w:type="dxa"/>
            <w:shd w:val="clear" w:color="auto" w:fill="E7E6E6"/>
          </w:tcPr>
          <w:p w14:paraId="0E374CEC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sz w:val="15"/>
                <w:szCs w:val="15"/>
                <w:lang w:val="fr-FR"/>
              </w:rPr>
              <w:t>Complex febrile seizures</w:t>
            </w:r>
          </w:p>
        </w:tc>
        <w:tc>
          <w:tcPr>
            <w:tcW w:w="1001" w:type="dxa"/>
            <w:shd w:val="clear" w:color="auto" w:fill="E7E6E6"/>
          </w:tcPr>
          <w:p w14:paraId="7A8EAD5B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sz w:val="15"/>
                <w:szCs w:val="15"/>
                <w:lang w:val="fr-FR"/>
              </w:rPr>
              <w:t>44</w:t>
            </w:r>
          </w:p>
        </w:tc>
        <w:tc>
          <w:tcPr>
            <w:tcW w:w="1564" w:type="dxa"/>
            <w:shd w:val="clear" w:color="auto" w:fill="E7E6E6"/>
          </w:tcPr>
          <w:p w14:paraId="4E9D8208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sz w:val="15"/>
                <w:szCs w:val="15"/>
                <w:lang w:val="fr-FR"/>
              </w:rPr>
              <w:t>1/1</w:t>
            </w:r>
          </w:p>
        </w:tc>
        <w:tc>
          <w:tcPr>
            <w:tcW w:w="1095" w:type="dxa"/>
            <w:shd w:val="clear" w:color="auto" w:fill="E7E6E6"/>
          </w:tcPr>
          <w:p w14:paraId="0B923E0F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  <w:r w:rsidRPr="00E96723">
              <w:rPr>
                <w:rFonts w:ascii="Times New Roman" w:hAnsi="Times New Roman"/>
                <w:i/>
                <w:sz w:val="15"/>
                <w:szCs w:val="15"/>
                <w:lang w:val="en-GB"/>
              </w:rPr>
              <w:t xml:space="preserve">Salmonella </w:t>
            </w:r>
            <w:r w:rsidRPr="00E96723">
              <w:rPr>
                <w:rFonts w:ascii="Times New Roman" w:hAnsi="Times New Roman"/>
                <w:iCs/>
                <w:sz w:val="15"/>
                <w:szCs w:val="15"/>
                <w:lang w:val="en-GB"/>
              </w:rPr>
              <w:t>ser. Ty</w:t>
            </w:r>
            <w:r>
              <w:rPr>
                <w:rFonts w:ascii="Times New Roman" w:hAnsi="Times New Roman"/>
                <w:iCs/>
                <w:sz w:val="15"/>
                <w:szCs w:val="15"/>
                <w:lang w:val="en-GB"/>
              </w:rPr>
              <w:t>phi</w:t>
            </w:r>
          </w:p>
        </w:tc>
        <w:tc>
          <w:tcPr>
            <w:tcW w:w="1457" w:type="dxa"/>
            <w:shd w:val="clear" w:color="auto" w:fill="E7E6E6"/>
          </w:tcPr>
          <w:p w14:paraId="04636E10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sz w:val="15"/>
                <w:szCs w:val="15"/>
                <w:lang w:val="fr-FR"/>
              </w:rPr>
              <w:t>60</w:t>
            </w:r>
          </w:p>
        </w:tc>
        <w:tc>
          <w:tcPr>
            <w:tcW w:w="921" w:type="dxa"/>
            <w:shd w:val="clear" w:color="auto" w:fill="E7E6E6"/>
          </w:tcPr>
          <w:p w14:paraId="75822085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sz w:val="15"/>
                <w:szCs w:val="15"/>
                <w:lang w:val="fr-FR"/>
              </w:rPr>
              <w:t>8</w:t>
            </w:r>
          </w:p>
        </w:tc>
        <w:tc>
          <w:tcPr>
            <w:tcW w:w="1053" w:type="dxa"/>
            <w:shd w:val="clear" w:color="auto" w:fill="E7E6E6"/>
          </w:tcPr>
          <w:p w14:paraId="1C267DD0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sz w:val="15"/>
                <w:szCs w:val="15"/>
                <w:lang w:val="fr-FR"/>
              </w:rPr>
              <w:t>2</w:t>
            </w:r>
          </w:p>
        </w:tc>
      </w:tr>
      <w:tr w:rsidR="00641D4F" w:rsidRPr="000F4C38" w14:paraId="70E415CD" w14:textId="77777777" w:rsidTr="00F155C3">
        <w:tc>
          <w:tcPr>
            <w:tcW w:w="1980" w:type="dxa"/>
            <w:shd w:val="clear" w:color="auto" w:fill="E7E6E6"/>
          </w:tcPr>
          <w:p w14:paraId="463766AF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0F4C38">
              <w:rPr>
                <w:rFonts w:ascii="Times New Roman" w:hAnsi="Times New Roman"/>
                <w:sz w:val="15"/>
                <w:szCs w:val="15"/>
              </w:rPr>
              <w:t>Female, 7, HIV positive, moved recently from Rwanda</w:t>
            </w:r>
          </w:p>
        </w:tc>
        <w:tc>
          <w:tcPr>
            <w:tcW w:w="1422" w:type="dxa"/>
            <w:shd w:val="clear" w:color="auto" w:fill="E7E6E6"/>
          </w:tcPr>
          <w:p w14:paraId="566B0EFB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sz w:val="15"/>
                <w:szCs w:val="15"/>
                <w:lang w:val="fr-FR"/>
              </w:rPr>
              <w:t>17 days</w:t>
            </w:r>
          </w:p>
        </w:tc>
        <w:tc>
          <w:tcPr>
            <w:tcW w:w="456" w:type="dxa"/>
            <w:shd w:val="clear" w:color="auto" w:fill="E7E6E6"/>
          </w:tcPr>
          <w:p w14:paraId="642A90FE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sz w:val="15"/>
                <w:szCs w:val="15"/>
                <w:lang w:val="fr-FR"/>
              </w:rPr>
              <w:t>Fever, malaise, headaches, gastrointestinal symptoms</w:t>
            </w:r>
          </w:p>
        </w:tc>
        <w:tc>
          <w:tcPr>
            <w:tcW w:w="1108" w:type="dxa"/>
            <w:shd w:val="clear" w:color="auto" w:fill="E7E6E6"/>
          </w:tcPr>
          <w:p w14:paraId="500949FF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sz w:val="15"/>
                <w:szCs w:val="15"/>
                <w:lang w:val="fr-FR"/>
              </w:rPr>
              <w:t>Febrile gastroenteritis</w:t>
            </w:r>
          </w:p>
        </w:tc>
        <w:tc>
          <w:tcPr>
            <w:tcW w:w="1966" w:type="dxa"/>
            <w:shd w:val="clear" w:color="auto" w:fill="E7E6E6"/>
          </w:tcPr>
          <w:p w14:paraId="0F68A0CB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sz w:val="15"/>
                <w:szCs w:val="15"/>
                <w:lang w:val="fr-FR"/>
              </w:rPr>
              <w:t>Severe nonresponding hyponatriemia</w:t>
            </w:r>
          </w:p>
        </w:tc>
        <w:tc>
          <w:tcPr>
            <w:tcW w:w="1001" w:type="dxa"/>
            <w:shd w:val="clear" w:color="auto" w:fill="E7E6E6"/>
          </w:tcPr>
          <w:p w14:paraId="3BED4777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sz w:val="15"/>
                <w:szCs w:val="15"/>
                <w:lang w:val="fr-FR"/>
              </w:rPr>
              <w:t>400</w:t>
            </w:r>
          </w:p>
        </w:tc>
        <w:tc>
          <w:tcPr>
            <w:tcW w:w="1564" w:type="dxa"/>
            <w:shd w:val="clear" w:color="auto" w:fill="E7E6E6"/>
          </w:tcPr>
          <w:p w14:paraId="18DB7128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  <w:lang w:val="fr-FR"/>
              </w:rPr>
              <w:t>½</w:t>
            </w:r>
            <w:proofErr w:type="gramEnd"/>
          </w:p>
        </w:tc>
        <w:tc>
          <w:tcPr>
            <w:tcW w:w="1095" w:type="dxa"/>
            <w:shd w:val="clear" w:color="auto" w:fill="E7E6E6"/>
          </w:tcPr>
          <w:p w14:paraId="3590C59A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i/>
                <w:sz w:val="15"/>
                <w:szCs w:val="15"/>
                <w:lang w:val="fr-FR"/>
              </w:rPr>
            </w:pPr>
            <w:r w:rsidRPr="00E96723">
              <w:rPr>
                <w:rFonts w:ascii="Times New Roman" w:hAnsi="Times New Roman"/>
                <w:i/>
                <w:sz w:val="15"/>
                <w:szCs w:val="15"/>
                <w:lang w:val="en-GB"/>
              </w:rPr>
              <w:t xml:space="preserve">Salmonella </w:t>
            </w:r>
            <w:r w:rsidRPr="00E96723">
              <w:rPr>
                <w:rFonts w:ascii="Times New Roman" w:hAnsi="Times New Roman"/>
                <w:iCs/>
                <w:sz w:val="15"/>
                <w:szCs w:val="15"/>
                <w:lang w:val="en-GB"/>
              </w:rPr>
              <w:t>ser. Typhi</w:t>
            </w:r>
          </w:p>
        </w:tc>
        <w:tc>
          <w:tcPr>
            <w:tcW w:w="1457" w:type="dxa"/>
            <w:shd w:val="clear" w:color="auto" w:fill="E7E6E6"/>
          </w:tcPr>
          <w:p w14:paraId="0DF97605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sz w:val="15"/>
                <w:szCs w:val="15"/>
                <w:lang w:val="fr-FR"/>
              </w:rPr>
              <w:t>0</w:t>
            </w:r>
          </w:p>
        </w:tc>
        <w:tc>
          <w:tcPr>
            <w:tcW w:w="921" w:type="dxa"/>
            <w:shd w:val="clear" w:color="auto" w:fill="E7E6E6"/>
          </w:tcPr>
          <w:p w14:paraId="363165D3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sz w:val="15"/>
                <w:szCs w:val="15"/>
                <w:lang w:val="fr-FR"/>
              </w:rPr>
              <w:t>19</w:t>
            </w:r>
          </w:p>
        </w:tc>
        <w:tc>
          <w:tcPr>
            <w:tcW w:w="1053" w:type="dxa"/>
            <w:shd w:val="clear" w:color="auto" w:fill="E7E6E6"/>
          </w:tcPr>
          <w:p w14:paraId="201C187C" w14:textId="77777777" w:rsidR="00641D4F" w:rsidRPr="000F4C38" w:rsidRDefault="00641D4F" w:rsidP="00F155C3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fr-FR"/>
              </w:rPr>
            </w:pPr>
            <w:r w:rsidRPr="000F4C38">
              <w:rPr>
                <w:rFonts w:ascii="Times New Roman" w:hAnsi="Times New Roman"/>
                <w:sz w:val="15"/>
                <w:szCs w:val="15"/>
                <w:lang w:val="fr-FR"/>
              </w:rPr>
              <w:t>2</w:t>
            </w:r>
          </w:p>
        </w:tc>
      </w:tr>
    </w:tbl>
    <w:p w14:paraId="0FDEB725" w14:textId="1829347D" w:rsidR="00641D4F" w:rsidRDefault="00641D4F" w:rsidP="00C42EDE">
      <w:pPr>
        <w:spacing w:line="480" w:lineRule="auto"/>
        <w:jc w:val="both"/>
      </w:pPr>
      <w:r w:rsidRPr="000F4C38">
        <w:rPr>
          <w:rFonts w:ascii="Times New Roman" w:hAnsi="Times New Roman"/>
        </w:rPr>
        <w:t xml:space="preserve">* </w:t>
      </w:r>
      <w:r w:rsidRPr="000F4C38">
        <w:rPr>
          <w:rFonts w:ascii="Times New Roman" w:hAnsi="Times New Roman"/>
          <w:sz w:val="16"/>
          <w:szCs w:val="16"/>
        </w:rPr>
        <w:t>The patient had a positiv</w:t>
      </w:r>
      <w:r w:rsidR="00C42EDE">
        <w:rPr>
          <w:rFonts w:ascii="Times New Roman" w:hAnsi="Times New Roman"/>
          <w:sz w:val="16"/>
          <w:szCs w:val="16"/>
        </w:rPr>
        <w:t>e</w:t>
      </w:r>
      <w:r w:rsidRPr="000F4C38">
        <w:rPr>
          <w:rFonts w:ascii="Times New Roman" w:hAnsi="Times New Roman"/>
          <w:sz w:val="16"/>
          <w:szCs w:val="16"/>
        </w:rPr>
        <w:t xml:space="preserve"> culture of bone drainage and was admitted three times for failure of oral treatment and recurrent osteomyelit</w:t>
      </w:r>
      <w:r w:rsidR="00C42EDE">
        <w:rPr>
          <w:rFonts w:ascii="Times New Roman" w:hAnsi="Times New Roman"/>
          <w:sz w:val="16"/>
          <w:szCs w:val="16"/>
        </w:rPr>
        <w:t>is</w:t>
      </w:r>
    </w:p>
    <w:sectPr w:rsidR="00641D4F" w:rsidSect="00C42E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D4F"/>
    <w:rsid w:val="00641D4F"/>
    <w:rsid w:val="00C4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3C3699D"/>
  <w15:chartTrackingRefBased/>
  <w15:docId w15:val="{561DB05A-A1CE-E546-A767-0DDF880C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D4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Valbona Selimaj Kontoni</dc:creator>
  <cp:keywords/>
  <dc:description/>
  <cp:lastModifiedBy>Valbona Selimaj Kontoni</cp:lastModifiedBy>
  <cp:revision>2</cp:revision>
  <dcterms:created xsi:type="dcterms:W3CDTF">2021-04-17T21:00:00Z</dcterms:created>
  <dcterms:modified xsi:type="dcterms:W3CDTF">2021-04-17T21:31:00Z</dcterms:modified>
</cp:coreProperties>
</file>