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A9" w:rsidRDefault="001F66A9" w:rsidP="00D820D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Supplemental Materials and Methods</w:t>
      </w:r>
    </w:p>
    <w:p w:rsidR="00F61472" w:rsidRDefault="00F61472" w:rsidP="00B73B78">
      <w:pPr>
        <w:spacing w:line="360" w:lineRule="auto"/>
        <w:rPr>
          <w:b/>
          <w:sz w:val="24"/>
          <w:szCs w:val="24"/>
        </w:rPr>
      </w:pPr>
      <w:r w:rsidRPr="00F61472">
        <w:rPr>
          <w:b/>
          <w:sz w:val="24"/>
          <w:szCs w:val="24"/>
        </w:rPr>
        <w:t xml:space="preserve">RNA isolation and real-time PCR </w:t>
      </w:r>
    </w:p>
    <w:p w:rsidR="00B73B78" w:rsidRDefault="00B73B78" w:rsidP="00B73B78">
      <w:pPr>
        <w:spacing w:line="360" w:lineRule="auto"/>
        <w:rPr>
          <w:sz w:val="24"/>
          <w:szCs w:val="24"/>
        </w:rPr>
      </w:pPr>
      <w:r w:rsidRPr="004D38BF">
        <w:rPr>
          <w:sz w:val="24"/>
          <w:szCs w:val="24"/>
        </w:rPr>
        <w:t>Total</w:t>
      </w:r>
      <w:r>
        <w:rPr>
          <w:rFonts w:hint="eastAsia"/>
          <w:sz w:val="24"/>
          <w:szCs w:val="24"/>
        </w:rPr>
        <w:t xml:space="preserve"> </w:t>
      </w:r>
      <w:r w:rsidRPr="004D38BF">
        <w:rPr>
          <w:sz w:val="24"/>
          <w:szCs w:val="24"/>
        </w:rPr>
        <w:t xml:space="preserve">RNA was extracted using </w:t>
      </w:r>
      <w:proofErr w:type="spellStart"/>
      <w:r w:rsidRPr="004D38BF">
        <w:rPr>
          <w:sz w:val="24"/>
          <w:szCs w:val="24"/>
        </w:rPr>
        <w:t>TRNzol</w:t>
      </w:r>
      <w:proofErr w:type="spellEnd"/>
      <w:r w:rsidRPr="004D38BF">
        <w:rPr>
          <w:sz w:val="24"/>
          <w:szCs w:val="24"/>
        </w:rPr>
        <w:t xml:space="preserve"> </w:t>
      </w:r>
      <w:r w:rsidRPr="00880064">
        <w:rPr>
          <w:sz w:val="24"/>
          <w:szCs w:val="24"/>
        </w:rPr>
        <w:t>(</w:t>
      </w:r>
      <w:proofErr w:type="spellStart"/>
      <w:r w:rsidRPr="00880064">
        <w:rPr>
          <w:sz w:val="24"/>
          <w:szCs w:val="24"/>
        </w:rPr>
        <w:t>TianGen</w:t>
      </w:r>
      <w:proofErr w:type="spellEnd"/>
      <w:r w:rsidRPr="00880064">
        <w:rPr>
          <w:sz w:val="24"/>
          <w:szCs w:val="24"/>
        </w:rPr>
        <w:t xml:space="preserve"> Biotech, Beijing, China)</w:t>
      </w:r>
      <w:r w:rsidRPr="004D38BF">
        <w:rPr>
          <w:sz w:val="24"/>
          <w:szCs w:val="24"/>
        </w:rPr>
        <w:t xml:space="preserve"> and </w:t>
      </w:r>
      <w:r w:rsidR="00466437" w:rsidRPr="00466437">
        <w:rPr>
          <w:sz w:val="24"/>
          <w:szCs w:val="24"/>
        </w:rPr>
        <w:t xml:space="preserve">converted to </w:t>
      </w:r>
      <w:proofErr w:type="spellStart"/>
      <w:r w:rsidR="00466437" w:rsidRPr="00466437">
        <w:rPr>
          <w:sz w:val="24"/>
          <w:szCs w:val="24"/>
        </w:rPr>
        <w:t>cDNA</w:t>
      </w:r>
      <w:proofErr w:type="spellEnd"/>
      <w:r w:rsidR="00466437" w:rsidRPr="00466437">
        <w:rPr>
          <w:sz w:val="24"/>
          <w:szCs w:val="24"/>
        </w:rPr>
        <w:t xml:space="preserve"> using the Maxima First Strand </w:t>
      </w:r>
      <w:proofErr w:type="spellStart"/>
      <w:r w:rsidR="00466437" w:rsidRPr="00466437">
        <w:rPr>
          <w:sz w:val="24"/>
          <w:szCs w:val="24"/>
        </w:rPr>
        <w:t>cDNA</w:t>
      </w:r>
      <w:proofErr w:type="spellEnd"/>
      <w:r w:rsidR="00466437" w:rsidRPr="00466437">
        <w:rPr>
          <w:sz w:val="24"/>
          <w:szCs w:val="24"/>
        </w:rPr>
        <w:t xml:space="preserve"> Synthesis Kit (Thermo Scientific, Pittsburgh</w:t>
      </w:r>
      <w:r w:rsidR="00466437">
        <w:rPr>
          <w:rFonts w:hint="eastAsia"/>
          <w:sz w:val="24"/>
          <w:szCs w:val="24"/>
        </w:rPr>
        <w:t>,</w:t>
      </w:r>
      <w:r w:rsidR="00466437" w:rsidRPr="00466437">
        <w:rPr>
          <w:sz w:val="24"/>
          <w:szCs w:val="24"/>
        </w:rPr>
        <w:t xml:space="preserve"> PA).</w:t>
      </w:r>
      <w:r w:rsidRPr="004D38BF">
        <w:rPr>
          <w:sz w:val="24"/>
          <w:szCs w:val="24"/>
        </w:rPr>
        <w:t xml:space="preserve"> Total RNA purification and reverse transcription procedures were performed according to the manufacturer's protocol. Quantitative PCR was performed with </w:t>
      </w:r>
      <w:proofErr w:type="spellStart"/>
      <w:r w:rsidRPr="004D38BF">
        <w:rPr>
          <w:sz w:val="24"/>
          <w:szCs w:val="24"/>
        </w:rPr>
        <w:t>PowerUpTM</w:t>
      </w:r>
      <w:proofErr w:type="spellEnd"/>
      <w:r w:rsidRPr="004D38BF">
        <w:rPr>
          <w:sz w:val="24"/>
          <w:szCs w:val="24"/>
        </w:rPr>
        <w:t xml:space="preserve"> SYBRTM Green Master Mix</w:t>
      </w:r>
      <w:r>
        <w:rPr>
          <w:rFonts w:hint="eastAsia"/>
          <w:sz w:val="24"/>
          <w:szCs w:val="24"/>
        </w:rPr>
        <w:t xml:space="preserve"> </w:t>
      </w:r>
      <w:r w:rsidRPr="004D38BF">
        <w:rPr>
          <w:sz w:val="24"/>
          <w:szCs w:val="24"/>
        </w:rPr>
        <w:t>(Thermo Fisher Scientific) using an ABI 7500 instrument</w:t>
      </w:r>
      <w:r w:rsidR="00466437">
        <w:rPr>
          <w:rFonts w:hint="eastAsia"/>
          <w:sz w:val="24"/>
          <w:szCs w:val="24"/>
        </w:rPr>
        <w:t xml:space="preserve"> </w:t>
      </w:r>
      <w:r w:rsidR="00466437" w:rsidRPr="00466437">
        <w:rPr>
          <w:sz w:val="24"/>
          <w:szCs w:val="24"/>
        </w:rPr>
        <w:t xml:space="preserve">(Applied </w:t>
      </w:r>
      <w:proofErr w:type="spellStart"/>
      <w:r w:rsidR="00466437" w:rsidRPr="00466437">
        <w:rPr>
          <w:sz w:val="24"/>
          <w:szCs w:val="24"/>
        </w:rPr>
        <w:t>Biosystems</w:t>
      </w:r>
      <w:proofErr w:type="spellEnd"/>
      <w:r w:rsidR="00466437" w:rsidRPr="00466437">
        <w:rPr>
          <w:sz w:val="24"/>
          <w:szCs w:val="24"/>
        </w:rPr>
        <w:t>, Carlsbad, CA)</w:t>
      </w:r>
      <w:r w:rsidRPr="004D38BF">
        <w:rPr>
          <w:sz w:val="24"/>
          <w:szCs w:val="24"/>
        </w:rPr>
        <w:t>.</w:t>
      </w:r>
      <w:r w:rsidRPr="00773EA1">
        <w:t xml:space="preserve"> </w:t>
      </w:r>
      <w:r w:rsidRPr="00773EA1">
        <w:rPr>
          <w:sz w:val="24"/>
          <w:szCs w:val="24"/>
        </w:rPr>
        <w:t>The quantitative data were normalized by internal control (β-</w:t>
      </w:r>
      <w:proofErr w:type="spellStart"/>
      <w:r w:rsidRPr="00773EA1">
        <w:rPr>
          <w:sz w:val="24"/>
          <w:szCs w:val="24"/>
        </w:rPr>
        <w:t>actin</w:t>
      </w:r>
      <w:proofErr w:type="spellEnd"/>
      <w:r w:rsidRPr="00773EA1">
        <w:rPr>
          <w:sz w:val="24"/>
          <w:szCs w:val="24"/>
        </w:rPr>
        <w:t>) and triplicate assays were performed.</w:t>
      </w:r>
      <w:r w:rsidRPr="004D38BF">
        <w:rPr>
          <w:sz w:val="24"/>
          <w:szCs w:val="24"/>
        </w:rPr>
        <w:t xml:space="preserve"> </w:t>
      </w:r>
    </w:p>
    <w:p w:rsidR="008F0F40" w:rsidRPr="008F0F40" w:rsidRDefault="008F0F40" w:rsidP="008F0F40">
      <w:pPr>
        <w:rPr>
          <w:sz w:val="24"/>
          <w:szCs w:val="24"/>
        </w:rPr>
      </w:pPr>
      <w:r w:rsidRPr="008F0F40">
        <w:rPr>
          <w:rFonts w:hint="eastAsia"/>
          <w:sz w:val="24"/>
          <w:szCs w:val="24"/>
        </w:rPr>
        <w:t xml:space="preserve">Primers and </w:t>
      </w:r>
      <w:proofErr w:type="spellStart"/>
      <w:r w:rsidRPr="008F0F40">
        <w:rPr>
          <w:rFonts w:hint="eastAsia"/>
          <w:sz w:val="24"/>
          <w:szCs w:val="24"/>
        </w:rPr>
        <w:t>shRNA</w:t>
      </w:r>
      <w:proofErr w:type="spellEnd"/>
      <w:r w:rsidRPr="008F0F40">
        <w:rPr>
          <w:rFonts w:hint="eastAsia"/>
          <w:sz w:val="24"/>
          <w:szCs w:val="24"/>
        </w:rPr>
        <w:t xml:space="preserve"> sequence: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668"/>
        <w:gridCol w:w="6854"/>
      </w:tblGrid>
      <w:tr w:rsidR="008F0F40" w:rsidRPr="0056198E" w:rsidTr="00042BC5">
        <w:tc>
          <w:tcPr>
            <w:tcW w:w="1668" w:type="dxa"/>
            <w:shd w:val="clear" w:color="auto" w:fill="auto"/>
          </w:tcPr>
          <w:p w:rsidR="008F0F40" w:rsidRPr="0056198E" w:rsidRDefault="008F0F40" w:rsidP="00042BC5">
            <w:r w:rsidRPr="0056198E">
              <w:t>PYGL-F</w:t>
            </w:r>
          </w:p>
        </w:tc>
        <w:tc>
          <w:tcPr>
            <w:tcW w:w="6854" w:type="dxa"/>
            <w:shd w:val="clear" w:color="auto" w:fill="auto"/>
          </w:tcPr>
          <w:p w:rsidR="008F0F40" w:rsidRPr="0056198E" w:rsidRDefault="008F0F40" w:rsidP="00042BC5">
            <w:r w:rsidRPr="0056198E">
              <w:rPr>
                <w:rFonts w:hint="eastAsia"/>
              </w:rPr>
              <w:t>5</w:t>
            </w:r>
            <w:r w:rsidRPr="0056198E">
              <w:t>’CACTTCAGTGGCAGATGTGGTG</w:t>
            </w:r>
            <w:r w:rsidRPr="0056198E">
              <w:rPr>
                <w:rFonts w:hint="eastAsia"/>
              </w:rPr>
              <w:t xml:space="preserve"> 3</w:t>
            </w:r>
            <w:r w:rsidRPr="0056198E">
              <w:t>’</w:t>
            </w:r>
          </w:p>
        </w:tc>
      </w:tr>
      <w:tr w:rsidR="008F0F40" w:rsidRPr="0056198E" w:rsidTr="00042BC5">
        <w:tc>
          <w:tcPr>
            <w:tcW w:w="1668" w:type="dxa"/>
            <w:shd w:val="clear" w:color="auto" w:fill="auto"/>
          </w:tcPr>
          <w:p w:rsidR="008F0F40" w:rsidRPr="0056198E" w:rsidRDefault="008F0F40" w:rsidP="00042BC5">
            <w:r w:rsidRPr="0056198E">
              <w:t>PYGL-R</w:t>
            </w:r>
          </w:p>
        </w:tc>
        <w:tc>
          <w:tcPr>
            <w:tcW w:w="6854" w:type="dxa"/>
            <w:shd w:val="clear" w:color="auto" w:fill="auto"/>
          </w:tcPr>
          <w:p w:rsidR="008F0F40" w:rsidRPr="0056198E" w:rsidRDefault="008F0F40" w:rsidP="00042BC5">
            <w:r w:rsidRPr="0056198E">
              <w:rPr>
                <w:rFonts w:hint="eastAsia"/>
              </w:rPr>
              <w:t>5</w:t>
            </w:r>
            <w:r w:rsidRPr="0056198E">
              <w:t>’GCAGTGGAAATCTGCTCTGACAG</w:t>
            </w:r>
            <w:r w:rsidRPr="0056198E">
              <w:rPr>
                <w:rFonts w:hint="eastAsia"/>
              </w:rPr>
              <w:t xml:space="preserve"> 3</w:t>
            </w:r>
            <w:r w:rsidRPr="0056198E">
              <w:t>’</w:t>
            </w:r>
          </w:p>
        </w:tc>
      </w:tr>
      <w:tr w:rsidR="008F0F40" w:rsidRPr="0056198E" w:rsidTr="00042BC5">
        <w:tc>
          <w:tcPr>
            <w:tcW w:w="1668" w:type="dxa"/>
            <w:shd w:val="clear" w:color="auto" w:fill="auto"/>
          </w:tcPr>
          <w:p w:rsidR="008F0F40" w:rsidRPr="0056198E" w:rsidRDefault="008F0F40" w:rsidP="00042BC5">
            <w:r w:rsidRPr="0056198E">
              <w:t>GLUL-F</w:t>
            </w:r>
          </w:p>
        </w:tc>
        <w:tc>
          <w:tcPr>
            <w:tcW w:w="6854" w:type="dxa"/>
            <w:shd w:val="clear" w:color="auto" w:fill="auto"/>
          </w:tcPr>
          <w:p w:rsidR="008F0F40" w:rsidRPr="0056198E" w:rsidRDefault="008F0F40" w:rsidP="00042BC5">
            <w:r w:rsidRPr="0056198E">
              <w:rPr>
                <w:rFonts w:hint="eastAsia"/>
              </w:rPr>
              <w:t>5</w:t>
            </w:r>
            <w:r w:rsidRPr="0056198E">
              <w:t>’CTCCACTGTACGGCGTAGTC</w:t>
            </w:r>
            <w:r w:rsidRPr="0056198E">
              <w:rPr>
                <w:rFonts w:hint="eastAsia"/>
              </w:rPr>
              <w:t xml:space="preserve"> 3</w:t>
            </w:r>
            <w:r w:rsidRPr="0056198E">
              <w:t>’</w:t>
            </w:r>
          </w:p>
        </w:tc>
      </w:tr>
      <w:tr w:rsidR="008F0F40" w:rsidRPr="0056198E" w:rsidTr="00042BC5">
        <w:tc>
          <w:tcPr>
            <w:tcW w:w="1668" w:type="dxa"/>
            <w:shd w:val="clear" w:color="auto" w:fill="auto"/>
          </w:tcPr>
          <w:p w:rsidR="008F0F40" w:rsidRPr="0056198E" w:rsidRDefault="008F0F40" w:rsidP="00042BC5">
            <w:r w:rsidRPr="0056198E">
              <w:t>GLUL-R</w:t>
            </w:r>
          </w:p>
        </w:tc>
        <w:tc>
          <w:tcPr>
            <w:tcW w:w="6854" w:type="dxa"/>
            <w:shd w:val="clear" w:color="auto" w:fill="auto"/>
          </w:tcPr>
          <w:p w:rsidR="008F0F40" w:rsidRPr="0056198E" w:rsidRDefault="008F0F40" w:rsidP="00042BC5">
            <w:r w:rsidRPr="0056198E">
              <w:rPr>
                <w:rFonts w:hint="eastAsia"/>
              </w:rPr>
              <w:t>5</w:t>
            </w:r>
            <w:r w:rsidRPr="0056198E">
              <w:t>’ TGCTTTCCCCAACACACCAA</w:t>
            </w:r>
            <w:r w:rsidRPr="0056198E">
              <w:rPr>
                <w:rFonts w:hint="eastAsia"/>
              </w:rPr>
              <w:t xml:space="preserve"> 3</w:t>
            </w:r>
            <w:r w:rsidRPr="0056198E">
              <w:t>’</w:t>
            </w:r>
          </w:p>
        </w:tc>
      </w:tr>
      <w:tr w:rsidR="008F0F40" w:rsidRPr="0056198E" w:rsidTr="00042BC5">
        <w:tc>
          <w:tcPr>
            <w:tcW w:w="1668" w:type="dxa"/>
            <w:shd w:val="clear" w:color="auto" w:fill="auto"/>
          </w:tcPr>
          <w:p w:rsidR="008F0F40" w:rsidRPr="0056198E" w:rsidRDefault="008F0F40" w:rsidP="00042BC5">
            <w:r w:rsidRPr="0056198E">
              <w:t>GLUD1-F</w:t>
            </w:r>
          </w:p>
        </w:tc>
        <w:tc>
          <w:tcPr>
            <w:tcW w:w="6854" w:type="dxa"/>
            <w:shd w:val="clear" w:color="auto" w:fill="auto"/>
          </w:tcPr>
          <w:p w:rsidR="008F0F40" w:rsidRPr="0056198E" w:rsidRDefault="008F0F40" w:rsidP="00042BC5">
            <w:r w:rsidRPr="0056198E">
              <w:rPr>
                <w:rFonts w:hint="eastAsia"/>
              </w:rPr>
              <w:t>5</w:t>
            </w:r>
            <w:r w:rsidRPr="0056198E">
              <w:t>’ CCTGGGCGAAGCGCTGTTGCT</w:t>
            </w:r>
            <w:r w:rsidRPr="0056198E">
              <w:rPr>
                <w:rFonts w:hint="eastAsia"/>
              </w:rPr>
              <w:t xml:space="preserve"> 3</w:t>
            </w:r>
            <w:r w:rsidRPr="0056198E">
              <w:t>’</w:t>
            </w:r>
          </w:p>
        </w:tc>
      </w:tr>
      <w:tr w:rsidR="008F0F40" w:rsidRPr="0056198E" w:rsidTr="00042BC5">
        <w:tc>
          <w:tcPr>
            <w:tcW w:w="1668" w:type="dxa"/>
            <w:shd w:val="clear" w:color="auto" w:fill="auto"/>
          </w:tcPr>
          <w:p w:rsidR="008F0F40" w:rsidRPr="0056198E" w:rsidRDefault="008F0F40" w:rsidP="00042BC5">
            <w:r w:rsidRPr="0056198E">
              <w:t>GLUD1-R</w:t>
            </w:r>
          </w:p>
        </w:tc>
        <w:tc>
          <w:tcPr>
            <w:tcW w:w="6854" w:type="dxa"/>
            <w:shd w:val="clear" w:color="auto" w:fill="auto"/>
          </w:tcPr>
          <w:p w:rsidR="008F0F40" w:rsidRPr="0056198E" w:rsidRDefault="008F0F40" w:rsidP="00042BC5">
            <w:r w:rsidRPr="0056198E">
              <w:rPr>
                <w:rFonts w:hint="eastAsia"/>
              </w:rPr>
              <w:t>5</w:t>
            </w:r>
            <w:r w:rsidRPr="0056198E">
              <w:t>’ GGGCTGTCCCCGGGCCCA</w:t>
            </w:r>
            <w:r w:rsidRPr="0056198E">
              <w:rPr>
                <w:rFonts w:hint="eastAsia"/>
              </w:rPr>
              <w:t xml:space="preserve"> 3</w:t>
            </w:r>
            <w:r w:rsidRPr="0056198E">
              <w:t>’</w:t>
            </w:r>
          </w:p>
        </w:tc>
      </w:tr>
      <w:tr w:rsidR="008F0F40" w:rsidRPr="0056198E" w:rsidTr="00042BC5">
        <w:tc>
          <w:tcPr>
            <w:tcW w:w="1668" w:type="dxa"/>
            <w:shd w:val="clear" w:color="auto" w:fill="auto"/>
          </w:tcPr>
          <w:p w:rsidR="008F0F40" w:rsidRPr="0056198E" w:rsidRDefault="008F0F40" w:rsidP="00042BC5">
            <w:r w:rsidRPr="0056198E">
              <w:t>PDC-E1α-F</w:t>
            </w:r>
          </w:p>
        </w:tc>
        <w:tc>
          <w:tcPr>
            <w:tcW w:w="6854" w:type="dxa"/>
            <w:shd w:val="clear" w:color="auto" w:fill="auto"/>
          </w:tcPr>
          <w:p w:rsidR="008F0F40" w:rsidRPr="0056198E" w:rsidRDefault="008F0F40" w:rsidP="00042BC5">
            <w:r w:rsidRPr="0056198E">
              <w:rPr>
                <w:rFonts w:hint="eastAsia"/>
              </w:rPr>
              <w:t>5</w:t>
            </w:r>
            <w:r w:rsidRPr="0056198E">
              <w:t>’ AGAGAATTCGGATCCATGAGGAAGATGCTCGCCGC</w:t>
            </w:r>
            <w:r w:rsidRPr="0056198E">
              <w:rPr>
                <w:rFonts w:hint="eastAsia"/>
              </w:rPr>
              <w:t xml:space="preserve"> 3</w:t>
            </w:r>
            <w:r w:rsidRPr="0056198E">
              <w:t>’</w:t>
            </w:r>
          </w:p>
        </w:tc>
      </w:tr>
      <w:tr w:rsidR="008F0F40" w:rsidRPr="0056198E" w:rsidTr="00042BC5">
        <w:tc>
          <w:tcPr>
            <w:tcW w:w="1668" w:type="dxa"/>
            <w:shd w:val="clear" w:color="auto" w:fill="auto"/>
          </w:tcPr>
          <w:p w:rsidR="008F0F40" w:rsidRPr="0056198E" w:rsidRDefault="008F0F40" w:rsidP="00042BC5">
            <w:r w:rsidRPr="0056198E">
              <w:t>PDC-E1α-R</w:t>
            </w:r>
          </w:p>
        </w:tc>
        <w:tc>
          <w:tcPr>
            <w:tcW w:w="6854" w:type="dxa"/>
            <w:shd w:val="clear" w:color="auto" w:fill="auto"/>
          </w:tcPr>
          <w:p w:rsidR="008F0F40" w:rsidRPr="0056198E" w:rsidRDefault="008F0F40" w:rsidP="00042BC5">
            <w:r w:rsidRPr="0056198E">
              <w:rPr>
                <w:rFonts w:hint="eastAsia"/>
              </w:rPr>
              <w:t>5</w:t>
            </w:r>
            <w:r w:rsidRPr="0056198E">
              <w:t>’ CTTCCATGGCTCGAGCCCGGGTTAACTGACTGACTTAAACTTGATCCAC</w:t>
            </w:r>
            <w:r w:rsidRPr="0056198E">
              <w:rPr>
                <w:rFonts w:hint="eastAsia"/>
              </w:rPr>
              <w:t xml:space="preserve"> 3</w:t>
            </w:r>
            <w:r w:rsidRPr="0056198E">
              <w:t>’</w:t>
            </w:r>
          </w:p>
        </w:tc>
      </w:tr>
      <w:tr w:rsidR="008F0F40" w:rsidRPr="0056198E" w:rsidTr="00042BC5">
        <w:tc>
          <w:tcPr>
            <w:tcW w:w="1668" w:type="dxa"/>
            <w:shd w:val="clear" w:color="auto" w:fill="auto"/>
          </w:tcPr>
          <w:p w:rsidR="008F0F40" w:rsidRPr="0056198E" w:rsidRDefault="008F0F40" w:rsidP="00042BC5">
            <w:r w:rsidRPr="0056198E">
              <w:t>PDC-E1β-F</w:t>
            </w:r>
          </w:p>
        </w:tc>
        <w:tc>
          <w:tcPr>
            <w:tcW w:w="6854" w:type="dxa"/>
            <w:shd w:val="clear" w:color="auto" w:fill="auto"/>
          </w:tcPr>
          <w:p w:rsidR="008F0F40" w:rsidRPr="0056198E" w:rsidRDefault="008F0F40" w:rsidP="00042BC5">
            <w:r w:rsidRPr="0056198E">
              <w:rPr>
                <w:rFonts w:hint="eastAsia"/>
              </w:rPr>
              <w:t>5</w:t>
            </w:r>
            <w:r w:rsidRPr="0056198E">
              <w:t>’ AGAGAATTCGGATCCATGGCGGCGGTGTCTGGCTT</w:t>
            </w:r>
            <w:r w:rsidRPr="0056198E">
              <w:rPr>
                <w:rFonts w:hint="eastAsia"/>
              </w:rPr>
              <w:t xml:space="preserve"> 3</w:t>
            </w:r>
            <w:r w:rsidRPr="0056198E">
              <w:t>’</w:t>
            </w:r>
          </w:p>
        </w:tc>
      </w:tr>
      <w:tr w:rsidR="008F0F40" w:rsidRPr="0056198E" w:rsidTr="00042BC5">
        <w:tc>
          <w:tcPr>
            <w:tcW w:w="1668" w:type="dxa"/>
            <w:shd w:val="clear" w:color="auto" w:fill="auto"/>
          </w:tcPr>
          <w:p w:rsidR="008F0F40" w:rsidRPr="0056198E" w:rsidRDefault="008F0F40" w:rsidP="00042BC5">
            <w:r w:rsidRPr="0056198E">
              <w:t>PDC-E1β-R</w:t>
            </w:r>
          </w:p>
        </w:tc>
        <w:tc>
          <w:tcPr>
            <w:tcW w:w="6854" w:type="dxa"/>
            <w:shd w:val="clear" w:color="auto" w:fill="auto"/>
          </w:tcPr>
          <w:p w:rsidR="008F0F40" w:rsidRPr="0056198E" w:rsidRDefault="008F0F40" w:rsidP="00042BC5">
            <w:r w:rsidRPr="0056198E">
              <w:rPr>
                <w:rFonts w:hint="eastAsia"/>
              </w:rPr>
              <w:t>5</w:t>
            </w:r>
            <w:r w:rsidRPr="0056198E">
              <w:t>’ CTTCCATGGCTCGAGCCCGGGCTAAATATTTAATGTTTTCTTTATTGCAAATATG</w:t>
            </w:r>
            <w:r w:rsidRPr="0056198E">
              <w:rPr>
                <w:rFonts w:hint="eastAsia"/>
              </w:rPr>
              <w:t xml:space="preserve"> 3</w:t>
            </w:r>
            <w:r w:rsidRPr="0056198E">
              <w:t>’</w:t>
            </w:r>
          </w:p>
        </w:tc>
      </w:tr>
      <w:tr w:rsidR="008F0F40" w:rsidRPr="0056198E" w:rsidTr="00042BC5">
        <w:tc>
          <w:tcPr>
            <w:tcW w:w="1668" w:type="dxa"/>
            <w:shd w:val="clear" w:color="auto" w:fill="auto"/>
          </w:tcPr>
          <w:p w:rsidR="008F0F40" w:rsidRPr="0056198E" w:rsidRDefault="008F0F40" w:rsidP="00042BC5">
            <w:r w:rsidRPr="0056198E">
              <w:t>PDC-E2-F</w:t>
            </w:r>
          </w:p>
        </w:tc>
        <w:tc>
          <w:tcPr>
            <w:tcW w:w="6854" w:type="dxa"/>
            <w:shd w:val="clear" w:color="auto" w:fill="auto"/>
          </w:tcPr>
          <w:p w:rsidR="008F0F40" w:rsidRPr="0056198E" w:rsidRDefault="008F0F40" w:rsidP="00042BC5">
            <w:r w:rsidRPr="0056198E">
              <w:rPr>
                <w:rFonts w:hint="eastAsia"/>
              </w:rPr>
              <w:t>5</w:t>
            </w:r>
            <w:r w:rsidRPr="0056198E">
              <w:t>’ AGAGAATTCGGATCCATGTGGCGCGTCTGTGCGC</w:t>
            </w:r>
            <w:r w:rsidRPr="0056198E">
              <w:rPr>
                <w:rFonts w:hint="eastAsia"/>
              </w:rPr>
              <w:t xml:space="preserve"> 3</w:t>
            </w:r>
            <w:r w:rsidRPr="0056198E">
              <w:t>’</w:t>
            </w:r>
          </w:p>
        </w:tc>
      </w:tr>
      <w:tr w:rsidR="008F0F40" w:rsidRPr="0056198E" w:rsidTr="00042BC5">
        <w:tc>
          <w:tcPr>
            <w:tcW w:w="1668" w:type="dxa"/>
            <w:shd w:val="clear" w:color="auto" w:fill="auto"/>
          </w:tcPr>
          <w:p w:rsidR="008F0F40" w:rsidRPr="0056198E" w:rsidRDefault="008F0F40" w:rsidP="00042BC5">
            <w:r w:rsidRPr="0056198E">
              <w:t>PDC-E2-R</w:t>
            </w:r>
          </w:p>
        </w:tc>
        <w:tc>
          <w:tcPr>
            <w:tcW w:w="6854" w:type="dxa"/>
            <w:shd w:val="clear" w:color="auto" w:fill="auto"/>
          </w:tcPr>
          <w:p w:rsidR="008F0F40" w:rsidRPr="0056198E" w:rsidRDefault="008F0F40" w:rsidP="00042BC5">
            <w:r w:rsidRPr="0056198E">
              <w:rPr>
                <w:rFonts w:hint="eastAsia"/>
              </w:rPr>
              <w:t>5</w:t>
            </w:r>
            <w:r w:rsidRPr="0056198E">
              <w:t>’ CTTCCATGGCTCGAGCCCGGGTTACAACAACATAGTGATAGGTTTTTCAAG</w:t>
            </w:r>
            <w:r w:rsidRPr="0056198E">
              <w:rPr>
                <w:rFonts w:hint="eastAsia"/>
              </w:rPr>
              <w:t xml:space="preserve"> 3</w:t>
            </w:r>
            <w:r w:rsidRPr="0056198E">
              <w:t>’</w:t>
            </w:r>
          </w:p>
        </w:tc>
      </w:tr>
      <w:tr w:rsidR="008F0F40" w:rsidRPr="0056198E" w:rsidTr="00042BC5">
        <w:tc>
          <w:tcPr>
            <w:tcW w:w="1668" w:type="dxa"/>
            <w:shd w:val="clear" w:color="auto" w:fill="auto"/>
          </w:tcPr>
          <w:p w:rsidR="008F0F40" w:rsidRPr="0056198E" w:rsidRDefault="008F0F40" w:rsidP="00042BC5">
            <w:r w:rsidRPr="0056198E">
              <w:t>PDC-E3-F</w:t>
            </w:r>
          </w:p>
        </w:tc>
        <w:tc>
          <w:tcPr>
            <w:tcW w:w="6854" w:type="dxa"/>
            <w:shd w:val="clear" w:color="auto" w:fill="auto"/>
          </w:tcPr>
          <w:p w:rsidR="008F0F40" w:rsidRPr="0056198E" w:rsidRDefault="008F0F40" w:rsidP="00042BC5">
            <w:r w:rsidRPr="0056198E">
              <w:rPr>
                <w:rFonts w:hint="eastAsia"/>
              </w:rPr>
              <w:t>5</w:t>
            </w:r>
            <w:r w:rsidRPr="0056198E">
              <w:t>’ AGAGAATTCGGATCCATGCAGAGCTGGAGTCGTGT</w:t>
            </w:r>
            <w:r w:rsidRPr="0056198E">
              <w:rPr>
                <w:rFonts w:hint="eastAsia"/>
              </w:rPr>
              <w:t xml:space="preserve"> 3</w:t>
            </w:r>
            <w:r w:rsidRPr="0056198E">
              <w:t>’</w:t>
            </w:r>
          </w:p>
        </w:tc>
      </w:tr>
      <w:tr w:rsidR="008F0F40" w:rsidRPr="0056198E" w:rsidTr="00042BC5">
        <w:tc>
          <w:tcPr>
            <w:tcW w:w="1668" w:type="dxa"/>
            <w:shd w:val="clear" w:color="auto" w:fill="auto"/>
          </w:tcPr>
          <w:p w:rsidR="008F0F40" w:rsidRPr="0056198E" w:rsidRDefault="008F0F40" w:rsidP="00042BC5">
            <w:r w:rsidRPr="0056198E">
              <w:t>PDC-E3-R</w:t>
            </w:r>
          </w:p>
        </w:tc>
        <w:tc>
          <w:tcPr>
            <w:tcW w:w="6854" w:type="dxa"/>
            <w:shd w:val="clear" w:color="auto" w:fill="auto"/>
          </w:tcPr>
          <w:p w:rsidR="008F0F40" w:rsidRPr="0056198E" w:rsidRDefault="008F0F40" w:rsidP="00042BC5">
            <w:r w:rsidRPr="0056198E">
              <w:rPr>
                <w:rFonts w:hint="eastAsia"/>
              </w:rPr>
              <w:t>5</w:t>
            </w:r>
            <w:r w:rsidRPr="0056198E">
              <w:t>’ CTTCCATGGCTCGAGCCCGGGAAAGTTGATTGATTTGCCAAATGACG</w:t>
            </w:r>
            <w:r w:rsidRPr="0056198E">
              <w:rPr>
                <w:rFonts w:hint="eastAsia"/>
              </w:rPr>
              <w:t xml:space="preserve"> 3</w:t>
            </w:r>
            <w:r w:rsidRPr="0056198E">
              <w:t>’</w:t>
            </w:r>
          </w:p>
        </w:tc>
      </w:tr>
      <w:tr w:rsidR="008F0F40" w:rsidRPr="0056198E" w:rsidTr="00042BC5">
        <w:tc>
          <w:tcPr>
            <w:tcW w:w="1668" w:type="dxa"/>
            <w:shd w:val="clear" w:color="auto" w:fill="auto"/>
          </w:tcPr>
          <w:p w:rsidR="008F0F40" w:rsidRPr="0056198E" w:rsidRDefault="008F0F40" w:rsidP="00042BC5">
            <w:r>
              <w:rPr>
                <w:rFonts w:hint="eastAsia"/>
              </w:rPr>
              <w:t>RIP</w:t>
            </w:r>
            <w:r w:rsidRPr="0056198E">
              <w:rPr>
                <w:rFonts w:hint="eastAsia"/>
              </w:rPr>
              <w:t>3-shRNA-#3</w:t>
            </w:r>
          </w:p>
        </w:tc>
        <w:tc>
          <w:tcPr>
            <w:tcW w:w="6854" w:type="dxa"/>
            <w:shd w:val="clear" w:color="auto" w:fill="auto"/>
          </w:tcPr>
          <w:p w:rsidR="008F0F40" w:rsidRPr="0056198E" w:rsidRDefault="008F0F40" w:rsidP="00042BC5">
            <w:r w:rsidRPr="0056198E">
              <w:t>CAGGGTTGGTATAATCATA</w:t>
            </w:r>
          </w:p>
        </w:tc>
      </w:tr>
      <w:tr w:rsidR="008F0F40" w:rsidRPr="0056198E" w:rsidTr="00042BC5">
        <w:tc>
          <w:tcPr>
            <w:tcW w:w="1668" w:type="dxa"/>
            <w:shd w:val="clear" w:color="auto" w:fill="auto"/>
          </w:tcPr>
          <w:p w:rsidR="008F0F40" w:rsidRPr="0056198E" w:rsidRDefault="008F0F40" w:rsidP="00042BC5">
            <w:r>
              <w:rPr>
                <w:rFonts w:hint="eastAsia"/>
              </w:rPr>
              <w:t>RIP</w:t>
            </w:r>
            <w:r w:rsidRPr="0056198E">
              <w:rPr>
                <w:rFonts w:hint="eastAsia"/>
              </w:rPr>
              <w:t>3-shRNA-#4</w:t>
            </w:r>
          </w:p>
        </w:tc>
        <w:tc>
          <w:tcPr>
            <w:tcW w:w="6854" w:type="dxa"/>
            <w:shd w:val="clear" w:color="auto" w:fill="auto"/>
          </w:tcPr>
          <w:p w:rsidR="008F0F40" w:rsidRPr="0056198E" w:rsidRDefault="008F0F40" w:rsidP="00042BC5">
            <w:r w:rsidRPr="0056198E">
              <w:t>GAGAGACAAGGCATGAACT</w:t>
            </w:r>
          </w:p>
        </w:tc>
      </w:tr>
      <w:tr w:rsidR="008F0F40" w:rsidRPr="0056198E" w:rsidTr="00042BC5">
        <w:tc>
          <w:tcPr>
            <w:tcW w:w="1668" w:type="dxa"/>
            <w:shd w:val="clear" w:color="auto" w:fill="auto"/>
          </w:tcPr>
          <w:p w:rsidR="008F0F40" w:rsidRPr="0056198E" w:rsidRDefault="008F0F40" w:rsidP="00042BC5">
            <w:r>
              <w:rPr>
                <w:rFonts w:hint="eastAsia"/>
              </w:rPr>
              <w:t>RIP</w:t>
            </w:r>
            <w:r w:rsidRPr="0056198E">
              <w:rPr>
                <w:rFonts w:hint="eastAsia"/>
              </w:rPr>
              <w:t>3-shRNA-#5</w:t>
            </w:r>
          </w:p>
        </w:tc>
        <w:tc>
          <w:tcPr>
            <w:tcW w:w="6854" w:type="dxa"/>
            <w:shd w:val="clear" w:color="auto" w:fill="auto"/>
          </w:tcPr>
          <w:p w:rsidR="008F0F40" w:rsidRPr="0056198E" w:rsidRDefault="008F0F40" w:rsidP="00042BC5">
            <w:r w:rsidRPr="0056198E">
              <w:t>GGCTAAACAAACTGAATCT</w:t>
            </w:r>
          </w:p>
        </w:tc>
      </w:tr>
      <w:tr w:rsidR="008F0F40" w:rsidRPr="0056198E" w:rsidTr="00042BC5">
        <w:tc>
          <w:tcPr>
            <w:tcW w:w="1668" w:type="dxa"/>
            <w:shd w:val="clear" w:color="auto" w:fill="auto"/>
          </w:tcPr>
          <w:p w:rsidR="008F0F40" w:rsidRPr="0056198E" w:rsidRDefault="008F0F40" w:rsidP="00042BC5">
            <w:r>
              <w:rPr>
                <w:rFonts w:hint="eastAsia"/>
              </w:rPr>
              <w:t>RIP</w:t>
            </w:r>
            <w:r w:rsidRPr="0056198E">
              <w:rPr>
                <w:rFonts w:hint="eastAsia"/>
              </w:rPr>
              <w:t>3-shRNA-#6</w:t>
            </w:r>
          </w:p>
        </w:tc>
        <w:tc>
          <w:tcPr>
            <w:tcW w:w="6854" w:type="dxa"/>
            <w:shd w:val="clear" w:color="auto" w:fill="auto"/>
          </w:tcPr>
          <w:p w:rsidR="008F0F40" w:rsidRPr="0056198E" w:rsidRDefault="008F0F40" w:rsidP="00042BC5">
            <w:r w:rsidRPr="0056198E">
              <w:t>ACTCTCGTAATGATGTCAT</w:t>
            </w:r>
          </w:p>
        </w:tc>
      </w:tr>
    </w:tbl>
    <w:p w:rsidR="008F0F40" w:rsidRDefault="008F0F40" w:rsidP="008F0F40"/>
    <w:p w:rsidR="00B73B78" w:rsidRDefault="00B73B78" w:rsidP="00B73B78">
      <w:pPr>
        <w:spacing w:line="360" w:lineRule="auto"/>
        <w:rPr>
          <w:b/>
          <w:sz w:val="24"/>
          <w:szCs w:val="24"/>
        </w:rPr>
      </w:pPr>
      <w:r w:rsidRPr="00F74A23">
        <w:rPr>
          <w:b/>
          <w:sz w:val="24"/>
          <w:szCs w:val="24"/>
        </w:rPr>
        <w:t>Western blot</w:t>
      </w:r>
    </w:p>
    <w:p w:rsidR="00B73B78" w:rsidRDefault="00B73B78" w:rsidP="00B73B78">
      <w:pPr>
        <w:spacing w:line="360" w:lineRule="auto"/>
        <w:rPr>
          <w:sz w:val="24"/>
          <w:szCs w:val="24"/>
        </w:rPr>
      </w:pPr>
      <w:r w:rsidRPr="00010378">
        <w:rPr>
          <w:sz w:val="24"/>
          <w:szCs w:val="24"/>
        </w:rPr>
        <w:t>Cells were harvested and washed twice with ice-cold</w:t>
      </w:r>
      <w:r>
        <w:rPr>
          <w:sz w:val="24"/>
          <w:szCs w:val="24"/>
        </w:rPr>
        <w:t xml:space="preserve"> </w:t>
      </w:r>
      <w:r w:rsidRPr="00010378">
        <w:rPr>
          <w:sz w:val="24"/>
          <w:szCs w:val="24"/>
        </w:rPr>
        <w:t xml:space="preserve">PBS, and then </w:t>
      </w:r>
      <w:proofErr w:type="spellStart"/>
      <w:r w:rsidRPr="00010378">
        <w:rPr>
          <w:sz w:val="24"/>
          <w:szCs w:val="24"/>
        </w:rPr>
        <w:t>lysed</w:t>
      </w:r>
      <w:proofErr w:type="spellEnd"/>
      <w:r w:rsidRPr="00010378">
        <w:rPr>
          <w:sz w:val="24"/>
          <w:szCs w:val="24"/>
        </w:rPr>
        <w:t xml:space="preserve"> i</w:t>
      </w:r>
      <w:r>
        <w:rPr>
          <w:sz w:val="24"/>
          <w:szCs w:val="24"/>
        </w:rPr>
        <w:t>n whole-cell extract buffer (25</w:t>
      </w:r>
      <w:r w:rsidRPr="00010378">
        <w:rPr>
          <w:sz w:val="24"/>
          <w:szCs w:val="24"/>
        </w:rPr>
        <w:t>mM</w:t>
      </w:r>
      <w:r>
        <w:rPr>
          <w:rFonts w:hint="eastAsia"/>
          <w:sz w:val="24"/>
          <w:szCs w:val="24"/>
        </w:rPr>
        <w:t xml:space="preserve"> </w:t>
      </w:r>
      <w:proofErr w:type="spellStart"/>
      <w:r w:rsidRPr="00010378">
        <w:rPr>
          <w:sz w:val="24"/>
          <w:szCs w:val="24"/>
        </w:rPr>
        <w:t>Tris–HCl</w:t>
      </w:r>
      <w:proofErr w:type="spellEnd"/>
      <w:r w:rsidRPr="00010378">
        <w:rPr>
          <w:sz w:val="24"/>
          <w:szCs w:val="24"/>
        </w:rPr>
        <w:t xml:space="preserve">, pH 7.4, </w:t>
      </w:r>
      <w:smartTag w:uri="urn:schemas-microsoft-com:office:smarttags" w:element="chmetcnv">
        <w:smartTagPr>
          <w:attr w:name="UnitName" w:val="mm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Pr="00010378">
          <w:rPr>
            <w:sz w:val="24"/>
            <w:szCs w:val="24"/>
          </w:rPr>
          <w:t>150mM</w:t>
        </w:r>
      </w:smartTag>
      <w:r w:rsidRPr="00010378">
        <w:rPr>
          <w:sz w:val="24"/>
          <w:szCs w:val="24"/>
        </w:rPr>
        <w:t xml:space="preserve"> </w:t>
      </w:r>
      <w:proofErr w:type="spellStart"/>
      <w:r w:rsidRPr="00010378">
        <w:rPr>
          <w:sz w:val="24"/>
          <w:szCs w:val="24"/>
        </w:rPr>
        <w:t>NaCl</w:t>
      </w:r>
      <w:proofErr w:type="spellEnd"/>
      <w:r>
        <w:rPr>
          <w:sz w:val="24"/>
          <w:szCs w:val="24"/>
        </w:rPr>
        <w:t>, 1%NP40, 1</w:t>
      </w:r>
      <w:r w:rsidRPr="00010378">
        <w:rPr>
          <w:sz w:val="24"/>
          <w:szCs w:val="24"/>
        </w:rPr>
        <w:t>mM EDTA,</w:t>
      </w:r>
      <w:r>
        <w:rPr>
          <w:rFonts w:hint="eastAsia"/>
          <w:sz w:val="24"/>
          <w:szCs w:val="24"/>
        </w:rPr>
        <w:t xml:space="preserve"> </w:t>
      </w:r>
      <w:r w:rsidRPr="00010378">
        <w:rPr>
          <w:sz w:val="24"/>
          <w:szCs w:val="24"/>
        </w:rPr>
        <w:t>5% v/v glycerol). Equal amounts of the total proteins</w:t>
      </w:r>
      <w:r>
        <w:rPr>
          <w:sz w:val="24"/>
          <w:szCs w:val="24"/>
        </w:rPr>
        <w:t xml:space="preserve"> </w:t>
      </w:r>
      <w:r w:rsidRPr="00010378">
        <w:rPr>
          <w:sz w:val="24"/>
          <w:szCs w:val="24"/>
        </w:rPr>
        <w:t>from cell preparations an</w:t>
      </w:r>
      <w:r>
        <w:rPr>
          <w:sz w:val="24"/>
          <w:szCs w:val="24"/>
        </w:rPr>
        <w:t xml:space="preserve">d </w:t>
      </w:r>
      <w:proofErr w:type="spellStart"/>
      <w:r>
        <w:rPr>
          <w:sz w:val="24"/>
          <w:szCs w:val="24"/>
        </w:rPr>
        <w:t>PageRuler</w:t>
      </w:r>
      <w:r w:rsidRPr="00010378">
        <w:rPr>
          <w:sz w:val="24"/>
          <w:szCs w:val="24"/>
          <w:vertAlign w:val="superscript"/>
        </w:rPr>
        <w:t>TM</w:t>
      </w:r>
      <w:proofErr w:type="spellEnd"/>
      <w:r w:rsidRPr="00010378">
        <w:rPr>
          <w:sz w:val="24"/>
          <w:szCs w:val="24"/>
        </w:rPr>
        <w:t xml:space="preserve"> molecular weight</w:t>
      </w:r>
      <w:r>
        <w:rPr>
          <w:sz w:val="24"/>
          <w:szCs w:val="24"/>
        </w:rPr>
        <w:t xml:space="preserve"> </w:t>
      </w:r>
      <w:r w:rsidRPr="00010378">
        <w:rPr>
          <w:sz w:val="24"/>
          <w:szCs w:val="24"/>
        </w:rPr>
        <w:t>markers (</w:t>
      </w:r>
      <w:proofErr w:type="spellStart"/>
      <w:r w:rsidRPr="00010378">
        <w:rPr>
          <w:sz w:val="24"/>
          <w:szCs w:val="24"/>
        </w:rPr>
        <w:t>Fermentas</w:t>
      </w:r>
      <w:proofErr w:type="spellEnd"/>
      <w:r w:rsidRPr="00010378">
        <w:rPr>
          <w:sz w:val="24"/>
          <w:szCs w:val="24"/>
        </w:rPr>
        <w:t xml:space="preserve"> life sciences) were resolved by SDS–</w:t>
      </w:r>
      <w:proofErr w:type="spellStart"/>
      <w:r w:rsidRPr="00010378">
        <w:rPr>
          <w:sz w:val="24"/>
          <w:szCs w:val="24"/>
        </w:rPr>
        <w:t>polyacrylamide</w:t>
      </w:r>
      <w:proofErr w:type="spellEnd"/>
      <w:r w:rsidRPr="00010378">
        <w:rPr>
          <w:sz w:val="24"/>
          <w:szCs w:val="24"/>
        </w:rPr>
        <w:t xml:space="preserve"> gel electrophoresis and </w:t>
      </w:r>
      <w:proofErr w:type="spellStart"/>
      <w:r w:rsidRPr="00010378">
        <w:rPr>
          <w:sz w:val="24"/>
          <w:szCs w:val="24"/>
        </w:rPr>
        <w:t>electrotransferred</w:t>
      </w:r>
      <w:proofErr w:type="spellEnd"/>
      <w:r>
        <w:rPr>
          <w:sz w:val="24"/>
          <w:szCs w:val="24"/>
        </w:rPr>
        <w:t xml:space="preserve"> </w:t>
      </w:r>
      <w:r w:rsidRPr="00010378">
        <w:rPr>
          <w:sz w:val="24"/>
          <w:szCs w:val="24"/>
        </w:rPr>
        <w:t xml:space="preserve">to a PVDF membrane. </w:t>
      </w:r>
      <w:r w:rsidRPr="00010378">
        <w:rPr>
          <w:sz w:val="24"/>
          <w:szCs w:val="24"/>
        </w:rPr>
        <w:lastRenderedPageBreak/>
        <w:t>The membranes were blocked and</w:t>
      </w:r>
      <w:r>
        <w:rPr>
          <w:sz w:val="24"/>
          <w:szCs w:val="24"/>
        </w:rPr>
        <w:t xml:space="preserve"> </w:t>
      </w:r>
      <w:r w:rsidRPr="00010378">
        <w:rPr>
          <w:sz w:val="24"/>
          <w:szCs w:val="24"/>
        </w:rPr>
        <w:t>then incubated with specific primary antibodies according</w:t>
      </w:r>
      <w:r>
        <w:rPr>
          <w:sz w:val="24"/>
          <w:szCs w:val="24"/>
        </w:rPr>
        <w:t xml:space="preserve"> </w:t>
      </w:r>
      <w:r w:rsidRPr="00010378">
        <w:rPr>
          <w:sz w:val="24"/>
          <w:szCs w:val="24"/>
        </w:rPr>
        <w:t>to the manufacturer’s recommendations. The primary</w:t>
      </w:r>
      <w:r>
        <w:rPr>
          <w:sz w:val="24"/>
          <w:szCs w:val="24"/>
        </w:rPr>
        <w:t xml:space="preserve"> </w:t>
      </w:r>
      <w:r w:rsidRPr="00010378">
        <w:rPr>
          <w:sz w:val="24"/>
          <w:szCs w:val="24"/>
        </w:rPr>
        <w:t>antibody complexes were then stained with horseradish</w:t>
      </w:r>
      <w:r>
        <w:rPr>
          <w:sz w:val="24"/>
          <w:szCs w:val="24"/>
        </w:rPr>
        <w:t xml:space="preserve"> </w:t>
      </w:r>
      <w:proofErr w:type="spellStart"/>
      <w:r w:rsidRPr="00010378">
        <w:rPr>
          <w:sz w:val="24"/>
          <w:szCs w:val="24"/>
        </w:rPr>
        <w:t>peroxidase</w:t>
      </w:r>
      <w:proofErr w:type="spellEnd"/>
      <w:r w:rsidRPr="00010378">
        <w:rPr>
          <w:sz w:val="24"/>
          <w:szCs w:val="24"/>
        </w:rPr>
        <w:t xml:space="preserve"> conjugated secondary antibody and developed</w:t>
      </w:r>
      <w:r>
        <w:rPr>
          <w:sz w:val="24"/>
          <w:szCs w:val="24"/>
        </w:rPr>
        <w:t xml:space="preserve"> </w:t>
      </w:r>
      <w:r w:rsidRPr="00010378">
        <w:rPr>
          <w:sz w:val="24"/>
          <w:szCs w:val="24"/>
        </w:rPr>
        <w:t xml:space="preserve">with the enhanced </w:t>
      </w:r>
      <w:proofErr w:type="spellStart"/>
      <w:r w:rsidRPr="00010378">
        <w:rPr>
          <w:sz w:val="24"/>
          <w:szCs w:val="24"/>
        </w:rPr>
        <w:t>chemiluminescence</w:t>
      </w:r>
      <w:proofErr w:type="spellEnd"/>
      <w:r w:rsidRPr="00010378">
        <w:rPr>
          <w:sz w:val="24"/>
          <w:szCs w:val="24"/>
        </w:rPr>
        <w:t xml:space="preserve"> detection kit (</w:t>
      </w:r>
      <w:proofErr w:type="spellStart"/>
      <w:r w:rsidRPr="00010378">
        <w:rPr>
          <w:sz w:val="24"/>
          <w:szCs w:val="24"/>
        </w:rPr>
        <w:t>ECL</w:t>
      </w:r>
      <w:proofErr w:type="gramStart"/>
      <w:r w:rsidRPr="00010378">
        <w:rPr>
          <w:sz w:val="24"/>
          <w:szCs w:val="24"/>
        </w:rPr>
        <w:t>;Pierce</w:t>
      </w:r>
      <w:proofErr w:type="spellEnd"/>
      <w:proofErr w:type="gramEnd"/>
      <w:r w:rsidRPr="00010378">
        <w:rPr>
          <w:sz w:val="24"/>
          <w:szCs w:val="24"/>
        </w:rPr>
        <w:t>).</w:t>
      </w:r>
      <w:r w:rsidRPr="00C2227F">
        <w:t xml:space="preserve"> </w:t>
      </w:r>
      <w:r w:rsidRPr="00C2227F">
        <w:rPr>
          <w:sz w:val="24"/>
          <w:szCs w:val="24"/>
        </w:rPr>
        <w:t xml:space="preserve">Visualization was performed using the </w:t>
      </w:r>
      <w:proofErr w:type="spellStart"/>
      <w:r w:rsidRPr="00C2227F">
        <w:rPr>
          <w:sz w:val="24"/>
          <w:szCs w:val="24"/>
        </w:rPr>
        <w:t>ChemiDoc</w:t>
      </w:r>
      <w:proofErr w:type="spellEnd"/>
      <w:r w:rsidRPr="00C2227F">
        <w:rPr>
          <w:sz w:val="24"/>
          <w:szCs w:val="24"/>
        </w:rPr>
        <w:t xml:space="preserve"> XRS system with Image Lab software (Bio-Rad, CA, USA)</w:t>
      </w:r>
      <w:r>
        <w:rPr>
          <w:rFonts w:hint="eastAsia"/>
          <w:sz w:val="24"/>
          <w:szCs w:val="24"/>
        </w:rPr>
        <w:t>.</w:t>
      </w:r>
    </w:p>
    <w:p w:rsidR="00B73B78" w:rsidRDefault="00B73B78" w:rsidP="00BD32F7">
      <w:pPr>
        <w:spacing w:line="360" w:lineRule="auto"/>
        <w:rPr>
          <w:sz w:val="24"/>
          <w:szCs w:val="24"/>
        </w:rPr>
      </w:pPr>
    </w:p>
    <w:p w:rsidR="001F66A9" w:rsidRDefault="001F66A9" w:rsidP="00BD32F7">
      <w:pPr>
        <w:spacing w:line="360" w:lineRule="auto"/>
        <w:rPr>
          <w:b/>
          <w:sz w:val="24"/>
          <w:szCs w:val="24"/>
        </w:rPr>
      </w:pPr>
      <w:r w:rsidRPr="0081760F">
        <w:rPr>
          <w:b/>
          <w:sz w:val="24"/>
          <w:szCs w:val="24"/>
        </w:rPr>
        <w:t>Supplementary figure legends</w:t>
      </w:r>
    </w:p>
    <w:p w:rsidR="00AA7A83" w:rsidRDefault="001F66A9" w:rsidP="00145DFB">
      <w:pPr>
        <w:spacing w:line="360" w:lineRule="auto"/>
        <w:rPr>
          <w:sz w:val="24"/>
          <w:szCs w:val="24"/>
        </w:rPr>
      </w:pPr>
      <w:r w:rsidRPr="003B5A73">
        <w:rPr>
          <w:sz w:val="24"/>
          <w:szCs w:val="24"/>
        </w:rPr>
        <w:t xml:space="preserve">Supplementary </w:t>
      </w:r>
      <w:r>
        <w:rPr>
          <w:sz w:val="24"/>
          <w:szCs w:val="24"/>
        </w:rPr>
        <w:t>F</w:t>
      </w:r>
      <w:r w:rsidRPr="003B5A73">
        <w:rPr>
          <w:sz w:val="24"/>
          <w:szCs w:val="24"/>
        </w:rPr>
        <w:t>igure</w:t>
      </w:r>
      <w:r w:rsidR="00C86957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3E7ACD" w:rsidRPr="005D5D3D">
        <w:rPr>
          <w:rFonts w:hint="eastAsia"/>
          <w:sz w:val="24"/>
          <w:szCs w:val="24"/>
        </w:rPr>
        <w:t xml:space="preserve">Cells were treated </w:t>
      </w:r>
      <w:r w:rsidR="003E7ACD" w:rsidRPr="005D5D3D">
        <w:rPr>
          <w:sz w:val="24"/>
          <w:szCs w:val="24"/>
        </w:rPr>
        <w:t xml:space="preserve">with </w:t>
      </w:r>
      <w:r w:rsidR="003E7ACD">
        <w:rPr>
          <w:rFonts w:hint="eastAsia"/>
          <w:sz w:val="24"/>
          <w:szCs w:val="24"/>
        </w:rPr>
        <w:t xml:space="preserve">different dosages of </w:t>
      </w:r>
      <w:r w:rsidR="003E7ACD" w:rsidRPr="005D5D3D">
        <w:rPr>
          <w:sz w:val="24"/>
          <w:szCs w:val="24"/>
        </w:rPr>
        <w:t>zVAD.fmk</w:t>
      </w:r>
      <w:r w:rsidR="003E7ACD" w:rsidRPr="005D5D3D">
        <w:rPr>
          <w:rFonts w:hint="eastAsia"/>
          <w:sz w:val="24"/>
          <w:szCs w:val="24"/>
        </w:rPr>
        <w:t xml:space="preserve"> (</w:t>
      </w:r>
      <w:r w:rsidR="003E7ACD">
        <w:rPr>
          <w:rFonts w:hint="eastAsia"/>
          <w:sz w:val="24"/>
          <w:szCs w:val="24"/>
        </w:rPr>
        <w:t>0</w:t>
      </w:r>
      <w:proofErr w:type="gramStart"/>
      <w:r w:rsidR="003E7ACD">
        <w:rPr>
          <w:rFonts w:hint="eastAsia"/>
          <w:sz w:val="24"/>
          <w:szCs w:val="24"/>
        </w:rPr>
        <w:t>,10,</w:t>
      </w:r>
      <w:r w:rsidR="003E7ACD" w:rsidRPr="005D5D3D">
        <w:rPr>
          <w:rFonts w:hint="eastAsia"/>
          <w:sz w:val="24"/>
          <w:szCs w:val="24"/>
        </w:rPr>
        <w:t>20</w:t>
      </w:r>
      <w:proofErr w:type="gramEnd"/>
      <w:r w:rsidR="003E7ACD" w:rsidRPr="005D5D3D">
        <w:rPr>
          <w:rFonts w:hint="eastAsia"/>
          <w:sz w:val="24"/>
          <w:szCs w:val="24"/>
        </w:rPr>
        <w:t xml:space="preserve"> </w:t>
      </w:r>
      <w:proofErr w:type="spellStart"/>
      <w:r w:rsidR="003E7ACD" w:rsidRPr="005D5D3D">
        <w:rPr>
          <w:sz w:val="24"/>
          <w:szCs w:val="24"/>
        </w:rPr>
        <w:t>μM</w:t>
      </w:r>
      <w:proofErr w:type="spellEnd"/>
      <w:r w:rsidR="003E7ACD" w:rsidRPr="005D5D3D">
        <w:rPr>
          <w:rFonts w:hint="eastAsia"/>
          <w:sz w:val="24"/>
          <w:szCs w:val="24"/>
        </w:rPr>
        <w:t>)</w:t>
      </w:r>
      <w:r w:rsidR="003E7ACD" w:rsidRPr="005D5D3D">
        <w:rPr>
          <w:sz w:val="24"/>
          <w:szCs w:val="24"/>
        </w:rPr>
        <w:t xml:space="preserve"> for 1 h</w:t>
      </w:r>
      <w:r w:rsidR="003E7ACD">
        <w:rPr>
          <w:rFonts w:hint="eastAsia"/>
          <w:sz w:val="24"/>
          <w:szCs w:val="24"/>
        </w:rPr>
        <w:t xml:space="preserve">. </w:t>
      </w:r>
      <w:r w:rsidR="003E7ACD">
        <w:rPr>
          <w:sz w:val="24"/>
          <w:szCs w:val="24"/>
        </w:rPr>
        <w:t>The protein</w:t>
      </w:r>
      <w:r w:rsidR="00145DFB" w:rsidRPr="00B16468">
        <w:rPr>
          <w:sz w:val="24"/>
          <w:szCs w:val="24"/>
        </w:rPr>
        <w:t xml:space="preserve"> levels of </w:t>
      </w:r>
      <w:r w:rsidR="00AA7A83">
        <w:rPr>
          <w:rFonts w:cstheme="minorHAnsi" w:hint="eastAsia"/>
          <w:sz w:val="24"/>
          <w:szCs w:val="24"/>
        </w:rPr>
        <w:t xml:space="preserve">PARP </w:t>
      </w:r>
      <w:r w:rsidR="00145DFB" w:rsidRPr="00B16468">
        <w:rPr>
          <w:sz w:val="24"/>
          <w:szCs w:val="24"/>
        </w:rPr>
        <w:t xml:space="preserve">and </w:t>
      </w:r>
      <w:r w:rsidR="00145DFB" w:rsidRPr="00B16468">
        <w:rPr>
          <w:rFonts w:cstheme="minorHAnsi"/>
          <w:sz w:val="24"/>
          <w:szCs w:val="24"/>
        </w:rPr>
        <w:t>cleaved Caspase-3</w:t>
      </w:r>
      <w:r w:rsidR="00AA7A83" w:rsidRPr="00AA7A83">
        <w:rPr>
          <w:sz w:val="24"/>
          <w:szCs w:val="24"/>
        </w:rPr>
        <w:t xml:space="preserve"> </w:t>
      </w:r>
      <w:r w:rsidR="00AA7A83" w:rsidRPr="00E2779A">
        <w:rPr>
          <w:sz w:val="24"/>
          <w:szCs w:val="24"/>
        </w:rPr>
        <w:t>were detected by western blot assay in</w:t>
      </w:r>
      <w:r w:rsidR="001C070F">
        <w:rPr>
          <w:rFonts w:hint="eastAsia"/>
          <w:sz w:val="24"/>
          <w:szCs w:val="24"/>
        </w:rPr>
        <w:t xml:space="preserve"> </w:t>
      </w:r>
      <w:r w:rsidR="001C070F" w:rsidRPr="005D5D3D">
        <w:rPr>
          <w:sz w:val="24"/>
          <w:szCs w:val="24"/>
        </w:rPr>
        <w:t>(</w:t>
      </w:r>
      <w:r w:rsidR="001C070F" w:rsidRPr="005D5D3D">
        <w:rPr>
          <w:rFonts w:hint="eastAsia"/>
          <w:sz w:val="24"/>
          <w:szCs w:val="24"/>
        </w:rPr>
        <w:t>a</w:t>
      </w:r>
      <w:r w:rsidR="001C070F" w:rsidRPr="005D5D3D">
        <w:rPr>
          <w:sz w:val="24"/>
          <w:szCs w:val="24"/>
        </w:rPr>
        <w:t>)</w:t>
      </w:r>
      <w:r w:rsidR="00AA7A83" w:rsidRPr="00E2779A">
        <w:rPr>
          <w:sz w:val="24"/>
          <w:szCs w:val="24"/>
        </w:rPr>
        <w:t xml:space="preserve"> </w:t>
      </w:r>
      <w:r w:rsidR="00AA7A83" w:rsidRPr="00B16468">
        <w:rPr>
          <w:sz w:val="24"/>
          <w:szCs w:val="24"/>
        </w:rPr>
        <w:t xml:space="preserve">HT29 and </w:t>
      </w:r>
      <w:r w:rsidR="001C070F" w:rsidRPr="005D5D3D">
        <w:rPr>
          <w:sz w:val="24"/>
          <w:szCs w:val="24"/>
        </w:rPr>
        <w:t>(</w:t>
      </w:r>
      <w:r w:rsidR="001C070F">
        <w:rPr>
          <w:rFonts w:hint="eastAsia"/>
          <w:sz w:val="24"/>
          <w:szCs w:val="24"/>
        </w:rPr>
        <w:t>b</w:t>
      </w:r>
      <w:r w:rsidR="001C070F" w:rsidRPr="005D5D3D">
        <w:rPr>
          <w:sz w:val="24"/>
          <w:szCs w:val="24"/>
        </w:rPr>
        <w:t>)</w:t>
      </w:r>
      <w:r w:rsidR="001C070F">
        <w:rPr>
          <w:rFonts w:hint="eastAsia"/>
          <w:sz w:val="24"/>
          <w:szCs w:val="24"/>
        </w:rPr>
        <w:t xml:space="preserve"> </w:t>
      </w:r>
      <w:proofErr w:type="spellStart"/>
      <w:r w:rsidR="00AA7A83" w:rsidRPr="00B16468">
        <w:rPr>
          <w:sz w:val="24"/>
          <w:szCs w:val="24"/>
        </w:rPr>
        <w:t>Raji</w:t>
      </w:r>
      <w:proofErr w:type="spellEnd"/>
      <w:r w:rsidR="00AA7A83" w:rsidRPr="00B16468">
        <w:rPr>
          <w:sz w:val="24"/>
          <w:szCs w:val="24"/>
        </w:rPr>
        <w:t xml:space="preserve"> cells</w:t>
      </w:r>
      <w:r w:rsidR="00AA7A83">
        <w:rPr>
          <w:rFonts w:hint="eastAsia"/>
          <w:sz w:val="24"/>
          <w:szCs w:val="24"/>
        </w:rPr>
        <w:t>.</w:t>
      </w:r>
      <w:r w:rsidR="00AA7A83" w:rsidRPr="00E2779A">
        <w:rPr>
          <w:sz w:val="24"/>
          <w:szCs w:val="24"/>
        </w:rPr>
        <w:t xml:space="preserve"> </w:t>
      </w:r>
      <w:proofErr w:type="gramStart"/>
      <w:r w:rsidR="00AA7A83" w:rsidRPr="00E2779A">
        <w:rPr>
          <w:sz w:val="24"/>
          <w:szCs w:val="24"/>
        </w:rPr>
        <w:t>β-</w:t>
      </w:r>
      <w:proofErr w:type="spellStart"/>
      <w:r w:rsidR="00AA7A83" w:rsidRPr="00E2779A">
        <w:rPr>
          <w:sz w:val="24"/>
          <w:szCs w:val="24"/>
        </w:rPr>
        <w:t>actin</w:t>
      </w:r>
      <w:proofErr w:type="spellEnd"/>
      <w:proofErr w:type="gramEnd"/>
      <w:r w:rsidR="00AA7A83" w:rsidRPr="00E2779A">
        <w:rPr>
          <w:sz w:val="24"/>
          <w:szCs w:val="24"/>
        </w:rPr>
        <w:t xml:space="preserve"> was used as a loading control.</w:t>
      </w:r>
    </w:p>
    <w:p w:rsidR="002C6BCF" w:rsidRDefault="002C6BCF" w:rsidP="00145DFB">
      <w:pPr>
        <w:spacing w:line="360" w:lineRule="auto"/>
        <w:rPr>
          <w:sz w:val="24"/>
          <w:szCs w:val="24"/>
        </w:rPr>
      </w:pPr>
    </w:p>
    <w:p w:rsidR="00145DFB" w:rsidRDefault="00AA7A83" w:rsidP="0081760F">
      <w:pPr>
        <w:spacing w:line="360" w:lineRule="auto"/>
        <w:rPr>
          <w:sz w:val="24"/>
          <w:szCs w:val="24"/>
        </w:rPr>
      </w:pPr>
      <w:r w:rsidRPr="003B5A73">
        <w:rPr>
          <w:sz w:val="24"/>
          <w:szCs w:val="24"/>
        </w:rPr>
        <w:t xml:space="preserve">Supplementary </w:t>
      </w:r>
      <w:r>
        <w:rPr>
          <w:sz w:val="24"/>
          <w:szCs w:val="24"/>
        </w:rPr>
        <w:t>F</w:t>
      </w:r>
      <w:r w:rsidRPr="003B5A73">
        <w:rPr>
          <w:sz w:val="24"/>
          <w:szCs w:val="24"/>
        </w:rPr>
        <w:t>igure</w:t>
      </w:r>
      <w:r>
        <w:rPr>
          <w:rFonts w:hint="eastAsia"/>
          <w:sz w:val="24"/>
          <w:szCs w:val="24"/>
        </w:rPr>
        <w:t xml:space="preserve"> 2</w:t>
      </w:r>
      <w:r w:rsidR="00145DFB" w:rsidRPr="00B16468">
        <w:rPr>
          <w:sz w:val="24"/>
          <w:szCs w:val="24"/>
        </w:rPr>
        <w:t xml:space="preserve"> </w:t>
      </w:r>
      <w:r w:rsidR="00C6788E" w:rsidRPr="005D5D3D">
        <w:rPr>
          <w:rFonts w:hint="eastAsia"/>
          <w:sz w:val="24"/>
          <w:szCs w:val="24"/>
        </w:rPr>
        <w:t xml:space="preserve">Cells were pretreated </w:t>
      </w:r>
      <w:r w:rsidR="00C6788E" w:rsidRPr="005D5D3D">
        <w:rPr>
          <w:sz w:val="24"/>
          <w:szCs w:val="24"/>
        </w:rPr>
        <w:t>with zVAD.fmk</w:t>
      </w:r>
      <w:r w:rsidR="00C6788E" w:rsidRPr="005D5D3D">
        <w:rPr>
          <w:rFonts w:hint="eastAsia"/>
          <w:sz w:val="24"/>
          <w:szCs w:val="24"/>
        </w:rPr>
        <w:t xml:space="preserve"> (20 </w:t>
      </w:r>
      <w:proofErr w:type="spellStart"/>
      <w:r w:rsidR="00C6788E" w:rsidRPr="005D5D3D">
        <w:rPr>
          <w:sz w:val="24"/>
          <w:szCs w:val="24"/>
        </w:rPr>
        <w:t>μM</w:t>
      </w:r>
      <w:proofErr w:type="spellEnd"/>
      <w:r w:rsidR="00C6788E" w:rsidRPr="005D5D3D">
        <w:rPr>
          <w:rFonts w:hint="eastAsia"/>
          <w:sz w:val="24"/>
          <w:szCs w:val="24"/>
        </w:rPr>
        <w:t>)</w:t>
      </w:r>
      <w:r w:rsidR="00C6788E" w:rsidRPr="005D5D3D">
        <w:rPr>
          <w:sz w:val="24"/>
          <w:szCs w:val="24"/>
        </w:rPr>
        <w:t xml:space="preserve"> for 1 h</w:t>
      </w:r>
      <w:r w:rsidR="00C6788E" w:rsidRPr="005D5D3D">
        <w:rPr>
          <w:rFonts w:hint="eastAsia"/>
          <w:sz w:val="24"/>
          <w:szCs w:val="24"/>
        </w:rPr>
        <w:t xml:space="preserve">, followed by different dosages of </w:t>
      </w:r>
      <w:r w:rsidR="00C6788E" w:rsidRPr="005D5D3D">
        <w:rPr>
          <w:sz w:val="24"/>
          <w:szCs w:val="24"/>
        </w:rPr>
        <w:t xml:space="preserve">TCN </w:t>
      </w:r>
      <w:r w:rsidR="00C6788E" w:rsidRPr="005D5D3D">
        <w:rPr>
          <w:rFonts w:hint="eastAsia"/>
          <w:sz w:val="24"/>
          <w:szCs w:val="24"/>
        </w:rPr>
        <w:t>(</w:t>
      </w:r>
      <w:r w:rsidR="00C6788E">
        <w:rPr>
          <w:rFonts w:hint="eastAsia"/>
          <w:sz w:val="24"/>
          <w:szCs w:val="24"/>
        </w:rPr>
        <w:t xml:space="preserve">0, </w:t>
      </w:r>
      <w:r w:rsidR="00C6788E" w:rsidRPr="005D5D3D">
        <w:rPr>
          <w:rFonts w:hint="eastAsia"/>
          <w:sz w:val="24"/>
          <w:szCs w:val="24"/>
        </w:rPr>
        <w:t>1</w:t>
      </w:r>
      <w:r w:rsidR="001C070F">
        <w:rPr>
          <w:rFonts w:hint="eastAsia"/>
          <w:sz w:val="24"/>
          <w:szCs w:val="24"/>
        </w:rPr>
        <w:t>,</w:t>
      </w:r>
      <w:r w:rsidR="00C6788E" w:rsidRPr="005D5D3D">
        <w:rPr>
          <w:rFonts w:hint="eastAsia"/>
          <w:sz w:val="24"/>
          <w:szCs w:val="24"/>
        </w:rPr>
        <w:t xml:space="preserve"> 2</w:t>
      </w:r>
      <w:r w:rsidR="00C6788E" w:rsidRPr="005D5D3D">
        <w:rPr>
          <w:sz w:val="24"/>
          <w:szCs w:val="24"/>
        </w:rPr>
        <w:t>μM</w:t>
      </w:r>
      <w:r w:rsidR="00C6788E" w:rsidRPr="005D5D3D">
        <w:rPr>
          <w:rFonts w:hint="eastAsia"/>
          <w:sz w:val="24"/>
          <w:szCs w:val="24"/>
        </w:rPr>
        <w:t xml:space="preserve">) treatment </w:t>
      </w:r>
      <w:r w:rsidR="00C6788E" w:rsidRPr="005D5D3D">
        <w:rPr>
          <w:sz w:val="24"/>
          <w:szCs w:val="24"/>
        </w:rPr>
        <w:t>for 24 h</w:t>
      </w:r>
      <w:r w:rsidR="00C6788E" w:rsidRPr="005D5D3D">
        <w:rPr>
          <w:rFonts w:hint="eastAsia"/>
          <w:sz w:val="24"/>
          <w:szCs w:val="24"/>
        </w:rPr>
        <w:t>. C</w:t>
      </w:r>
      <w:r w:rsidR="00C6788E" w:rsidRPr="005D5D3D">
        <w:rPr>
          <w:sz w:val="24"/>
          <w:szCs w:val="24"/>
        </w:rPr>
        <w:t xml:space="preserve">ell viability of </w:t>
      </w:r>
      <w:r w:rsidR="00D772FD" w:rsidRPr="005D5D3D">
        <w:rPr>
          <w:sz w:val="24"/>
          <w:szCs w:val="24"/>
        </w:rPr>
        <w:t>(</w:t>
      </w:r>
      <w:r w:rsidR="00D772FD" w:rsidRPr="005D5D3D">
        <w:rPr>
          <w:rFonts w:hint="eastAsia"/>
          <w:sz w:val="24"/>
          <w:szCs w:val="24"/>
        </w:rPr>
        <w:t>a</w:t>
      </w:r>
      <w:r w:rsidR="00D772FD" w:rsidRPr="005D5D3D">
        <w:rPr>
          <w:sz w:val="24"/>
          <w:szCs w:val="24"/>
        </w:rPr>
        <w:t>)</w:t>
      </w:r>
      <w:r w:rsidR="00D772FD">
        <w:rPr>
          <w:rFonts w:hint="eastAsia"/>
          <w:sz w:val="24"/>
          <w:szCs w:val="24"/>
        </w:rPr>
        <w:t xml:space="preserve"> </w:t>
      </w:r>
      <w:r w:rsidR="00D772FD" w:rsidRPr="00B16468">
        <w:rPr>
          <w:sz w:val="24"/>
          <w:szCs w:val="24"/>
        </w:rPr>
        <w:t xml:space="preserve">The mRNA </w:t>
      </w:r>
      <w:r w:rsidR="00D772FD">
        <w:rPr>
          <w:rFonts w:hint="eastAsia"/>
          <w:sz w:val="24"/>
          <w:szCs w:val="24"/>
        </w:rPr>
        <w:t xml:space="preserve">and </w:t>
      </w:r>
      <w:r w:rsidR="00D772FD" w:rsidRPr="005D5D3D">
        <w:rPr>
          <w:sz w:val="24"/>
          <w:szCs w:val="24"/>
        </w:rPr>
        <w:t>(</w:t>
      </w:r>
      <w:r w:rsidR="00D772FD">
        <w:rPr>
          <w:rFonts w:hint="eastAsia"/>
          <w:sz w:val="24"/>
          <w:szCs w:val="24"/>
        </w:rPr>
        <w:t>b</w:t>
      </w:r>
      <w:r w:rsidR="00D772FD" w:rsidRPr="005D5D3D">
        <w:rPr>
          <w:sz w:val="24"/>
          <w:szCs w:val="24"/>
        </w:rPr>
        <w:t>)</w:t>
      </w:r>
      <w:r w:rsidR="00D772FD">
        <w:rPr>
          <w:rFonts w:hint="eastAsia"/>
          <w:sz w:val="24"/>
          <w:szCs w:val="24"/>
        </w:rPr>
        <w:t xml:space="preserve"> protein </w:t>
      </w:r>
      <w:r w:rsidR="00D772FD" w:rsidRPr="00B16468">
        <w:rPr>
          <w:sz w:val="24"/>
          <w:szCs w:val="24"/>
        </w:rPr>
        <w:t>levels of</w:t>
      </w:r>
      <w:r w:rsidR="00D772FD" w:rsidRPr="00D772FD">
        <w:rPr>
          <w:sz w:val="24"/>
          <w:szCs w:val="24"/>
        </w:rPr>
        <w:t xml:space="preserve"> RIPK</w:t>
      </w:r>
      <w:r w:rsidR="00D772FD" w:rsidRPr="00D772FD">
        <w:rPr>
          <w:rFonts w:hint="eastAsia"/>
          <w:sz w:val="24"/>
          <w:szCs w:val="24"/>
        </w:rPr>
        <w:t>1</w:t>
      </w:r>
      <w:r w:rsidR="00D772FD" w:rsidRPr="00D772FD">
        <w:rPr>
          <w:i/>
          <w:sz w:val="24"/>
          <w:szCs w:val="24"/>
        </w:rPr>
        <w:t xml:space="preserve"> </w:t>
      </w:r>
      <w:r w:rsidR="00D772FD" w:rsidRPr="00B16468">
        <w:rPr>
          <w:sz w:val="24"/>
          <w:szCs w:val="24"/>
        </w:rPr>
        <w:t xml:space="preserve">in HT29 and </w:t>
      </w:r>
      <w:proofErr w:type="spellStart"/>
      <w:r w:rsidR="00D772FD" w:rsidRPr="00B16468">
        <w:rPr>
          <w:sz w:val="24"/>
          <w:szCs w:val="24"/>
        </w:rPr>
        <w:t>Raji</w:t>
      </w:r>
      <w:proofErr w:type="spellEnd"/>
      <w:r w:rsidR="00D772FD" w:rsidRPr="00B16468">
        <w:rPr>
          <w:sz w:val="24"/>
          <w:szCs w:val="24"/>
        </w:rPr>
        <w:t xml:space="preserve"> cells</w:t>
      </w:r>
      <w:r w:rsidR="00D772FD">
        <w:rPr>
          <w:rFonts w:hint="eastAsia"/>
          <w:sz w:val="24"/>
          <w:szCs w:val="24"/>
        </w:rPr>
        <w:t>.</w:t>
      </w:r>
      <w:r w:rsidR="00BD4925">
        <w:rPr>
          <w:rFonts w:hint="eastAsia"/>
          <w:sz w:val="24"/>
          <w:szCs w:val="24"/>
        </w:rPr>
        <w:t xml:space="preserve"> </w:t>
      </w:r>
      <w:r w:rsidR="001C070F">
        <w:rPr>
          <w:rFonts w:hint="eastAsia"/>
          <w:sz w:val="24"/>
          <w:szCs w:val="24"/>
        </w:rPr>
        <w:t>HT29</w:t>
      </w:r>
      <w:r w:rsidR="001C070F" w:rsidRPr="003F2B32">
        <w:rPr>
          <w:sz w:val="24"/>
          <w:szCs w:val="24"/>
        </w:rPr>
        <w:t xml:space="preserve"> cells were seeded on </w:t>
      </w:r>
      <w:proofErr w:type="spellStart"/>
      <w:r w:rsidR="001C070F" w:rsidRPr="003F2B32">
        <w:rPr>
          <w:sz w:val="24"/>
          <w:szCs w:val="24"/>
        </w:rPr>
        <w:t>coverslips</w:t>
      </w:r>
      <w:proofErr w:type="spellEnd"/>
      <w:r w:rsidR="001C070F" w:rsidRPr="003F2B32">
        <w:rPr>
          <w:sz w:val="24"/>
          <w:szCs w:val="24"/>
        </w:rPr>
        <w:t xml:space="preserve"> overnight and </w:t>
      </w:r>
      <w:r w:rsidR="001C070F" w:rsidRPr="005D5D3D">
        <w:rPr>
          <w:rFonts w:hint="eastAsia"/>
          <w:sz w:val="24"/>
          <w:szCs w:val="24"/>
        </w:rPr>
        <w:t xml:space="preserve">pretreated </w:t>
      </w:r>
      <w:r w:rsidR="001C070F" w:rsidRPr="005D5D3D">
        <w:rPr>
          <w:sz w:val="24"/>
          <w:szCs w:val="24"/>
        </w:rPr>
        <w:t>with zVAD.fmk</w:t>
      </w:r>
      <w:r w:rsidR="001C070F" w:rsidRPr="005D5D3D">
        <w:rPr>
          <w:rFonts w:hint="eastAsia"/>
          <w:sz w:val="24"/>
          <w:szCs w:val="24"/>
        </w:rPr>
        <w:t xml:space="preserve"> (20 </w:t>
      </w:r>
      <w:proofErr w:type="spellStart"/>
      <w:r w:rsidR="001C070F" w:rsidRPr="005D5D3D">
        <w:rPr>
          <w:sz w:val="24"/>
          <w:szCs w:val="24"/>
        </w:rPr>
        <w:t>μM</w:t>
      </w:r>
      <w:proofErr w:type="spellEnd"/>
      <w:r w:rsidR="001C070F" w:rsidRPr="005D5D3D">
        <w:rPr>
          <w:rFonts w:hint="eastAsia"/>
          <w:sz w:val="24"/>
          <w:szCs w:val="24"/>
        </w:rPr>
        <w:t>)</w:t>
      </w:r>
      <w:r w:rsidR="001C070F" w:rsidRPr="005D5D3D">
        <w:rPr>
          <w:sz w:val="24"/>
          <w:szCs w:val="24"/>
        </w:rPr>
        <w:t xml:space="preserve"> for 1 h</w:t>
      </w:r>
      <w:r w:rsidR="001C070F" w:rsidRPr="005D5D3D">
        <w:rPr>
          <w:rFonts w:hint="eastAsia"/>
          <w:sz w:val="24"/>
          <w:szCs w:val="24"/>
        </w:rPr>
        <w:t xml:space="preserve">, followed by different dosages of </w:t>
      </w:r>
      <w:r w:rsidR="001C070F" w:rsidRPr="005D5D3D">
        <w:rPr>
          <w:sz w:val="24"/>
          <w:szCs w:val="24"/>
        </w:rPr>
        <w:t xml:space="preserve">TCN </w:t>
      </w:r>
      <w:r w:rsidR="001C070F" w:rsidRPr="005D5D3D">
        <w:rPr>
          <w:rFonts w:hint="eastAsia"/>
          <w:sz w:val="24"/>
          <w:szCs w:val="24"/>
        </w:rPr>
        <w:t>(</w:t>
      </w:r>
      <w:r w:rsidR="001C070F">
        <w:rPr>
          <w:rFonts w:hint="eastAsia"/>
          <w:sz w:val="24"/>
          <w:szCs w:val="24"/>
        </w:rPr>
        <w:t xml:space="preserve">0, </w:t>
      </w:r>
      <w:r w:rsidR="001C070F" w:rsidRPr="005D5D3D">
        <w:rPr>
          <w:rFonts w:hint="eastAsia"/>
          <w:sz w:val="24"/>
          <w:szCs w:val="24"/>
        </w:rPr>
        <w:t>1</w:t>
      </w:r>
      <w:r w:rsidR="001C070F" w:rsidRPr="005D5D3D">
        <w:rPr>
          <w:sz w:val="24"/>
          <w:szCs w:val="24"/>
        </w:rPr>
        <w:t>μM</w:t>
      </w:r>
      <w:r w:rsidR="001C070F" w:rsidRPr="005D5D3D">
        <w:rPr>
          <w:rFonts w:hint="eastAsia"/>
          <w:sz w:val="24"/>
          <w:szCs w:val="24"/>
        </w:rPr>
        <w:t xml:space="preserve">) treatment </w:t>
      </w:r>
      <w:r w:rsidR="001C070F" w:rsidRPr="005D5D3D">
        <w:rPr>
          <w:sz w:val="24"/>
          <w:szCs w:val="24"/>
        </w:rPr>
        <w:t>for 24 h</w:t>
      </w:r>
      <w:r w:rsidR="001C070F" w:rsidRPr="005D5D3D">
        <w:rPr>
          <w:rFonts w:hint="eastAsia"/>
          <w:sz w:val="24"/>
          <w:szCs w:val="24"/>
        </w:rPr>
        <w:t xml:space="preserve">. </w:t>
      </w:r>
      <w:r w:rsidR="00BD4925" w:rsidRPr="005D5D3D">
        <w:rPr>
          <w:sz w:val="24"/>
          <w:szCs w:val="24"/>
        </w:rPr>
        <w:t>(</w:t>
      </w:r>
      <w:r w:rsidR="00BD4925">
        <w:rPr>
          <w:rFonts w:hint="eastAsia"/>
          <w:sz w:val="24"/>
          <w:szCs w:val="24"/>
        </w:rPr>
        <w:t>c</w:t>
      </w:r>
      <w:r w:rsidR="00BD4925" w:rsidRPr="005D5D3D">
        <w:rPr>
          <w:sz w:val="24"/>
          <w:szCs w:val="24"/>
        </w:rPr>
        <w:t>)</w:t>
      </w:r>
      <w:r w:rsidR="00BD4925">
        <w:rPr>
          <w:rFonts w:hint="eastAsia"/>
          <w:sz w:val="24"/>
          <w:szCs w:val="24"/>
        </w:rPr>
        <w:t xml:space="preserve"> T</w:t>
      </w:r>
      <w:r w:rsidR="00BD4925" w:rsidRPr="00E2779A">
        <w:rPr>
          <w:sz w:val="24"/>
          <w:szCs w:val="24"/>
        </w:rPr>
        <w:t xml:space="preserve">he </w:t>
      </w:r>
      <w:r w:rsidR="00BD4925">
        <w:rPr>
          <w:rFonts w:hint="eastAsia"/>
          <w:sz w:val="24"/>
          <w:szCs w:val="24"/>
        </w:rPr>
        <w:t>fluorescence</w:t>
      </w:r>
      <w:r w:rsidR="00BD4925" w:rsidRPr="00E2779A">
        <w:rPr>
          <w:sz w:val="24"/>
          <w:szCs w:val="24"/>
        </w:rPr>
        <w:t xml:space="preserve"> of </w:t>
      </w:r>
      <w:r w:rsidR="00BD4925" w:rsidRPr="00B16468">
        <w:rPr>
          <w:sz w:val="24"/>
          <w:szCs w:val="24"/>
        </w:rPr>
        <w:t>RIPK</w:t>
      </w:r>
      <w:r w:rsidR="00BD4925">
        <w:rPr>
          <w:rFonts w:hint="eastAsia"/>
          <w:sz w:val="24"/>
          <w:szCs w:val="24"/>
        </w:rPr>
        <w:t>1</w:t>
      </w:r>
      <w:r w:rsidR="00BD4925" w:rsidRPr="00E2779A">
        <w:rPr>
          <w:sz w:val="24"/>
          <w:szCs w:val="24"/>
        </w:rPr>
        <w:t xml:space="preserve"> was detected by </w:t>
      </w:r>
      <w:proofErr w:type="spellStart"/>
      <w:r w:rsidR="00BD4925" w:rsidRPr="00E2779A">
        <w:rPr>
          <w:sz w:val="24"/>
          <w:szCs w:val="24"/>
        </w:rPr>
        <w:t>confocal</w:t>
      </w:r>
      <w:proofErr w:type="spellEnd"/>
      <w:r w:rsidR="00BD4925" w:rsidRPr="00E2779A">
        <w:rPr>
          <w:sz w:val="24"/>
          <w:szCs w:val="24"/>
        </w:rPr>
        <w:t xml:space="preserve"> microscopy</w:t>
      </w:r>
      <w:r w:rsidR="00BD4925">
        <w:rPr>
          <w:rFonts w:hint="eastAsia"/>
          <w:sz w:val="24"/>
          <w:szCs w:val="24"/>
        </w:rPr>
        <w:t xml:space="preserve"> </w:t>
      </w:r>
      <w:r w:rsidR="00BD4925" w:rsidRPr="00E2779A">
        <w:rPr>
          <w:sz w:val="24"/>
          <w:szCs w:val="24"/>
        </w:rPr>
        <w:t xml:space="preserve">and nuclei </w:t>
      </w:r>
      <w:r w:rsidR="00BD4925">
        <w:rPr>
          <w:rFonts w:hint="eastAsia"/>
          <w:sz w:val="24"/>
          <w:szCs w:val="24"/>
        </w:rPr>
        <w:t>were</w:t>
      </w:r>
      <w:r w:rsidR="00BD4925" w:rsidRPr="00E2779A">
        <w:rPr>
          <w:sz w:val="24"/>
          <w:szCs w:val="24"/>
        </w:rPr>
        <w:t xml:space="preserve"> stained blue. Quantification of the fluorescent intensity of </w:t>
      </w:r>
      <w:r w:rsidR="00BD4925" w:rsidRPr="00B16468">
        <w:rPr>
          <w:sz w:val="24"/>
          <w:szCs w:val="24"/>
        </w:rPr>
        <w:t>RIPK</w:t>
      </w:r>
      <w:r w:rsidR="00BD4925">
        <w:rPr>
          <w:rFonts w:hint="eastAsia"/>
          <w:sz w:val="24"/>
          <w:szCs w:val="24"/>
        </w:rPr>
        <w:t xml:space="preserve">1 </w:t>
      </w:r>
      <w:r w:rsidR="00BD4925" w:rsidRPr="00E2779A">
        <w:rPr>
          <w:sz w:val="24"/>
          <w:szCs w:val="24"/>
        </w:rPr>
        <w:t xml:space="preserve">imaging </w:t>
      </w:r>
      <w:r w:rsidR="001C070F" w:rsidRPr="00E2779A">
        <w:rPr>
          <w:sz w:val="24"/>
          <w:szCs w:val="24"/>
        </w:rPr>
        <w:t>was</w:t>
      </w:r>
      <w:r w:rsidR="00BD4925" w:rsidRPr="00E2779A">
        <w:rPr>
          <w:sz w:val="24"/>
          <w:szCs w:val="24"/>
        </w:rPr>
        <w:t xml:space="preserve"> shown as bar graphs. </w:t>
      </w:r>
      <w:r w:rsidR="00BD4925" w:rsidRPr="005D5D3D">
        <w:rPr>
          <w:sz w:val="24"/>
          <w:szCs w:val="24"/>
        </w:rPr>
        <w:t>(</w:t>
      </w:r>
      <w:r w:rsidR="00BD4925">
        <w:rPr>
          <w:rFonts w:hint="eastAsia"/>
          <w:sz w:val="24"/>
          <w:szCs w:val="24"/>
        </w:rPr>
        <w:t>d</w:t>
      </w:r>
      <w:r w:rsidR="00BD4925" w:rsidRPr="005D5D3D">
        <w:rPr>
          <w:sz w:val="24"/>
          <w:szCs w:val="24"/>
        </w:rPr>
        <w:t>)</w:t>
      </w:r>
      <w:r w:rsidR="00BD4925">
        <w:rPr>
          <w:rFonts w:hint="eastAsia"/>
          <w:sz w:val="24"/>
          <w:szCs w:val="24"/>
        </w:rPr>
        <w:t xml:space="preserve"> </w:t>
      </w:r>
      <w:r w:rsidR="006A6D92">
        <w:rPr>
          <w:rFonts w:hint="eastAsia"/>
          <w:sz w:val="24"/>
          <w:szCs w:val="24"/>
        </w:rPr>
        <w:t>T</w:t>
      </w:r>
      <w:r w:rsidR="006A6D92" w:rsidRPr="003F2B32">
        <w:rPr>
          <w:sz w:val="24"/>
          <w:szCs w:val="24"/>
        </w:rPr>
        <w:t xml:space="preserve">he co-localization of </w:t>
      </w:r>
      <w:r w:rsidR="006A6D92">
        <w:rPr>
          <w:rFonts w:hint="eastAsia"/>
          <w:sz w:val="24"/>
          <w:szCs w:val="24"/>
        </w:rPr>
        <w:t>RIP3</w:t>
      </w:r>
      <w:r w:rsidR="006A6D92" w:rsidRPr="003F2B32">
        <w:rPr>
          <w:sz w:val="24"/>
          <w:szCs w:val="24"/>
        </w:rPr>
        <w:t xml:space="preserve"> (green) and </w:t>
      </w:r>
      <w:r w:rsidR="006A6D92">
        <w:rPr>
          <w:rFonts w:hint="eastAsia"/>
          <w:sz w:val="24"/>
          <w:szCs w:val="24"/>
        </w:rPr>
        <w:t>RIP1</w:t>
      </w:r>
      <w:r w:rsidR="006A6D92">
        <w:rPr>
          <w:sz w:val="24"/>
          <w:szCs w:val="24"/>
        </w:rPr>
        <w:t xml:space="preserve"> (red) was determined by</w:t>
      </w:r>
      <w:r w:rsidR="006A6D92">
        <w:rPr>
          <w:rFonts w:hint="eastAsia"/>
          <w:sz w:val="24"/>
          <w:szCs w:val="24"/>
        </w:rPr>
        <w:t xml:space="preserve"> fluorescent </w:t>
      </w:r>
      <w:r w:rsidR="006A6D92" w:rsidRPr="003F2B32">
        <w:rPr>
          <w:sz w:val="24"/>
          <w:szCs w:val="24"/>
        </w:rPr>
        <w:t xml:space="preserve">microscopy, when nuclei were stained blue. Pearson’s correlation coefficient for the </w:t>
      </w:r>
      <w:proofErr w:type="spellStart"/>
      <w:r w:rsidR="006A6D92" w:rsidRPr="003F2B32">
        <w:rPr>
          <w:sz w:val="24"/>
          <w:szCs w:val="24"/>
        </w:rPr>
        <w:t>colocalization</w:t>
      </w:r>
      <w:proofErr w:type="spellEnd"/>
      <w:r w:rsidR="006A6D92" w:rsidRPr="003F2B32">
        <w:rPr>
          <w:sz w:val="24"/>
          <w:szCs w:val="24"/>
        </w:rPr>
        <w:t xml:space="preserve"> of </w:t>
      </w:r>
      <w:r w:rsidR="006A6D92">
        <w:rPr>
          <w:rFonts w:hint="eastAsia"/>
          <w:sz w:val="24"/>
          <w:szCs w:val="24"/>
        </w:rPr>
        <w:t>RIP3</w:t>
      </w:r>
      <w:r w:rsidR="006A6D92" w:rsidRPr="003F2B32">
        <w:rPr>
          <w:sz w:val="24"/>
          <w:szCs w:val="24"/>
        </w:rPr>
        <w:t xml:space="preserve"> and </w:t>
      </w:r>
      <w:r w:rsidR="006A6D92">
        <w:rPr>
          <w:rFonts w:hint="eastAsia"/>
          <w:sz w:val="24"/>
          <w:szCs w:val="24"/>
        </w:rPr>
        <w:t>RIP1</w:t>
      </w:r>
      <w:r w:rsidR="006A6D92" w:rsidRPr="003F2B32">
        <w:rPr>
          <w:sz w:val="24"/>
          <w:szCs w:val="24"/>
        </w:rPr>
        <w:t xml:space="preserve"> </w:t>
      </w:r>
      <w:r w:rsidR="001C070F">
        <w:rPr>
          <w:rFonts w:hint="eastAsia"/>
          <w:sz w:val="24"/>
          <w:szCs w:val="24"/>
        </w:rPr>
        <w:t xml:space="preserve">was </w:t>
      </w:r>
      <w:r w:rsidR="006A6D92" w:rsidRPr="003F2B32">
        <w:rPr>
          <w:sz w:val="24"/>
          <w:szCs w:val="24"/>
        </w:rPr>
        <w:t>shown as bar graphs</w:t>
      </w:r>
      <w:r w:rsidR="006A6D92">
        <w:rPr>
          <w:rFonts w:hint="eastAsia"/>
          <w:sz w:val="24"/>
          <w:szCs w:val="24"/>
        </w:rPr>
        <w:t>.</w:t>
      </w:r>
      <w:r w:rsidR="006A6D92" w:rsidRPr="006A6D92">
        <w:rPr>
          <w:sz w:val="24"/>
          <w:szCs w:val="24"/>
        </w:rPr>
        <w:t xml:space="preserve"> </w:t>
      </w:r>
      <w:r w:rsidR="006A6D92" w:rsidRPr="00E2779A">
        <w:rPr>
          <w:sz w:val="24"/>
          <w:szCs w:val="24"/>
        </w:rPr>
        <w:t xml:space="preserve">Scale bar, </w:t>
      </w:r>
      <w:r w:rsidR="006A6D92">
        <w:rPr>
          <w:rFonts w:hint="eastAsia"/>
          <w:sz w:val="24"/>
          <w:szCs w:val="24"/>
        </w:rPr>
        <w:t>25</w:t>
      </w:r>
      <w:r w:rsidR="006A6D92" w:rsidRPr="00E2779A">
        <w:rPr>
          <w:sz w:val="24"/>
          <w:szCs w:val="24"/>
        </w:rPr>
        <w:t xml:space="preserve"> </w:t>
      </w:r>
      <w:proofErr w:type="spellStart"/>
      <w:r w:rsidR="006A6D92" w:rsidRPr="00E2779A">
        <w:rPr>
          <w:sz w:val="24"/>
          <w:szCs w:val="24"/>
        </w:rPr>
        <w:t>μm</w:t>
      </w:r>
      <w:proofErr w:type="spellEnd"/>
      <w:r w:rsidR="006A6D92" w:rsidRPr="00E2779A">
        <w:rPr>
          <w:sz w:val="24"/>
          <w:szCs w:val="24"/>
        </w:rPr>
        <w:t>.</w:t>
      </w:r>
      <w:r w:rsidR="00BD4925">
        <w:rPr>
          <w:rFonts w:hint="eastAsia"/>
          <w:sz w:val="24"/>
          <w:szCs w:val="24"/>
        </w:rPr>
        <w:t xml:space="preserve"> </w:t>
      </w:r>
      <w:r w:rsidR="00BD4925" w:rsidRPr="00B16468">
        <w:rPr>
          <w:sz w:val="24"/>
          <w:szCs w:val="24"/>
        </w:rPr>
        <w:t>Data are shown as mean values S.D. of independent, triplicate experiments. The asterisks (**</w:t>
      </w:r>
      <w:proofErr w:type="gramStart"/>
      <w:r w:rsidR="00BD4925" w:rsidRPr="00B16468">
        <w:rPr>
          <w:sz w:val="24"/>
          <w:szCs w:val="24"/>
        </w:rPr>
        <w:t>,*</w:t>
      </w:r>
      <w:proofErr w:type="gramEnd"/>
      <w:r w:rsidR="00BD4925" w:rsidRPr="00B16468">
        <w:rPr>
          <w:sz w:val="24"/>
          <w:szCs w:val="24"/>
        </w:rPr>
        <w:t>**) indicate significant differences (p&lt; 0.01, p&lt; 0.001,respectively).</w:t>
      </w:r>
      <w:r w:rsidR="00BD4925">
        <w:rPr>
          <w:rFonts w:hint="eastAsia"/>
          <w:sz w:val="24"/>
          <w:szCs w:val="24"/>
        </w:rPr>
        <w:t xml:space="preserve"> </w:t>
      </w:r>
      <w:proofErr w:type="gramStart"/>
      <w:r w:rsidR="00BD4925">
        <w:rPr>
          <w:rFonts w:hint="eastAsia"/>
          <w:sz w:val="24"/>
          <w:szCs w:val="24"/>
        </w:rPr>
        <w:t>NS, no significance.</w:t>
      </w:r>
      <w:proofErr w:type="gramEnd"/>
    </w:p>
    <w:p w:rsidR="002C6BCF" w:rsidRDefault="002C6BCF" w:rsidP="0081760F">
      <w:pPr>
        <w:spacing w:line="360" w:lineRule="auto"/>
        <w:rPr>
          <w:sz w:val="24"/>
          <w:szCs w:val="24"/>
        </w:rPr>
      </w:pPr>
    </w:p>
    <w:p w:rsidR="00BD4925" w:rsidRPr="00145DFB" w:rsidRDefault="00BD4925" w:rsidP="003F2B32">
      <w:pPr>
        <w:spacing w:line="360" w:lineRule="auto"/>
        <w:rPr>
          <w:sz w:val="24"/>
          <w:szCs w:val="24"/>
        </w:rPr>
      </w:pPr>
      <w:r w:rsidRPr="003B5A73">
        <w:rPr>
          <w:sz w:val="24"/>
          <w:szCs w:val="24"/>
        </w:rPr>
        <w:t xml:space="preserve">Supplementary </w:t>
      </w:r>
      <w:r>
        <w:rPr>
          <w:sz w:val="24"/>
          <w:szCs w:val="24"/>
        </w:rPr>
        <w:t>F</w:t>
      </w:r>
      <w:r w:rsidRPr="003B5A73">
        <w:rPr>
          <w:sz w:val="24"/>
          <w:szCs w:val="24"/>
        </w:rPr>
        <w:t>igure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3</w:t>
      </w:r>
      <w:r w:rsidR="006A6D92">
        <w:rPr>
          <w:rFonts w:hint="eastAsia"/>
          <w:sz w:val="24"/>
          <w:szCs w:val="24"/>
        </w:rPr>
        <w:t xml:space="preserve"> </w:t>
      </w:r>
      <w:r w:rsidR="0047272C">
        <w:rPr>
          <w:rFonts w:hint="eastAsia"/>
          <w:sz w:val="24"/>
          <w:szCs w:val="24"/>
        </w:rPr>
        <w:t xml:space="preserve"> </w:t>
      </w:r>
      <w:r w:rsidR="0047272C">
        <w:rPr>
          <w:sz w:val="24"/>
          <w:szCs w:val="24"/>
        </w:rPr>
        <w:t>The</w:t>
      </w:r>
      <w:proofErr w:type="gramEnd"/>
      <w:r w:rsidR="0047272C">
        <w:rPr>
          <w:sz w:val="24"/>
          <w:szCs w:val="24"/>
        </w:rPr>
        <w:t xml:space="preserve"> protein levels of </w:t>
      </w:r>
      <w:r w:rsidR="0047272C">
        <w:rPr>
          <w:rFonts w:hint="eastAsia"/>
          <w:sz w:val="24"/>
          <w:szCs w:val="24"/>
        </w:rPr>
        <w:t xml:space="preserve">RIP3 </w:t>
      </w:r>
      <w:r w:rsidR="0047272C">
        <w:rPr>
          <w:sz w:val="24"/>
          <w:szCs w:val="24"/>
        </w:rPr>
        <w:t>in</w:t>
      </w:r>
      <w:r w:rsidR="0047272C" w:rsidRPr="00995225">
        <w:rPr>
          <w:sz w:val="24"/>
          <w:szCs w:val="24"/>
        </w:rPr>
        <w:t xml:space="preserve"> </w:t>
      </w:r>
      <w:r w:rsidR="0047272C">
        <w:rPr>
          <w:rFonts w:hint="eastAsia"/>
          <w:sz w:val="24"/>
          <w:szCs w:val="24"/>
        </w:rPr>
        <w:t>HT29</w:t>
      </w:r>
      <w:r w:rsidR="0047272C" w:rsidRPr="00DE4C42">
        <w:rPr>
          <w:sz w:val="24"/>
          <w:szCs w:val="24"/>
        </w:rPr>
        <w:t xml:space="preserve"> cells</w:t>
      </w:r>
      <w:r w:rsidR="0047272C">
        <w:rPr>
          <w:sz w:val="24"/>
          <w:szCs w:val="24"/>
        </w:rPr>
        <w:t xml:space="preserve"> </w:t>
      </w:r>
      <w:proofErr w:type="spellStart"/>
      <w:r w:rsidR="0047272C">
        <w:rPr>
          <w:rFonts w:hint="eastAsia"/>
          <w:sz w:val="24"/>
          <w:szCs w:val="24"/>
        </w:rPr>
        <w:t>transfected</w:t>
      </w:r>
      <w:proofErr w:type="spellEnd"/>
      <w:r w:rsidR="0047272C">
        <w:rPr>
          <w:sz w:val="24"/>
          <w:szCs w:val="24"/>
        </w:rPr>
        <w:t xml:space="preserve"> with control </w:t>
      </w:r>
      <w:proofErr w:type="spellStart"/>
      <w:r w:rsidR="0047272C">
        <w:rPr>
          <w:sz w:val="24"/>
          <w:szCs w:val="24"/>
        </w:rPr>
        <w:t>s</w:t>
      </w:r>
      <w:r w:rsidR="0047272C">
        <w:rPr>
          <w:rFonts w:hint="eastAsia"/>
          <w:sz w:val="24"/>
          <w:szCs w:val="24"/>
        </w:rPr>
        <w:t>h</w:t>
      </w:r>
      <w:r w:rsidR="0047272C">
        <w:rPr>
          <w:sz w:val="24"/>
          <w:szCs w:val="24"/>
        </w:rPr>
        <w:t>RNA</w:t>
      </w:r>
      <w:proofErr w:type="spellEnd"/>
      <w:r w:rsidR="0047272C">
        <w:rPr>
          <w:sz w:val="24"/>
          <w:szCs w:val="24"/>
        </w:rPr>
        <w:t xml:space="preserve"> or </w:t>
      </w:r>
      <w:r w:rsidR="0047272C" w:rsidRPr="0047272C">
        <w:rPr>
          <w:rFonts w:hint="eastAsia"/>
          <w:i/>
          <w:sz w:val="24"/>
          <w:szCs w:val="24"/>
        </w:rPr>
        <w:t>RIP3</w:t>
      </w:r>
      <w:r w:rsidR="0047272C">
        <w:rPr>
          <w:sz w:val="24"/>
          <w:szCs w:val="24"/>
        </w:rPr>
        <w:t xml:space="preserve"> </w:t>
      </w:r>
      <w:proofErr w:type="spellStart"/>
      <w:r w:rsidR="0047272C">
        <w:rPr>
          <w:sz w:val="24"/>
          <w:szCs w:val="24"/>
        </w:rPr>
        <w:t>s</w:t>
      </w:r>
      <w:r w:rsidR="0047272C">
        <w:rPr>
          <w:rFonts w:hint="eastAsia"/>
          <w:sz w:val="24"/>
          <w:szCs w:val="24"/>
        </w:rPr>
        <w:t>h</w:t>
      </w:r>
      <w:r w:rsidR="0047272C">
        <w:rPr>
          <w:sz w:val="24"/>
          <w:szCs w:val="24"/>
        </w:rPr>
        <w:t>RNAs</w:t>
      </w:r>
      <w:proofErr w:type="spellEnd"/>
      <w:r w:rsidR="0047272C">
        <w:rPr>
          <w:sz w:val="24"/>
          <w:szCs w:val="24"/>
        </w:rPr>
        <w:t xml:space="preserve"> (</w:t>
      </w:r>
      <w:r w:rsidR="0047272C">
        <w:rPr>
          <w:rFonts w:hint="eastAsia"/>
          <w:sz w:val="24"/>
          <w:szCs w:val="24"/>
        </w:rPr>
        <w:t>3</w:t>
      </w:r>
      <w:r w:rsidR="0047272C">
        <w:rPr>
          <w:sz w:val="24"/>
          <w:szCs w:val="24"/>
        </w:rPr>
        <w:t>#</w:t>
      </w:r>
      <w:r w:rsidR="0047272C">
        <w:rPr>
          <w:rFonts w:hint="eastAsia"/>
          <w:sz w:val="24"/>
          <w:szCs w:val="24"/>
        </w:rPr>
        <w:t>, 4</w:t>
      </w:r>
      <w:r w:rsidR="0047272C">
        <w:rPr>
          <w:sz w:val="24"/>
          <w:szCs w:val="24"/>
        </w:rPr>
        <w:t>#</w:t>
      </w:r>
      <w:r w:rsidR="0047272C">
        <w:rPr>
          <w:rFonts w:hint="eastAsia"/>
          <w:sz w:val="24"/>
          <w:szCs w:val="24"/>
        </w:rPr>
        <w:t>,5</w:t>
      </w:r>
      <w:r w:rsidR="0047272C">
        <w:rPr>
          <w:sz w:val="24"/>
          <w:szCs w:val="24"/>
        </w:rPr>
        <w:t>#</w:t>
      </w:r>
      <w:r w:rsidR="0047272C">
        <w:rPr>
          <w:rFonts w:hint="eastAsia"/>
          <w:sz w:val="24"/>
          <w:szCs w:val="24"/>
        </w:rPr>
        <w:t xml:space="preserve"> </w:t>
      </w:r>
      <w:r w:rsidR="0047272C">
        <w:rPr>
          <w:sz w:val="24"/>
          <w:szCs w:val="24"/>
        </w:rPr>
        <w:t xml:space="preserve">and </w:t>
      </w:r>
      <w:r w:rsidR="0047272C">
        <w:rPr>
          <w:rFonts w:hint="eastAsia"/>
          <w:sz w:val="24"/>
          <w:szCs w:val="24"/>
        </w:rPr>
        <w:t>6</w:t>
      </w:r>
      <w:r w:rsidR="0047272C">
        <w:rPr>
          <w:sz w:val="24"/>
          <w:szCs w:val="24"/>
        </w:rPr>
        <w:t>#).</w:t>
      </w:r>
    </w:p>
    <w:p w:rsidR="001F66A9" w:rsidRPr="00EE47CC" w:rsidRDefault="001F66A9" w:rsidP="00BD32F7">
      <w:pPr>
        <w:spacing w:line="360" w:lineRule="auto"/>
        <w:rPr>
          <w:sz w:val="24"/>
          <w:szCs w:val="24"/>
        </w:rPr>
      </w:pPr>
    </w:p>
    <w:sectPr w:rsidR="001F66A9" w:rsidRPr="00EE47CC" w:rsidSect="00022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93C" w:rsidRDefault="0093093C" w:rsidP="00A138BC">
      <w:r>
        <w:separator/>
      </w:r>
    </w:p>
  </w:endnote>
  <w:endnote w:type="continuationSeparator" w:id="1">
    <w:p w:rsidR="0093093C" w:rsidRDefault="0093093C" w:rsidP="00A1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93C" w:rsidRDefault="0093093C" w:rsidP="00A138BC">
      <w:r>
        <w:separator/>
      </w:r>
    </w:p>
  </w:footnote>
  <w:footnote w:type="continuationSeparator" w:id="1">
    <w:p w:rsidR="0093093C" w:rsidRDefault="0093093C" w:rsidP="00A13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 Death Diseas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D820DC"/>
    <w:rsid w:val="00010378"/>
    <w:rsid w:val="000220D1"/>
    <w:rsid w:val="000258EF"/>
    <w:rsid w:val="00035215"/>
    <w:rsid w:val="0004279F"/>
    <w:rsid w:val="00052E5B"/>
    <w:rsid w:val="00091125"/>
    <w:rsid w:val="000B555A"/>
    <w:rsid w:val="000C10CC"/>
    <w:rsid w:val="000C228D"/>
    <w:rsid w:val="000C58C0"/>
    <w:rsid w:val="000C65BC"/>
    <w:rsid w:val="000D021F"/>
    <w:rsid w:val="000E3850"/>
    <w:rsid w:val="00104F1C"/>
    <w:rsid w:val="00124F2E"/>
    <w:rsid w:val="00145DFB"/>
    <w:rsid w:val="00154493"/>
    <w:rsid w:val="00154F02"/>
    <w:rsid w:val="001C070F"/>
    <w:rsid w:val="001C3AB1"/>
    <w:rsid w:val="001C71F9"/>
    <w:rsid w:val="001F66A9"/>
    <w:rsid w:val="0020162E"/>
    <w:rsid w:val="0020364C"/>
    <w:rsid w:val="00215438"/>
    <w:rsid w:val="00216CCA"/>
    <w:rsid w:val="00243450"/>
    <w:rsid w:val="00244D0E"/>
    <w:rsid w:val="002461B8"/>
    <w:rsid w:val="00250E5D"/>
    <w:rsid w:val="002716A0"/>
    <w:rsid w:val="002901D0"/>
    <w:rsid w:val="002B2CE6"/>
    <w:rsid w:val="002B35F0"/>
    <w:rsid w:val="002C6BCF"/>
    <w:rsid w:val="0030039E"/>
    <w:rsid w:val="00307629"/>
    <w:rsid w:val="003128D6"/>
    <w:rsid w:val="00376216"/>
    <w:rsid w:val="00377D68"/>
    <w:rsid w:val="003B5A73"/>
    <w:rsid w:val="003B6A51"/>
    <w:rsid w:val="003C0BA6"/>
    <w:rsid w:val="003C10E0"/>
    <w:rsid w:val="003C67C1"/>
    <w:rsid w:val="003E4B7A"/>
    <w:rsid w:val="003E6D1C"/>
    <w:rsid w:val="003E7ACD"/>
    <w:rsid w:val="003F2B32"/>
    <w:rsid w:val="004030BA"/>
    <w:rsid w:val="00445B37"/>
    <w:rsid w:val="004471FA"/>
    <w:rsid w:val="004556E7"/>
    <w:rsid w:val="00466437"/>
    <w:rsid w:val="0047272C"/>
    <w:rsid w:val="004815D7"/>
    <w:rsid w:val="00482D09"/>
    <w:rsid w:val="004833D4"/>
    <w:rsid w:val="00485810"/>
    <w:rsid w:val="00487BC3"/>
    <w:rsid w:val="00494D90"/>
    <w:rsid w:val="004C0A6F"/>
    <w:rsid w:val="004C18B5"/>
    <w:rsid w:val="004C48DD"/>
    <w:rsid w:val="004D0B19"/>
    <w:rsid w:val="004F016A"/>
    <w:rsid w:val="004F0C5B"/>
    <w:rsid w:val="00502888"/>
    <w:rsid w:val="00543ECB"/>
    <w:rsid w:val="00550201"/>
    <w:rsid w:val="0058725D"/>
    <w:rsid w:val="00587EC2"/>
    <w:rsid w:val="005A53DF"/>
    <w:rsid w:val="005D0521"/>
    <w:rsid w:val="006129EA"/>
    <w:rsid w:val="006143FB"/>
    <w:rsid w:val="00640495"/>
    <w:rsid w:val="006700C0"/>
    <w:rsid w:val="0067013E"/>
    <w:rsid w:val="00676645"/>
    <w:rsid w:val="00691667"/>
    <w:rsid w:val="006A03B0"/>
    <w:rsid w:val="006A2F48"/>
    <w:rsid w:val="006A6D92"/>
    <w:rsid w:val="006C3588"/>
    <w:rsid w:val="006E3C15"/>
    <w:rsid w:val="006E4472"/>
    <w:rsid w:val="006F0C72"/>
    <w:rsid w:val="00704A52"/>
    <w:rsid w:val="0072436D"/>
    <w:rsid w:val="00763ABB"/>
    <w:rsid w:val="007722BE"/>
    <w:rsid w:val="00787BAB"/>
    <w:rsid w:val="007A7A63"/>
    <w:rsid w:val="007D6781"/>
    <w:rsid w:val="007F2311"/>
    <w:rsid w:val="00816D8A"/>
    <w:rsid w:val="0081760F"/>
    <w:rsid w:val="008249C9"/>
    <w:rsid w:val="00854CDF"/>
    <w:rsid w:val="00860168"/>
    <w:rsid w:val="008777CB"/>
    <w:rsid w:val="008874B8"/>
    <w:rsid w:val="008C1692"/>
    <w:rsid w:val="008C606B"/>
    <w:rsid w:val="008C69B8"/>
    <w:rsid w:val="008D6D39"/>
    <w:rsid w:val="008E090F"/>
    <w:rsid w:val="008F0F40"/>
    <w:rsid w:val="008F2032"/>
    <w:rsid w:val="0093093C"/>
    <w:rsid w:val="009437A1"/>
    <w:rsid w:val="0094603D"/>
    <w:rsid w:val="0097200E"/>
    <w:rsid w:val="00975296"/>
    <w:rsid w:val="00975664"/>
    <w:rsid w:val="009903F7"/>
    <w:rsid w:val="00993A5D"/>
    <w:rsid w:val="00995225"/>
    <w:rsid w:val="00995FDE"/>
    <w:rsid w:val="009A1CC0"/>
    <w:rsid w:val="009A25A0"/>
    <w:rsid w:val="009A5EDB"/>
    <w:rsid w:val="009C2BEC"/>
    <w:rsid w:val="009D3B9E"/>
    <w:rsid w:val="009D6B83"/>
    <w:rsid w:val="009D786F"/>
    <w:rsid w:val="00A0670E"/>
    <w:rsid w:val="00A11FA4"/>
    <w:rsid w:val="00A138BC"/>
    <w:rsid w:val="00A324C6"/>
    <w:rsid w:val="00A3270A"/>
    <w:rsid w:val="00A72E44"/>
    <w:rsid w:val="00A77AEA"/>
    <w:rsid w:val="00A81312"/>
    <w:rsid w:val="00AA7A83"/>
    <w:rsid w:val="00AC1E59"/>
    <w:rsid w:val="00AC39E5"/>
    <w:rsid w:val="00AE2D5E"/>
    <w:rsid w:val="00AE7D89"/>
    <w:rsid w:val="00B07F83"/>
    <w:rsid w:val="00B12E4A"/>
    <w:rsid w:val="00B1664C"/>
    <w:rsid w:val="00B55DC2"/>
    <w:rsid w:val="00B64BC6"/>
    <w:rsid w:val="00B64E01"/>
    <w:rsid w:val="00B73B78"/>
    <w:rsid w:val="00B92016"/>
    <w:rsid w:val="00BA343B"/>
    <w:rsid w:val="00BB1F2F"/>
    <w:rsid w:val="00BD2583"/>
    <w:rsid w:val="00BD32F7"/>
    <w:rsid w:val="00BD4925"/>
    <w:rsid w:val="00BE68A3"/>
    <w:rsid w:val="00BF14A4"/>
    <w:rsid w:val="00BF7BD9"/>
    <w:rsid w:val="00BF7E73"/>
    <w:rsid w:val="00C0014A"/>
    <w:rsid w:val="00C06365"/>
    <w:rsid w:val="00C1399D"/>
    <w:rsid w:val="00C21A4A"/>
    <w:rsid w:val="00C2227F"/>
    <w:rsid w:val="00C23828"/>
    <w:rsid w:val="00C6428B"/>
    <w:rsid w:val="00C6788E"/>
    <w:rsid w:val="00C71781"/>
    <w:rsid w:val="00C86957"/>
    <w:rsid w:val="00CA2F5D"/>
    <w:rsid w:val="00CD147A"/>
    <w:rsid w:val="00CD2393"/>
    <w:rsid w:val="00D0475C"/>
    <w:rsid w:val="00D11703"/>
    <w:rsid w:val="00D160CD"/>
    <w:rsid w:val="00D160F3"/>
    <w:rsid w:val="00D32E98"/>
    <w:rsid w:val="00D61E98"/>
    <w:rsid w:val="00D742E0"/>
    <w:rsid w:val="00D747CC"/>
    <w:rsid w:val="00D772FD"/>
    <w:rsid w:val="00D820DC"/>
    <w:rsid w:val="00DB5540"/>
    <w:rsid w:val="00DC2E03"/>
    <w:rsid w:val="00DD4F5F"/>
    <w:rsid w:val="00DE4C42"/>
    <w:rsid w:val="00DF5B33"/>
    <w:rsid w:val="00E062A0"/>
    <w:rsid w:val="00E21161"/>
    <w:rsid w:val="00E36152"/>
    <w:rsid w:val="00E45AEE"/>
    <w:rsid w:val="00E64CE3"/>
    <w:rsid w:val="00EB213E"/>
    <w:rsid w:val="00EE3304"/>
    <w:rsid w:val="00EE47CC"/>
    <w:rsid w:val="00EF2504"/>
    <w:rsid w:val="00F06A87"/>
    <w:rsid w:val="00F273A4"/>
    <w:rsid w:val="00F35F3C"/>
    <w:rsid w:val="00F425CD"/>
    <w:rsid w:val="00F46454"/>
    <w:rsid w:val="00F61472"/>
    <w:rsid w:val="00F74A23"/>
    <w:rsid w:val="00F80F00"/>
    <w:rsid w:val="00FA45F1"/>
    <w:rsid w:val="00FD0767"/>
    <w:rsid w:val="00FE1EC3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13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138B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13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138BC"/>
    <w:rPr>
      <w:rFonts w:ascii="Calibri" w:eastAsia="宋体" w:hAnsi="Calibri" w:cs="Times New Roman"/>
      <w:sz w:val="18"/>
      <w:szCs w:val="18"/>
    </w:rPr>
  </w:style>
  <w:style w:type="paragraph" w:customStyle="1" w:styleId="EndNoteBibliographyTitle">
    <w:name w:val="EndNote Bibliography Title"/>
    <w:basedOn w:val="a"/>
    <w:uiPriority w:val="99"/>
    <w:rsid w:val="00763ABB"/>
    <w:pPr>
      <w:spacing w:line="360" w:lineRule="auto"/>
    </w:pPr>
    <w:rPr>
      <w:rFonts w:cs="Calibri"/>
      <w:sz w:val="24"/>
      <w:szCs w:val="24"/>
    </w:rPr>
  </w:style>
  <w:style w:type="table" w:styleId="a5">
    <w:name w:val="Table Grid"/>
    <w:basedOn w:val="a1"/>
    <w:uiPriority w:val="59"/>
    <w:locked/>
    <w:rsid w:val="00154493"/>
    <w:rPr>
      <w:rFonts w:asciiTheme="minorHAnsi" w:eastAsiaTheme="minorEastAsia" w:hAnsiTheme="minorHAnsi" w:cstheme="minorBidi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C6B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6B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8034-0747-4013-A0E7-437121D6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lenovo</cp:lastModifiedBy>
  <cp:revision>4</cp:revision>
  <dcterms:created xsi:type="dcterms:W3CDTF">2020-08-05T03:46:00Z</dcterms:created>
  <dcterms:modified xsi:type="dcterms:W3CDTF">2020-08-05T07:58:00Z</dcterms:modified>
</cp:coreProperties>
</file>