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AE678" w14:textId="77777777" w:rsidR="00F86BE5" w:rsidRPr="003A73AA" w:rsidRDefault="00F86BE5" w:rsidP="00F86BE5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 w:hint="eastAsia"/>
          <w:b/>
          <w:sz w:val="20"/>
          <w:szCs w:val="20"/>
        </w:rPr>
        <w:t>Ad</w:t>
      </w:r>
      <w:r>
        <w:rPr>
          <w:rFonts w:ascii="Times New Roman" w:hAnsi="Times New Roman" w:cs="Times New Roman"/>
          <w:b/>
          <w:sz w:val="20"/>
          <w:szCs w:val="20"/>
        </w:rPr>
        <w:t xml:space="preserve">ditional file </w:t>
      </w:r>
      <w:r w:rsidRPr="0048051D">
        <w:rPr>
          <w:rFonts w:ascii="Times New Roman" w:hAnsi="Times New Roman" w:cs="Times New Roman"/>
          <w:b/>
          <w:color w:val="0000FF"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14:paraId="37DD0CE6" w14:textId="33D9A7A4" w:rsidR="00C94F00" w:rsidRDefault="00C94F00" w:rsidP="00F86BE5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3AA24366" wp14:editId="5CCBD0C0">
            <wp:extent cx="5221970" cy="3657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 t="9241" r="2008"/>
                    <a:stretch/>
                  </pic:blipFill>
                  <pic:spPr bwMode="auto">
                    <a:xfrm>
                      <a:off x="0" y="0"/>
                      <a:ext cx="5225532" cy="36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865C5" w14:textId="559F1C59" w:rsidR="00F86BE5" w:rsidRPr="003A73AA" w:rsidRDefault="00F86BE5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ure</w:t>
      </w: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 xml:space="preserve"> S1. </w:t>
      </w:r>
      <w:r w:rsidRPr="0048051D">
        <w:rPr>
          <w:rFonts w:ascii="Times New Roman" w:hAnsi="Times New Roman" w:cs="Times New Roman"/>
          <w:sz w:val="20"/>
          <w:szCs w:val="20"/>
        </w:rPr>
        <w:t>Roquin1 expression is reduced in several human cancers, and positive</w:t>
      </w:r>
      <w:r>
        <w:rPr>
          <w:rFonts w:ascii="Times New Roman" w:hAnsi="Times New Roman" w:cs="Times New Roman"/>
          <w:sz w:val="20"/>
          <w:szCs w:val="20"/>
        </w:rPr>
        <w:t>ly</w:t>
      </w:r>
      <w:r w:rsidRPr="0048051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associated </w:t>
      </w:r>
      <w:r w:rsidRPr="0048051D">
        <w:rPr>
          <w:rFonts w:ascii="Times New Roman" w:hAnsi="Times New Roman" w:cs="Times New Roman"/>
          <w:sz w:val="20"/>
          <w:szCs w:val="20"/>
        </w:rPr>
        <w:t>with patient survival.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 xml:space="preserve"> Comparison of Roquin1 mRNA expression between normal (0)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7) and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3A73AA">
        <w:rPr>
          <w:rFonts w:ascii="Times New Roman" w:hAnsi="Times New Roman" w:cs="Times New Roman"/>
          <w:sz w:val="20"/>
          <w:szCs w:val="20"/>
        </w:rPr>
        <w:t xml:space="preserve">uctal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>reast carcinoma (1)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40). </w:t>
      </w:r>
      <w:r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 Comparison of Roquin1 mRNA expression </w:t>
      </w:r>
      <w:r>
        <w:rPr>
          <w:rFonts w:ascii="Times New Roman" w:hAnsi="Times New Roman" w:cs="Times New Roman"/>
          <w:sz w:val="20"/>
          <w:szCs w:val="20"/>
        </w:rPr>
        <w:t>among</w:t>
      </w:r>
      <w:r w:rsidRPr="003A73AA">
        <w:rPr>
          <w:rFonts w:ascii="Times New Roman" w:hAnsi="Times New Roman" w:cs="Times New Roman"/>
          <w:sz w:val="20"/>
          <w:szCs w:val="20"/>
        </w:rPr>
        <w:t xml:space="preserve"> normal (0) (n = 65), 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3A73AA">
        <w:rPr>
          <w:rFonts w:ascii="Times New Roman" w:hAnsi="Times New Roman" w:cs="Times New Roman"/>
          <w:sz w:val="20"/>
          <w:szCs w:val="20"/>
        </w:rPr>
        <w:t xml:space="preserve">arge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 xml:space="preserve">ell 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3A73AA">
        <w:rPr>
          <w:rFonts w:ascii="Times New Roman" w:hAnsi="Times New Roman" w:cs="Times New Roman"/>
          <w:sz w:val="20"/>
          <w:szCs w:val="20"/>
        </w:rPr>
        <w:t xml:space="preserve">ung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arcinoma (1)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19), 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3A73AA">
        <w:rPr>
          <w:rFonts w:ascii="Times New Roman" w:hAnsi="Times New Roman" w:cs="Times New Roman"/>
          <w:sz w:val="20"/>
          <w:szCs w:val="20"/>
        </w:rPr>
        <w:t xml:space="preserve">ung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>denocarcinoma (2)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45), and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3A73AA">
        <w:rPr>
          <w:rFonts w:ascii="Times New Roman" w:hAnsi="Times New Roman" w:cs="Times New Roman"/>
          <w:sz w:val="20"/>
          <w:szCs w:val="20"/>
        </w:rPr>
        <w:t xml:space="preserve">quamous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 xml:space="preserve">ell 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3A73AA">
        <w:rPr>
          <w:rFonts w:ascii="Times New Roman" w:hAnsi="Times New Roman" w:cs="Times New Roman"/>
          <w:sz w:val="20"/>
          <w:szCs w:val="20"/>
        </w:rPr>
        <w:t xml:space="preserve">ung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arcinoma (3)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27). </w:t>
      </w:r>
      <w:r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 xml:space="preserve"> Comparison of Roquin1 mRNA expression </w:t>
      </w:r>
      <w:r>
        <w:rPr>
          <w:rFonts w:ascii="Times New Roman" w:hAnsi="Times New Roman" w:cs="Times New Roman"/>
          <w:sz w:val="20"/>
          <w:szCs w:val="20"/>
        </w:rPr>
        <w:t>among</w:t>
      </w:r>
      <w:r w:rsidRPr="003A73AA">
        <w:rPr>
          <w:rFonts w:ascii="Times New Roman" w:hAnsi="Times New Roman" w:cs="Times New Roman"/>
          <w:sz w:val="20"/>
          <w:szCs w:val="20"/>
        </w:rPr>
        <w:t xml:space="preserve"> normal (0)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5),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3A73AA">
        <w:rPr>
          <w:rFonts w:ascii="Times New Roman" w:hAnsi="Times New Roman" w:cs="Times New Roman"/>
          <w:sz w:val="20"/>
          <w:szCs w:val="20"/>
        </w:rPr>
        <w:t xml:space="preserve">varian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 xml:space="preserve">lear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 xml:space="preserve">ell 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3A73AA">
        <w:rPr>
          <w:rFonts w:ascii="Times New Roman" w:hAnsi="Times New Roman" w:cs="Times New Roman"/>
          <w:sz w:val="20"/>
          <w:szCs w:val="20"/>
        </w:rPr>
        <w:t xml:space="preserve">arge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 xml:space="preserve">ell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>denocarcinoma (1)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7),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3A73AA">
        <w:rPr>
          <w:rFonts w:ascii="Times New Roman" w:hAnsi="Times New Roman" w:cs="Times New Roman"/>
          <w:sz w:val="20"/>
          <w:szCs w:val="20"/>
        </w:rPr>
        <w:t xml:space="preserve">varian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3A73AA">
        <w:rPr>
          <w:rFonts w:ascii="Times New Roman" w:hAnsi="Times New Roman" w:cs="Times New Roman"/>
          <w:sz w:val="20"/>
          <w:szCs w:val="20"/>
        </w:rPr>
        <w:t xml:space="preserve">ndometrioid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>denocarcinoma (2)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9),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3A73AA">
        <w:rPr>
          <w:rFonts w:ascii="Times New Roman" w:hAnsi="Times New Roman" w:cs="Times New Roman"/>
          <w:sz w:val="20"/>
          <w:szCs w:val="20"/>
        </w:rPr>
        <w:t xml:space="preserve">varian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3A73AA">
        <w:rPr>
          <w:rFonts w:ascii="Times New Roman" w:hAnsi="Times New Roman" w:cs="Times New Roman"/>
          <w:sz w:val="20"/>
          <w:szCs w:val="20"/>
        </w:rPr>
        <w:t xml:space="preserve">ucinous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>denocarcinoma (3)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9), and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3A73AA">
        <w:rPr>
          <w:rFonts w:ascii="Times New Roman" w:hAnsi="Times New Roman" w:cs="Times New Roman"/>
          <w:sz w:val="20"/>
          <w:szCs w:val="20"/>
        </w:rPr>
        <w:t xml:space="preserve">varian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3A73AA">
        <w:rPr>
          <w:rFonts w:ascii="Times New Roman" w:hAnsi="Times New Roman" w:cs="Times New Roman"/>
          <w:sz w:val="20"/>
          <w:szCs w:val="20"/>
        </w:rPr>
        <w:t xml:space="preserve">erous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>denocarcinoma (4)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20). </w:t>
      </w:r>
      <w:r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3A73AA">
        <w:rPr>
          <w:rFonts w:ascii="Times New Roman" w:hAnsi="Times New Roman" w:cs="Times New Roman"/>
          <w:sz w:val="20"/>
          <w:szCs w:val="20"/>
        </w:rPr>
        <w:t xml:space="preserve"> Comparison of Roquin1 mRNA expression in </w:t>
      </w:r>
      <w:r>
        <w:rPr>
          <w:rFonts w:ascii="Times New Roman" w:hAnsi="Times New Roman" w:cs="Times New Roman"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>ormal (0)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31),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3A73AA">
        <w:rPr>
          <w:rFonts w:ascii="Times New Roman" w:hAnsi="Times New Roman" w:cs="Times New Roman"/>
          <w:sz w:val="20"/>
          <w:szCs w:val="20"/>
        </w:rPr>
        <w:t xml:space="preserve">iffuse </w:t>
      </w:r>
      <w:r>
        <w:rPr>
          <w:rFonts w:ascii="Times New Roman" w:hAnsi="Times New Roman" w:cs="Times New Roman"/>
          <w:sz w:val="20"/>
          <w:szCs w:val="20"/>
        </w:rPr>
        <w:t>g</w:t>
      </w:r>
      <w:r w:rsidRPr="003A73AA">
        <w:rPr>
          <w:rFonts w:ascii="Times New Roman" w:hAnsi="Times New Roman" w:cs="Times New Roman"/>
          <w:sz w:val="20"/>
          <w:szCs w:val="20"/>
        </w:rPr>
        <w:t xml:space="preserve">astric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>denocarcinoma (1)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6), and </w:t>
      </w:r>
      <w:r>
        <w:rPr>
          <w:rFonts w:ascii="Times New Roman" w:hAnsi="Times New Roman" w:cs="Times New Roman"/>
          <w:sz w:val="20"/>
          <w:szCs w:val="20"/>
        </w:rPr>
        <w:t>g</w:t>
      </w:r>
      <w:r w:rsidRPr="003A73AA">
        <w:rPr>
          <w:rFonts w:ascii="Times New Roman" w:hAnsi="Times New Roman" w:cs="Times New Roman"/>
          <w:sz w:val="20"/>
          <w:szCs w:val="20"/>
        </w:rPr>
        <w:t xml:space="preserve">astric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>denocarcinoma (2)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2). 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3A73AA">
        <w:rPr>
          <w:rFonts w:ascii="Times New Roman" w:hAnsi="Times New Roman" w:cs="Times New Roman"/>
          <w:sz w:val="20"/>
          <w:szCs w:val="20"/>
        </w:rPr>
        <w:t xml:space="preserve"> Comparison of Roquin1 mRNA expression in </w:t>
      </w:r>
      <w:r>
        <w:rPr>
          <w:rFonts w:ascii="Times New Roman" w:hAnsi="Times New Roman" w:cs="Times New Roman"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>ormal (0)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3),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ladder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ancer (1)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3),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ladder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3A73AA">
        <w:rPr>
          <w:rFonts w:ascii="Times New Roman" w:hAnsi="Times New Roman" w:cs="Times New Roman"/>
          <w:sz w:val="20"/>
          <w:szCs w:val="20"/>
        </w:rPr>
        <w:t xml:space="preserve">quamous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 xml:space="preserve">ell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arcinoma (2)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1),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ladder </w:t>
      </w:r>
      <w:r>
        <w:rPr>
          <w:rFonts w:ascii="Times New Roman" w:hAnsi="Times New Roman" w:cs="Times New Roman"/>
          <w:sz w:val="20"/>
          <w:szCs w:val="20"/>
        </w:rPr>
        <w:t>u</w:t>
      </w:r>
      <w:r w:rsidRPr="003A73AA">
        <w:rPr>
          <w:rFonts w:ascii="Times New Roman" w:hAnsi="Times New Roman" w:cs="Times New Roman"/>
          <w:sz w:val="20"/>
          <w:szCs w:val="20"/>
        </w:rPr>
        <w:t xml:space="preserve">rothelial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arcinoma (3)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3), 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3A73AA">
        <w:rPr>
          <w:rFonts w:ascii="Times New Roman" w:hAnsi="Times New Roman" w:cs="Times New Roman"/>
          <w:sz w:val="20"/>
          <w:szCs w:val="20"/>
        </w:rPr>
        <w:t xml:space="preserve">nfiltrating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ladder </w:t>
      </w:r>
      <w:r>
        <w:rPr>
          <w:rFonts w:ascii="Times New Roman" w:hAnsi="Times New Roman" w:cs="Times New Roman"/>
          <w:sz w:val="20"/>
          <w:szCs w:val="20"/>
        </w:rPr>
        <w:t>u</w:t>
      </w:r>
      <w:r w:rsidRPr="003A73AA">
        <w:rPr>
          <w:rFonts w:ascii="Times New Roman" w:hAnsi="Times New Roman" w:cs="Times New Roman"/>
          <w:sz w:val="20"/>
          <w:szCs w:val="20"/>
        </w:rPr>
        <w:t xml:space="preserve">rothelial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arcinoma (4)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34),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ladder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3A73AA">
        <w:rPr>
          <w:rFonts w:ascii="Times New Roman" w:hAnsi="Times New Roman" w:cs="Times New Roman"/>
          <w:sz w:val="20"/>
          <w:szCs w:val="20"/>
        </w:rPr>
        <w:t xml:space="preserve">apillary </w:t>
      </w:r>
      <w:r>
        <w:rPr>
          <w:rFonts w:ascii="Times New Roman" w:hAnsi="Times New Roman" w:cs="Times New Roman"/>
          <w:sz w:val="20"/>
          <w:szCs w:val="20"/>
        </w:rPr>
        <w:t>u</w:t>
      </w:r>
      <w:r w:rsidRPr="003A73AA">
        <w:rPr>
          <w:rFonts w:ascii="Times New Roman" w:hAnsi="Times New Roman" w:cs="Times New Roman"/>
          <w:sz w:val="20"/>
          <w:szCs w:val="20"/>
        </w:rPr>
        <w:t xml:space="preserve">rothelial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arcinoma (5)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1), and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3A73AA">
        <w:rPr>
          <w:rFonts w:ascii="Times New Roman" w:hAnsi="Times New Roman" w:cs="Times New Roman"/>
          <w:sz w:val="20"/>
          <w:szCs w:val="20"/>
        </w:rPr>
        <w:t xml:space="preserve">uperficial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ladder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ancer (6) (</w:t>
      </w:r>
      <w:r w:rsidRPr="00626E50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3A73AA">
        <w:rPr>
          <w:rFonts w:ascii="Times New Roman" w:hAnsi="Times New Roman" w:cs="Times New Roman"/>
          <w:sz w:val="20"/>
          <w:szCs w:val="20"/>
        </w:rPr>
        <w:t xml:space="preserve"> = 17). </w:t>
      </w:r>
      <w:r>
        <w:rPr>
          <w:rFonts w:ascii="Times New Roman" w:hAnsi="Times New Roman" w:cs="Times New Roman"/>
          <w:b/>
          <w:bCs/>
          <w:sz w:val="20"/>
          <w:szCs w:val="20"/>
        </w:rPr>
        <w:t>f-j</w:t>
      </w:r>
      <w:r w:rsidRPr="003A73AA">
        <w:rPr>
          <w:rFonts w:ascii="Times New Roman" w:hAnsi="Times New Roman" w:cs="Times New Roman"/>
          <w:sz w:val="20"/>
          <w:szCs w:val="20"/>
        </w:rPr>
        <w:t xml:space="preserve"> Kaplan-Meier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3A73AA">
        <w:rPr>
          <w:rFonts w:ascii="Times New Roman" w:hAnsi="Times New Roman" w:cs="Times New Roman"/>
          <w:sz w:val="20"/>
          <w:szCs w:val="20"/>
        </w:rPr>
        <w:t xml:space="preserve">verall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3A73AA">
        <w:rPr>
          <w:rFonts w:ascii="Times New Roman" w:hAnsi="Times New Roman" w:cs="Times New Roman"/>
          <w:sz w:val="20"/>
          <w:szCs w:val="20"/>
        </w:rPr>
        <w:t xml:space="preserve">urvival curve of </w:t>
      </w:r>
      <w:r>
        <w:rPr>
          <w:rFonts w:ascii="Times New Roman" w:hAnsi="Times New Roman" w:cs="Times New Roman"/>
          <w:sz w:val="20"/>
          <w:szCs w:val="20"/>
        </w:rPr>
        <w:t xml:space="preserve">patients with </w:t>
      </w:r>
      <w:r w:rsidRPr="003A73AA">
        <w:rPr>
          <w:rFonts w:ascii="Times New Roman" w:hAnsi="Times New Roman" w:cs="Times New Roman"/>
          <w:sz w:val="20"/>
          <w:szCs w:val="20"/>
        </w:rPr>
        <w:t>lung cancer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Pr="003A73AA">
        <w:rPr>
          <w:rFonts w:ascii="Times New Roman" w:hAnsi="Times New Roman" w:cs="Times New Roman"/>
          <w:sz w:val="20"/>
          <w:szCs w:val="20"/>
        </w:rPr>
        <w:t xml:space="preserve">),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3A73AA">
        <w:rPr>
          <w:rFonts w:ascii="Times New Roman" w:hAnsi="Times New Roman" w:cs="Times New Roman"/>
          <w:sz w:val="20"/>
          <w:szCs w:val="20"/>
        </w:rPr>
        <w:t xml:space="preserve">varian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ancer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g</w:t>
      </w:r>
      <w:r w:rsidRPr="003A73AA">
        <w:rPr>
          <w:rFonts w:ascii="Times New Roman" w:hAnsi="Times New Roman" w:cs="Times New Roman"/>
          <w:sz w:val="20"/>
          <w:szCs w:val="20"/>
        </w:rPr>
        <w:t xml:space="preserve">), </w:t>
      </w:r>
      <w:r>
        <w:rPr>
          <w:rFonts w:ascii="Times New Roman" w:hAnsi="Times New Roman" w:cs="Times New Roman"/>
          <w:sz w:val="20"/>
          <w:szCs w:val="20"/>
        </w:rPr>
        <w:t>g</w:t>
      </w:r>
      <w:r w:rsidRPr="003A73AA">
        <w:rPr>
          <w:rFonts w:ascii="Times New Roman" w:hAnsi="Times New Roman" w:cs="Times New Roman"/>
          <w:sz w:val="20"/>
          <w:szCs w:val="20"/>
        </w:rPr>
        <w:t xml:space="preserve">astric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ancer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Pr="003A73AA">
        <w:rPr>
          <w:rFonts w:ascii="Times New Roman" w:hAnsi="Times New Roman" w:cs="Times New Roman"/>
          <w:sz w:val="20"/>
          <w:szCs w:val="20"/>
        </w:rPr>
        <w:t xml:space="preserve">), </w:t>
      </w:r>
      <w:r>
        <w:rPr>
          <w:rFonts w:ascii="Times New Roman" w:hAnsi="Times New Roman" w:cs="Times New Roman"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ladder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arcinoma (</w:t>
      </w:r>
      <w:proofErr w:type="spellStart"/>
      <w:r w:rsidRPr="007671B1">
        <w:rPr>
          <w:rFonts w:ascii="Times New Roman" w:hAnsi="Times New Roman" w:cs="Times New Roman"/>
          <w:b/>
          <w:bCs/>
          <w:sz w:val="20"/>
          <w:szCs w:val="20"/>
        </w:rPr>
        <w:t>i</w:t>
      </w:r>
      <w:proofErr w:type="spellEnd"/>
      <w:r w:rsidRPr="003A73AA">
        <w:rPr>
          <w:rFonts w:ascii="Times New Roman" w:hAnsi="Times New Roman" w:cs="Times New Roman"/>
          <w:sz w:val="20"/>
          <w:szCs w:val="20"/>
        </w:rPr>
        <w:t xml:space="preserve">), and </w:t>
      </w:r>
      <w:r>
        <w:rPr>
          <w:rFonts w:ascii="Times New Roman" w:hAnsi="Times New Roman" w:cs="Times New Roman"/>
          <w:sz w:val="20"/>
          <w:szCs w:val="20"/>
        </w:rPr>
        <w:t>l</w:t>
      </w:r>
      <w:r w:rsidRPr="003A73AA">
        <w:rPr>
          <w:rFonts w:ascii="Times New Roman" w:hAnsi="Times New Roman" w:cs="Times New Roman"/>
          <w:sz w:val="20"/>
          <w:szCs w:val="20"/>
        </w:rPr>
        <w:t xml:space="preserve">iver </w:t>
      </w:r>
      <w:r>
        <w:rPr>
          <w:rFonts w:ascii="Times New Roman" w:hAnsi="Times New Roman" w:cs="Times New Roman"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ancer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j</w:t>
      </w:r>
      <w:r w:rsidRPr="003A73AA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having low and </w:t>
      </w:r>
      <w:r w:rsidRPr="003A73AA">
        <w:rPr>
          <w:rFonts w:ascii="Times New Roman" w:hAnsi="Times New Roman" w:cs="Times New Roman"/>
          <w:sz w:val="20"/>
          <w:szCs w:val="20"/>
        </w:rPr>
        <w:t xml:space="preserve">high tumor Roquin1 transcripts. </w:t>
      </w:r>
    </w:p>
    <w:p w14:paraId="0544F2AA" w14:textId="652FB76A" w:rsidR="00F86BE5" w:rsidRPr="003A73AA" w:rsidRDefault="00C94F00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A39259D" wp14:editId="39924CE0">
            <wp:extent cx="5254540" cy="36576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9441" r="4406" b="6362"/>
                    <a:stretch/>
                  </pic:blipFill>
                  <pic:spPr bwMode="auto">
                    <a:xfrm>
                      <a:off x="0" y="0"/>
                      <a:ext cx="5273238" cy="36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E0ACC" w14:textId="46D69149" w:rsidR="00F86BE5" w:rsidRPr="003A73AA" w:rsidRDefault="00F86BE5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ure</w:t>
      </w: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 xml:space="preserve"> S</w:t>
      </w:r>
      <w:r w:rsidR="00791C0A">
        <w:rPr>
          <w:rFonts w:ascii="Times New Roman" w:eastAsia="Times New Roman" w:hAnsi="Times New Roman" w:cs="Times New Roman"/>
          <w:b/>
          <w:sz w:val="20"/>
          <w:szCs w:val="20"/>
        </w:rPr>
        <w:t>2</w:t>
      </w: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3A73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8051D">
        <w:rPr>
          <w:rFonts w:ascii="Times New Roman" w:hAnsi="Times New Roman" w:cs="Times New Roman"/>
          <w:bCs/>
          <w:sz w:val="20"/>
          <w:szCs w:val="20"/>
        </w:rPr>
        <w:t>Roquin1 inhibits cell proliferation and induces G1/S phase cell cycle arrest in tumor cells.</w:t>
      </w:r>
      <w:r w:rsidRPr="003A73AA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a-b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Cell counting was carried out every 24 h in </w:t>
      </w:r>
      <w:r w:rsidRPr="003A73AA">
        <w:rPr>
          <w:rFonts w:ascii="Times New Roman" w:hAnsi="Times New Roman" w:cs="Times New Roman"/>
          <w:sz w:val="20"/>
          <w:szCs w:val="20"/>
        </w:rPr>
        <w:t>A549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E30DA3"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hAnsi="Times New Roman" w:cs="Times New Roman"/>
          <w:sz w:val="20"/>
          <w:szCs w:val="20"/>
        </w:rPr>
        <w:t>and HepG2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cells with </w:t>
      </w:r>
      <w:r w:rsidRPr="003A73AA">
        <w:rPr>
          <w:rFonts w:ascii="Times New Roman" w:hAnsi="Times New Roman" w:cs="Times New Roman"/>
          <w:sz w:val="20"/>
          <w:szCs w:val="20"/>
        </w:rPr>
        <w:t>Roquin1/GF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P</w:t>
      </w:r>
      <w:r w:rsidRPr="003A73AA">
        <w:rPr>
          <w:rFonts w:ascii="Times New Roman" w:hAnsi="Times New Roman" w:cs="Times New Roman"/>
          <w:sz w:val="20"/>
          <w:szCs w:val="20"/>
        </w:rPr>
        <w:t xml:space="preserve"> overexpression.</w:t>
      </w:r>
      <w:r>
        <w:rPr>
          <w:rFonts w:ascii="Times New Roman" w:hAnsi="Times New Roman" w:cs="Times New Roman"/>
          <w:sz w:val="20"/>
          <w:szCs w:val="20"/>
        </w:rPr>
        <w:t xml:space="preserve"> ***</w:t>
      </w:r>
      <w:r w:rsidRPr="003A73AA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&lt; 0.0</w:t>
      </w:r>
      <w:r w:rsidRPr="003A73AA">
        <w:rPr>
          <w:rFonts w:ascii="Times New Roman" w:hAnsi="Times New Roman" w:cs="Times New Roman"/>
          <w:sz w:val="20"/>
          <w:szCs w:val="20"/>
        </w:rPr>
        <w:t>0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c-d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MTT assay was performed in </w:t>
      </w:r>
      <w:r w:rsidRPr="003A73AA">
        <w:rPr>
          <w:rFonts w:ascii="Times New Roman" w:hAnsi="Times New Roman" w:cs="Times New Roman"/>
          <w:sz w:val="20"/>
          <w:szCs w:val="20"/>
        </w:rPr>
        <w:t>A549 and HepG2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cells to measure cell proliferation</w:t>
      </w:r>
      <w:r w:rsidRPr="003A73AA">
        <w:rPr>
          <w:rFonts w:ascii="Times New Roman" w:hAnsi="Times New Roman" w:cs="Times New Roman"/>
          <w:sz w:val="20"/>
          <w:szCs w:val="20"/>
        </w:rPr>
        <w:t xml:space="preserve"> after Roquin1 overexpression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*</w:t>
      </w:r>
      <w:r w:rsidRPr="003A73AA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&lt; 0.0</w:t>
      </w:r>
      <w:r w:rsidRPr="003A73AA">
        <w:rPr>
          <w:rFonts w:ascii="Times New Roman" w:hAnsi="Times New Roman" w:cs="Times New Roman"/>
          <w:sz w:val="20"/>
          <w:szCs w:val="20"/>
        </w:rPr>
        <w:t>5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e-h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Representative cell cycle histograms showing cell cycle analyses of MDA-MB-</w:t>
      </w:r>
      <w:r w:rsidRPr="003A73AA">
        <w:rPr>
          <w:rFonts w:ascii="Times New Roman" w:hAnsi="Times New Roman" w:cs="Times New Roman"/>
          <w:sz w:val="20"/>
          <w:szCs w:val="20"/>
        </w:rPr>
        <w:t>468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3A73AA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3A73AA">
        <w:rPr>
          <w:rFonts w:ascii="Times New Roman" w:hAnsi="Times New Roman" w:cs="Times New Roman"/>
          <w:sz w:val="20"/>
          <w:szCs w:val="20"/>
        </w:rPr>
        <w:t xml:space="preserve"> MCF7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Pr="003A73AA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 A549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), and HepG2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cells after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Roquin1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hAnsi="Times New Roman" w:cs="Times New Roman"/>
          <w:sz w:val="20"/>
          <w:szCs w:val="20"/>
        </w:rPr>
        <w:t xml:space="preserve">overexpression.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>-j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Cell cycle analysis was carried out in </w:t>
      </w:r>
      <w:r w:rsidRPr="003A73AA">
        <w:rPr>
          <w:rFonts w:ascii="Times New Roman" w:hAnsi="Times New Roman" w:cs="Times New Roman"/>
          <w:sz w:val="20"/>
          <w:szCs w:val="20"/>
        </w:rPr>
        <w:t>A549 (</w:t>
      </w:r>
      <w:proofErr w:type="spellStart"/>
      <w:r w:rsidRPr="007671B1">
        <w:rPr>
          <w:rFonts w:ascii="Times New Roman" w:hAnsi="Times New Roman" w:cs="Times New Roman"/>
          <w:b/>
          <w:bCs/>
          <w:sz w:val="20"/>
          <w:szCs w:val="20"/>
        </w:rPr>
        <w:t>i</w:t>
      </w:r>
      <w:proofErr w:type="spellEnd"/>
      <w:r w:rsidRPr="003A73AA">
        <w:rPr>
          <w:rFonts w:ascii="Times New Roman" w:hAnsi="Times New Roman" w:cs="Times New Roman"/>
          <w:sz w:val="20"/>
          <w:szCs w:val="20"/>
        </w:rPr>
        <w:t>) and HepG2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j</w:t>
      </w:r>
      <w:r w:rsidRPr="003A73AA">
        <w:rPr>
          <w:rFonts w:ascii="Times New Roman" w:hAnsi="Times New Roman" w:cs="Times New Roman"/>
          <w:sz w:val="20"/>
          <w:szCs w:val="20"/>
        </w:rPr>
        <w:t>)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cells after </w:t>
      </w:r>
      <w:r w:rsidRPr="003A73AA">
        <w:rPr>
          <w:rFonts w:ascii="Times New Roman" w:hAnsi="Times New Roman" w:cs="Times New Roman"/>
          <w:sz w:val="20"/>
          <w:szCs w:val="20"/>
        </w:rPr>
        <w:t>Roquin1 overexpression,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percentages of different cell phases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quant</w:t>
      </w:r>
      <w:r w:rsidRPr="003A73AA">
        <w:rPr>
          <w:rFonts w:ascii="Times New Roman" w:hAnsi="Times New Roman" w:cs="Times New Roman"/>
          <w:sz w:val="20"/>
          <w:szCs w:val="20"/>
        </w:rPr>
        <w:t>ified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**</w:t>
      </w:r>
      <w:r w:rsidRPr="003A73AA"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 w:rsidRPr="003A73A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&lt;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0.01.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k-l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The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protein level of c</w:t>
      </w:r>
      <w:r w:rsidRPr="003A73AA">
        <w:rPr>
          <w:rFonts w:ascii="Times New Roman" w:hAnsi="Times New Roman" w:cs="Times New Roman"/>
          <w:sz w:val="20"/>
          <w:szCs w:val="20"/>
        </w:rPr>
        <w:t xml:space="preserve">ell cycle inhibitor p21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3A73AA">
        <w:rPr>
          <w:rFonts w:ascii="Times New Roman" w:hAnsi="Times New Roman" w:cs="Times New Roman"/>
          <w:sz w:val="20"/>
          <w:szCs w:val="20"/>
        </w:rPr>
        <w:t xml:space="preserve">as measured by immunoblotting with </w:t>
      </w:r>
      <w:r>
        <w:rPr>
          <w:rFonts w:ascii="Times New Roman" w:hAnsi="Times New Roman" w:cs="Times New Roman"/>
          <w:sz w:val="20"/>
          <w:szCs w:val="20"/>
        </w:rPr>
        <w:t xml:space="preserve">an </w:t>
      </w:r>
      <w:r w:rsidRPr="003A73AA">
        <w:rPr>
          <w:rFonts w:ascii="Times New Roman" w:hAnsi="Times New Roman" w:cs="Times New Roman"/>
          <w:sz w:val="20"/>
          <w:szCs w:val="20"/>
        </w:rPr>
        <w:t>anti-p21 antibody at different time</w:t>
      </w:r>
      <w:r>
        <w:rPr>
          <w:rFonts w:ascii="Times New Roman" w:hAnsi="Times New Roman" w:cs="Times New Roman"/>
          <w:sz w:val="20"/>
          <w:szCs w:val="20"/>
        </w:rPr>
        <w:t xml:space="preserve"> points</w:t>
      </w:r>
      <w:r w:rsidRPr="003A73AA">
        <w:rPr>
          <w:rFonts w:ascii="Times New Roman" w:hAnsi="Times New Roman" w:cs="Times New Roman"/>
          <w:sz w:val="20"/>
          <w:szCs w:val="20"/>
        </w:rPr>
        <w:t xml:space="preserve"> after Roquin1 overexpression in A549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k</w:t>
      </w:r>
      <w:r w:rsidRPr="003A73AA">
        <w:rPr>
          <w:rFonts w:ascii="Times New Roman" w:hAnsi="Times New Roman" w:cs="Times New Roman"/>
          <w:sz w:val="20"/>
          <w:szCs w:val="20"/>
        </w:rPr>
        <w:t>) and HepG2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l</w:t>
      </w:r>
      <w:r w:rsidRPr="003A73AA">
        <w:rPr>
          <w:rFonts w:ascii="Times New Roman" w:hAnsi="Times New Roman" w:cs="Times New Roman"/>
          <w:sz w:val="20"/>
          <w:szCs w:val="20"/>
        </w:rPr>
        <w:t xml:space="preserve">) cells. </w:t>
      </w:r>
      <w:r w:rsidRPr="003A73AA">
        <w:rPr>
          <w:rFonts w:ascii="Times New Roman" w:eastAsia="宋体" w:hAnsi="Times New Roman" w:cs="Times New Roman"/>
          <w:sz w:val="20"/>
          <w:szCs w:val="20"/>
        </w:rPr>
        <w:t>β</w:t>
      </w:r>
      <w:r w:rsidRPr="003A73AA">
        <w:rPr>
          <w:rFonts w:ascii="Times New Roman" w:hAnsi="Times New Roman" w:cs="Times New Roman"/>
          <w:sz w:val="20"/>
          <w:szCs w:val="20"/>
        </w:rPr>
        <w:t xml:space="preserve">-actin was used as a loading control. </w:t>
      </w:r>
    </w:p>
    <w:p w14:paraId="78C2AD5E" w14:textId="4ED2BEC1" w:rsidR="00C94F00" w:rsidRDefault="00C94F00" w:rsidP="00F86BE5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C50E4E" wp14:editId="3D743713">
            <wp:extent cx="5263763" cy="3591749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8839" r="951" b="3153"/>
                    <a:stretch/>
                  </pic:blipFill>
                  <pic:spPr bwMode="auto">
                    <a:xfrm>
                      <a:off x="0" y="0"/>
                      <a:ext cx="5268579" cy="35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0FFF0" w14:textId="007A8EBE" w:rsidR="00F86BE5" w:rsidRPr="003A73AA" w:rsidRDefault="00F86BE5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ure</w:t>
      </w: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 xml:space="preserve"> S3.</w:t>
      </w:r>
      <w:r w:rsidRPr="003A73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8051D">
        <w:rPr>
          <w:rFonts w:ascii="Times New Roman" w:hAnsi="Times New Roman" w:cs="Times New Roman"/>
          <w:bCs/>
          <w:sz w:val="20"/>
          <w:szCs w:val="20"/>
        </w:rPr>
        <w:t>Roquin1 selectively inhibits the mRNA expression of cell cycle-promoting genes.</w:t>
      </w:r>
      <w:r w:rsidRPr="003A73AA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Venn diagrams </w:t>
      </w:r>
      <w:r w:rsidRPr="003A73AA">
        <w:rPr>
          <w:rFonts w:ascii="Times New Roman" w:hAnsi="Times New Roman" w:cs="Times New Roman"/>
          <w:sz w:val="20"/>
          <w:szCs w:val="20"/>
        </w:rPr>
        <w:t>showing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the </w:t>
      </w:r>
      <w:r w:rsidRPr="003A73AA">
        <w:rPr>
          <w:rFonts w:ascii="Times New Roman" w:hAnsi="Times New Roman" w:cs="Times New Roman"/>
          <w:sz w:val="20"/>
          <w:szCs w:val="20"/>
        </w:rPr>
        <w:t>common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down-regulated </w:t>
      </w:r>
      <w:r w:rsidRPr="003A73AA">
        <w:rPr>
          <w:rFonts w:ascii="Times New Roman" w:hAnsi="Times New Roman" w:cs="Times New Roman"/>
          <w:sz w:val="20"/>
          <w:szCs w:val="20"/>
        </w:rPr>
        <w:t>(upper)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hAnsi="Times New Roman" w:cs="Times New Roman"/>
          <w:sz w:val="20"/>
          <w:szCs w:val="20"/>
        </w:rPr>
        <w:t xml:space="preserve">and up-regulated genes (bottom) by Roquin1 in </w:t>
      </w:r>
      <w:r>
        <w:rPr>
          <w:rFonts w:ascii="Times New Roman" w:hAnsi="Times New Roman" w:cs="Times New Roman"/>
          <w:sz w:val="20"/>
          <w:szCs w:val="20"/>
        </w:rPr>
        <w:t>breast tumor</w:t>
      </w:r>
      <w:r w:rsidRPr="003A73AA">
        <w:rPr>
          <w:rFonts w:ascii="Times New Roman" w:hAnsi="Times New Roman" w:cs="Times New Roman"/>
          <w:sz w:val="20"/>
          <w:szCs w:val="20"/>
        </w:rPr>
        <w:t xml:space="preserve"> cells. </w:t>
      </w:r>
      <w:r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3A73AA">
        <w:rPr>
          <w:rFonts w:ascii="Times New Roman" w:hAnsi="Times New Roman" w:cs="Times New Roman"/>
          <w:b/>
          <w:bCs/>
          <w:sz w:val="20"/>
          <w:szCs w:val="20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The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expression levels of c</w:t>
      </w:r>
      <w:r w:rsidRPr="003A73AA">
        <w:rPr>
          <w:rFonts w:ascii="Times New Roman" w:hAnsi="Times New Roman" w:cs="Times New Roman"/>
          <w:sz w:val="20"/>
          <w:szCs w:val="20"/>
        </w:rPr>
        <w:t>ell cycle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3A73AA">
        <w:rPr>
          <w:rFonts w:ascii="Times New Roman" w:hAnsi="Times New Roman" w:cs="Times New Roman"/>
          <w:sz w:val="20"/>
          <w:szCs w:val="20"/>
        </w:rPr>
        <w:t xml:space="preserve">related genes </w:t>
      </w:r>
      <w:r>
        <w:rPr>
          <w:rFonts w:ascii="Times New Roman" w:hAnsi="Times New Roman" w:cs="Times New Roman"/>
          <w:sz w:val="20"/>
          <w:szCs w:val="20"/>
        </w:rPr>
        <w:t>affected</w:t>
      </w:r>
      <w:r w:rsidRPr="003A73AA">
        <w:rPr>
          <w:rFonts w:ascii="Times New Roman" w:hAnsi="Times New Roman" w:cs="Times New Roman"/>
          <w:sz w:val="20"/>
          <w:szCs w:val="20"/>
        </w:rPr>
        <w:t xml:space="preserve"> by Roquin1 were analyzed by RNA-seq in MDA-MB-468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>), A549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), and HepG2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3A73AA">
        <w:rPr>
          <w:rFonts w:ascii="Times New Roman" w:hAnsi="Times New Roman" w:cs="Times New Roman"/>
          <w:sz w:val="20"/>
          <w:szCs w:val="20"/>
        </w:rPr>
        <w:t xml:space="preserve">) cells. The </w:t>
      </w:r>
      <w:r>
        <w:rPr>
          <w:rFonts w:ascii="Times New Roman" w:hAnsi="Times New Roman" w:cs="Times New Roman"/>
          <w:sz w:val="20"/>
          <w:szCs w:val="20"/>
        </w:rPr>
        <w:t xml:space="preserve">expression of </w:t>
      </w:r>
      <w:r w:rsidRPr="003A73AA">
        <w:rPr>
          <w:rFonts w:ascii="Times New Roman" w:hAnsi="Times New Roman" w:cs="Times New Roman"/>
          <w:sz w:val="20"/>
          <w:szCs w:val="20"/>
        </w:rPr>
        <w:t>genes promoting G1/S, S phase, G2/M, and M phase transition w</w:t>
      </w:r>
      <w:r>
        <w:rPr>
          <w:rFonts w:ascii="Times New Roman" w:hAnsi="Times New Roman" w:cs="Times New Roman"/>
          <w:sz w:val="20"/>
          <w:szCs w:val="20"/>
        </w:rPr>
        <w:t>as</w:t>
      </w:r>
      <w:r w:rsidRPr="003A73AA">
        <w:rPr>
          <w:rFonts w:ascii="Times New Roman" w:hAnsi="Times New Roman" w:cs="Times New Roman"/>
          <w:sz w:val="20"/>
          <w:szCs w:val="20"/>
        </w:rPr>
        <w:t xml:space="preserve"> downregulated; and </w:t>
      </w:r>
      <w:r>
        <w:rPr>
          <w:rFonts w:ascii="Times New Roman" w:hAnsi="Times New Roman" w:cs="Times New Roman"/>
          <w:sz w:val="20"/>
          <w:szCs w:val="20"/>
        </w:rPr>
        <w:t xml:space="preserve">the expression of </w:t>
      </w:r>
      <w:r w:rsidRPr="003A73AA">
        <w:rPr>
          <w:rFonts w:ascii="Times New Roman" w:hAnsi="Times New Roman" w:cs="Times New Roman"/>
          <w:sz w:val="20"/>
          <w:szCs w:val="20"/>
        </w:rPr>
        <w:t>cell cycle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3A73AA">
        <w:rPr>
          <w:rFonts w:ascii="Times New Roman" w:hAnsi="Times New Roman" w:cs="Times New Roman"/>
          <w:sz w:val="20"/>
          <w:szCs w:val="20"/>
        </w:rPr>
        <w:t xml:space="preserve">inhibiting genes were upregulated. 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A73AA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gramEnd"/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mRNA expression levels of </w:t>
      </w:r>
      <w:r>
        <w:rPr>
          <w:rFonts w:ascii="Times New Roman" w:eastAsia="Times New Roman" w:hAnsi="Times New Roman" w:cs="Times New Roman"/>
          <w:sz w:val="20"/>
          <w:szCs w:val="20"/>
        </w:rPr>
        <w:t>indicated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cell cycle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3A73AA">
        <w:rPr>
          <w:rFonts w:ascii="Times New Roman" w:hAnsi="Times New Roman" w:cs="Times New Roman"/>
          <w:sz w:val="20"/>
          <w:szCs w:val="20"/>
        </w:rPr>
        <w:t>inhibi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ting genes were </w:t>
      </w:r>
      <w:r>
        <w:rPr>
          <w:rFonts w:ascii="Times New Roman" w:hAnsi="Times New Roman" w:cs="Times New Roman"/>
          <w:sz w:val="20"/>
          <w:szCs w:val="20"/>
        </w:rPr>
        <w:t>measured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by qPCR in </w:t>
      </w:r>
      <w:r w:rsidRPr="003A73AA">
        <w:rPr>
          <w:rFonts w:ascii="Times New Roman" w:hAnsi="Times New Roman" w:cs="Times New Roman"/>
          <w:sz w:val="20"/>
          <w:szCs w:val="20"/>
        </w:rPr>
        <w:t>MDA-MB-468 and MCF7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cells at </w:t>
      </w:r>
      <w:r>
        <w:rPr>
          <w:rFonts w:ascii="Times New Roman" w:eastAsia="Times New Roman" w:hAnsi="Times New Roman" w:cs="Times New Roman"/>
          <w:sz w:val="20"/>
          <w:szCs w:val="20"/>
        </w:rPr>
        <w:t>different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time points, including </w:t>
      </w:r>
      <w:r w:rsidRPr="003A73AA">
        <w:rPr>
          <w:rFonts w:ascii="Times New Roman" w:hAnsi="Times New Roman" w:cs="Times New Roman"/>
          <w:i/>
          <w:sz w:val="20"/>
          <w:szCs w:val="20"/>
        </w:rPr>
        <w:t>p21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3A73AA">
        <w:rPr>
          <w:rFonts w:ascii="Times New Roman" w:hAnsi="Times New Roman" w:cs="Times New Roman"/>
          <w:i/>
          <w:sz w:val="20"/>
          <w:szCs w:val="20"/>
        </w:rPr>
        <w:t>p27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3A73AA">
        <w:rPr>
          <w:rFonts w:ascii="Times New Roman" w:hAnsi="Times New Roman" w:cs="Times New Roman"/>
          <w:i/>
          <w:sz w:val="20"/>
          <w:szCs w:val="20"/>
        </w:rPr>
        <w:t>p16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, and </w:t>
      </w:r>
      <w:r w:rsidRPr="003A73AA">
        <w:rPr>
          <w:rFonts w:ascii="Times New Roman" w:hAnsi="Times New Roman" w:cs="Times New Roman"/>
          <w:i/>
          <w:sz w:val="20"/>
          <w:szCs w:val="20"/>
        </w:rPr>
        <w:t>Rb1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Pr="003A73AA">
        <w:rPr>
          <w:rFonts w:ascii="Times New Roman" w:hAnsi="Times New Roman" w:cs="Times New Roman"/>
          <w:sz w:val="20"/>
          <w:szCs w:val="20"/>
        </w:rPr>
        <w:t xml:space="preserve"> Cell cycle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3A73AA">
        <w:rPr>
          <w:rFonts w:ascii="Times New Roman" w:hAnsi="Times New Roman" w:cs="Times New Roman"/>
          <w:sz w:val="20"/>
          <w:szCs w:val="20"/>
        </w:rPr>
        <w:t>related genes were regulated by Roquin1 in Roquin1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san</w:t>
      </w:r>
      <w:r w:rsidRPr="003A73AA">
        <w:rPr>
          <w:rFonts w:ascii="Times New Roman" w:hAnsi="Times New Roman" w:cs="Times New Roman"/>
          <w:sz w:val="20"/>
          <w:szCs w:val="20"/>
          <w:vertAlign w:val="superscript"/>
        </w:rPr>
        <w:t>/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san</w:t>
      </w:r>
      <w:r w:rsidRPr="003A73AA">
        <w:rPr>
          <w:rFonts w:ascii="Times New Roman" w:hAnsi="Times New Roman" w:cs="Times New Roman"/>
          <w:sz w:val="20"/>
          <w:szCs w:val="20"/>
        </w:rPr>
        <w:t xml:space="preserve"> MEF cells. The </w:t>
      </w:r>
      <w:r>
        <w:rPr>
          <w:rFonts w:ascii="Times New Roman" w:hAnsi="Times New Roman" w:cs="Times New Roman"/>
          <w:sz w:val="20"/>
          <w:szCs w:val="20"/>
        </w:rPr>
        <w:t xml:space="preserve">expression of </w:t>
      </w:r>
      <w:r w:rsidRPr="003A73AA">
        <w:rPr>
          <w:rFonts w:ascii="Times New Roman" w:hAnsi="Times New Roman" w:cs="Times New Roman"/>
          <w:sz w:val="20"/>
          <w:szCs w:val="20"/>
        </w:rPr>
        <w:t>genes promoting G1/S, S phase, G2/M, and M phase transition were upregulated.</w:t>
      </w:r>
    </w:p>
    <w:p w14:paraId="74389CF2" w14:textId="1211EF9A" w:rsidR="00C94F00" w:rsidRDefault="00C94F00" w:rsidP="00F86BE5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DE7838" wp14:editId="5E81F771">
            <wp:extent cx="5295569" cy="4724581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3" t="7883" r="15248" b="9703"/>
                    <a:stretch/>
                  </pic:blipFill>
                  <pic:spPr bwMode="auto">
                    <a:xfrm>
                      <a:off x="0" y="0"/>
                      <a:ext cx="5339023" cy="47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76D22" w14:textId="540F775E" w:rsidR="00F86BE5" w:rsidRDefault="00F86BE5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ure</w:t>
      </w: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 xml:space="preserve"> S4.</w:t>
      </w:r>
      <w:r w:rsidRPr="003A73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8051D">
        <w:rPr>
          <w:rFonts w:ascii="Times New Roman" w:hAnsi="Times New Roman" w:cs="Times New Roman"/>
          <w:sz w:val="20"/>
          <w:szCs w:val="20"/>
        </w:rPr>
        <w:t xml:space="preserve">Roquin1 destabilizes the mRNAs of cell cycle-promoting genes via the ROQ domain. </w:t>
      </w:r>
      <w:r>
        <w:rPr>
          <w:rFonts w:ascii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–c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18"/>
        </w:rPr>
        <w:t>The</w:t>
      </w:r>
      <w:proofErr w:type="gramEnd"/>
      <w:r>
        <w:rPr>
          <w:rFonts w:ascii="Times New Roman" w:hAnsi="Times New Roman" w:cs="Times New Roman"/>
          <w:sz w:val="20"/>
          <w:szCs w:val="18"/>
        </w:rPr>
        <w:t xml:space="preserve"> half-lives of </w:t>
      </w:r>
      <w:r w:rsidRPr="00324E08">
        <w:rPr>
          <w:rFonts w:ascii="Times New Roman" w:hAnsi="Times New Roman" w:cs="Times New Roman"/>
          <w:sz w:val="20"/>
          <w:szCs w:val="18"/>
        </w:rPr>
        <w:t>cell cycle–</w:t>
      </w:r>
      <w:r>
        <w:rPr>
          <w:rFonts w:ascii="Times New Roman" w:hAnsi="Times New Roman" w:cs="Times New Roman"/>
          <w:sz w:val="20"/>
          <w:szCs w:val="18"/>
        </w:rPr>
        <w:t>inhibit</w:t>
      </w:r>
      <w:r w:rsidRPr="00324E08">
        <w:rPr>
          <w:rFonts w:ascii="Times New Roman" w:hAnsi="Times New Roman" w:cs="Times New Roman"/>
          <w:sz w:val="20"/>
          <w:szCs w:val="18"/>
        </w:rPr>
        <w:t>ing genes</w:t>
      </w:r>
      <w:r>
        <w:rPr>
          <w:rFonts w:ascii="Times New Roman" w:hAnsi="Times New Roman" w:cs="Times New Roman"/>
          <w:sz w:val="20"/>
          <w:szCs w:val="18"/>
        </w:rPr>
        <w:t>,</w:t>
      </w:r>
      <w:r w:rsidRPr="00324E08">
        <w:rPr>
          <w:rFonts w:ascii="Times New Roman" w:hAnsi="Times New Roman" w:cs="Times New Roman"/>
          <w:sz w:val="20"/>
          <w:szCs w:val="18"/>
        </w:rPr>
        <w:t xml:space="preserve"> </w:t>
      </w:r>
      <w:r w:rsidRPr="003A73AA">
        <w:rPr>
          <w:rFonts w:ascii="Times New Roman" w:hAnsi="Times New Roman" w:cs="Times New Roman"/>
          <w:sz w:val="20"/>
          <w:szCs w:val="20"/>
        </w:rPr>
        <w:t xml:space="preserve">including </w:t>
      </w:r>
      <w:r w:rsidRPr="003A73AA">
        <w:rPr>
          <w:rFonts w:ascii="Times New Roman" w:hAnsi="Times New Roman" w:cs="Times New Roman"/>
          <w:i/>
          <w:sz w:val="20"/>
          <w:szCs w:val="20"/>
        </w:rPr>
        <w:t xml:space="preserve">p21 </w:t>
      </w:r>
      <w:r w:rsidRPr="003A73AA">
        <w:rPr>
          <w:rFonts w:ascii="Times New Roman" w:hAnsi="Times New Roman" w:cs="Times New Roman"/>
          <w:sz w:val="20"/>
          <w:szCs w:val="20"/>
        </w:rPr>
        <w:t>(</w:t>
      </w:r>
      <w:r w:rsidR="007671B1" w:rsidRPr="007671B1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>)</w:t>
      </w:r>
      <w:r w:rsidRPr="003A73AA">
        <w:rPr>
          <w:rFonts w:ascii="Times New Roman" w:hAnsi="Times New Roman" w:cs="Times New Roman"/>
          <w:i/>
          <w:sz w:val="20"/>
          <w:szCs w:val="20"/>
        </w:rPr>
        <w:t xml:space="preserve">, p16 </w:t>
      </w:r>
      <w:r w:rsidRPr="003A73AA">
        <w:rPr>
          <w:rFonts w:ascii="Times New Roman" w:hAnsi="Times New Roman" w:cs="Times New Roman"/>
          <w:sz w:val="20"/>
          <w:szCs w:val="20"/>
        </w:rPr>
        <w:t>(</w:t>
      </w:r>
      <w:r w:rsidR="007671B1" w:rsidRPr="007671B1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>)</w:t>
      </w:r>
      <w:r w:rsidRPr="003A73AA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3A73AA">
        <w:rPr>
          <w:rFonts w:ascii="Times New Roman" w:hAnsi="Times New Roman" w:cs="Times New Roman"/>
          <w:sz w:val="20"/>
          <w:szCs w:val="20"/>
        </w:rPr>
        <w:t>and</w:t>
      </w:r>
      <w:r w:rsidRPr="003A73AA">
        <w:rPr>
          <w:rFonts w:ascii="Times New Roman" w:hAnsi="Times New Roman" w:cs="Times New Roman"/>
          <w:i/>
          <w:sz w:val="20"/>
          <w:szCs w:val="20"/>
        </w:rPr>
        <w:t xml:space="preserve"> p27 </w:t>
      </w:r>
      <w:r w:rsidRPr="003A73AA">
        <w:rPr>
          <w:rFonts w:ascii="Times New Roman" w:hAnsi="Times New Roman" w:cs="Times New Roman"/>
          <w:sz w:val="20"/>
          <w:szCs w:val="20"/>
        </w:rPr>
        <w:t>(</w:t>
      </w:r>
      <w:r w:rsidR="007671B1" w:rsidRPr="007671B1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>) were measured by qPCR</w:t>
      </w:r>
      <w:r>
        <w:rPr>
          <w:rFonts w:ascii="Times New Roman" w:hAnsi="Times New Roman" w:cs="Times New Roman"/>
          <w:sz w:val="20"/>
          <w:szCs w:val="18"/>
        </w:rPr>
        <w:t xml:space="preserve"> in Roquin1-expressing </w:t>
      </w:r>
      <w:r w:rsidRPr="00324E08">
        <w:rPr>
          <w:rFonts w:ascii="Times New Roman" w:hAnsi="Times New Roman" w:cs="Times New Roman"/>
          <w:sz w:val="20"/>
          <w:szCs w:val="18"/>
        </w:rPr>
        <w:t>MDA-MB-</w:t>
      </w:r>
      <w:r>
        <w:rPr>
          <w:rFonts w:ascii="Times New Roman" w:hAnsi="Times New Roman" w:cs="Times New Roman"/>
          <w:sz w:val="20"/>
          <w:szCs w:val="18"/>
        </w:rPr>
        <w:t>468</w:t>
      </w:r>
      <w:r w:rsidRPr="00324E08">
        <w:rPr>
          <w:rFonts w:ascii="Times New Roman" w:hAnsi="Times New Roman" w:cs="Times New Roman"/>
          <w:sz w:val="20"/>
          <w:szCs w:val="18"/>
        </w:rPr>
        <w:t xml:space="preserve"> cells</w:t>
      </w:r>
      <w:r>
        <w:rPr>
          <w:rFonts w:ascii="Times New Roman" w:hAnsi="Times New Roman" w:cs="Times New Roman"/>
          <w:sz w:val="20"/>
          <w:szCs w:val="18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3A73AA">
        <w:rPr>
          <w:rFonts w:ascii="Times New Roman" w:hAnsi="Times New Roman" w:cs="Times New Roman"/>
          <w:sz w:val="20"/>
          <w:szCs w:val="20"/>
        </w:rPr>
        <w:t xml:space="preserve"> Schematic representation of the luciferase reporter constructs containing 3’UTRs sequences of </w:t>
      </w:r>
      <w:r w:rsidRPr="003A73AA">
        <w:rPr>
          <w:rFonts w:ascii="Times New Roman" w:hAnsi="Times New Roman" w:cs="Times New Roman"/>
          <w:i/>
          <w:sz w:val="20"/>
          <w:szCs w:val="20"/>
        </w:rPr>
        <w:t>CCNE1</w:t>
      </w:r>
      <w:r w:rsidRPr="003A73AA">
        <w:rPr>
          <w:rFonts w:ascii="Times New Roman" w:hAnsi="Times New Roman" w:cs="Times New Roman"/>
          <w:sz w:val="20"/>
          <w:szCs w:val="20"/>
        </w:rPr>
        <w:t xml:space="preserve">, </w:t>
      </w:r>
      <w:r w:rsidRPr="003A73AA">
        <w:rPr>
          <w:rFonts w:ascii="Times New Roman" w:hAnsi="Times New Roman" w:cs="Times New Roman"/>
          <w:i/>
          <w:sz w:val="20"/>
          <w:szCs w:val="20"/>
        </w:rPr>
        <w:t>CCND1</w:t>
      </w:r>
      <w:r w:rsidRPr="003A73AA">
        <w:rPr>
          <w:rFonts w:ascii="Times New Roman" w:hAnsi="Times New Roman" w:cs="Times New Roman"/>
          <w:sz w:val="20"/>
          <w:szCs w:val="20"/>
        </w:rPr>
        <w:t xml:space="preserve">, </w:t>
      </w:r>
      <w:r w:rsidRPr="003A73AA">
        <w:rPr>
          <w:rFonts w:ascii="Times New Roman" w:hAnsi="Times New Roman" w:cs="Times New Roman"/>
          <w:i/>
          <w:sz w:val="20"/>
          <w:szCs w:val="20"/>
        </w:rPr>
        <w:t>CDK6</w:t>
      </w:r>
      <w:r w:rsidRPr="003A73AA">
        <w:rPr>
          <w:rFonts w:ascii="Times New Roman" w:hAnsi="Times New Roman" w:cs="Times New Roman"/>
          <w:sz w:val="20"/>
          <w:szCs w:val="20"/>
        </w:rPr>
        <w:t xml:space="preserve"> (part), and </w:t>
      </w:r>
      <w:r w:rsidRPr="003A73AA">
        <w:rPr>
          <w:rFonts w:ascii="Times New Roman" w:hAnsi="Times New Roman" w:cs="Times New Roman"/>
          <w:i/>
          <w:sz w:val="20"/>
          <w:szCs w:val="20"/>
        </w:rPr>
        <w:t>MCM2</w:t>
      </w:r>
      <w:r w:rsidRPr="003A73A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Representative cell cycle histograms showing cell cycle analyses of MDA-MB-</w:t>
      </w:r>
      <w:r w:rsidRPr="003A73AA">
        <w:rPr>
          <w:rFonts w:ascii="Times New Roman" w:hAnsi="Times New Roman" w:cs="Times New Roman"/>
          <w:sz w:val="20"/>
          <w:szCs w:val="20"/>
        </w:rPr>
        <w:t xml:space="preserve">468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cells after </w:t>
      </w:r>
      <w:r w:rsidRPr="003A73AA">
        <w:rPr>
          <w:rFonts w:ascii="Times New Roman" w:hAnsi="Times New Roman" w:cs="Times New Roman"/>
          <w:sz w:val="20"/>
          <w:szCs w:val="20"/>
        </w:rPr>
        <w:t>overexpression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r w:rsidRPr="003A73AA">
        <w:rPr>
          <w:rFonts w:ascii="Times New Roman" w:hAnsi="Times New Roman" w:cs="Times New Roman"/>
          <w:sz w:val="20"/>
          <w:szCs w:val="20"/>
        </w:rPr>
        <w:t xml:space="preserve">Roquin1/GFP, aa 441-1131, and aa 174-326 truncated mutations. </w:t>
      </w:r>
    </w:p>
    <w:p w14:paraId="706346B5" w14:textId="2B9C8DBC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FF62211" w14:textId="1085A591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22D78C6" w14:textId="77777777" w:rsidR="009040F9" w:rsidRPr="003A73AA" w:rsidRDefault="009040F9" w:rsidP="00F86BE5">
      <w:pPr>
        <w:spacing w:line="360" w:lineRule="auto"/>
        <w:rPr>
          <w:rFonts w:ascii="Times New Roman" w:hAnsi="Times New Roman" w:cs="Times New Roman" w:hint="eastAsia"/>
          <w:sz w:val="20"/>
          <w:szCs w:val="20"/>
        </w:rPr>
      </w:pPr>
    </w:p>
    <w:p w14:paraId="52CAD4FB" w14:textId="6D3346A0" w:rsidR="00C94F00" w:rsidRDefault="00C94F00" w:rsidP="00F86BE5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FFCB82" wp14:editId="785A143B">
            <wp:extent cx="5188561" cy="1804946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8" t="23244" r="24300" b="47647"/>
                    <a:stretch/>
                  </pic:blipFill>
                  <pic:spPr bwMode="auto">
                    <a:xfrm>
                      <a:off x="0" y="0"/>
                      <a:ext cx="5287110" cy="18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28E1C" w14:textId="557F409C" w:rsidR="00F86BE5" w:rsidRDefault="00F86BE5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ure</w:t>
      </w: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 xml:space="preserve"> S5.</w:t>
      </w:r>
      <w:r w:rsidRPr="003A73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74139">
        <w:rPr>
          <w:rFonts w:ascii="Times New Roman" w:hAnsi="Times New Roman" w:cs="Times New Roman"/>
          <w:sz w:val="20"/>
          <w:szCs w:val="20"/>
        </w:rPr>
        <w:t>Knocking down Roquin1 enhances breast tumor cell cycle progression.</w:t>
      </w:r>
      <w:r w:rsidRPr="003A73A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a</w:t>
      </w:r>
      <w:proofErr w:type="spellEnd"/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A73AA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gramEnd"/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mRNA expression levels of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indicated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cell cycle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3A73AA">
        <w:rPr>
          <w:rFonts w:ascii="Times New Roman" w:hAnsi="Times New Roman" w:cs="Times New Roman"/>
          <w:sz w:val="20"/>
          <w:szCs w:val="20"/>
        </w:rPr>
        <w:t>inhibit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ing genes were </w:t>
      </w:r>
      <w:r w:rsidRPr="003A73AA">
        <w:rPr>
          <w:rFonts w:ascii="Times New Roman" w:hAnsi="Times New Roman" w:cs="Times New Roman"/>
          <w:sz w:val="20"/>
          <w:szCs w:val="20"/>
        </w:rPr>
        <w:t>measured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hAnsi="Times New Roman" w:cs="Times New Roman"/>
          <w:sz w:val="20"/>
          <w:szCs w:val="20"/>
        </w:rPr>
        <w:t xml:space="preserve">after Roquin1 knockdown by infecting lentivirus expressing </w:t>
      </w:r>
      <w:r>
        <w:rPr>
          <w:rFonts w:ascii="Times New Roman" w:hAnsi="Times New Roman" w:cs="Times New Roman"/>
          <w:sz w:val="20"/>
          <w:szCs w:val="20"/>
        </w:rPr>
        <w:t>shRNA/</w:t>
      </w:r>
      <w:r w:rsidRPr="003A73AA">
        <w:rPr>
          <w:rFonts w:ascii="Times New Roman" w:hAnsi="Times New Roman" w:cs="Times New Roman"/>
          <w:sz w:val="20"/>
          <w:szCs w:val="20"/>
        </w:rPr>
        <w:t>Scramble and sh</w:t>
      </w:r>
      <w:r>
        <w:rPr>
          <w:rFonts w:ascii="Times New Roman" w:hAnsi="Times New Roman" w:cs="Times New Roman"/>
          <w:sz w:val="20"/>
          <w:szCs w:val="20"/>
        </w:rPr>
        <w:t>RNA/</w:t>
      </w:r>
      <w:r w:rsidRPr="003A73AA">
        <w:rPr>
          <w:rFonts w:ascii="Times New Roman" w:hAnsi="Times New Roman" w:cs="Times New Roman"/>
          <w:sz w:val="20"/>
          <w:szCs w:val="20"/>
        </w:rPr>
        <w:t xml:space="preserve">Roquin1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by qPCR in </w:t>
      </w:r>
      <w:r w:rsidRPr="003A73AA">
        <w:rPr>
          <w:rFonts w:ascii="Times New Roman" w:hAnsi="Times New Roman" w:cs="Times New Roman"/>
          <w:sz w:val="20"/>
          <w:szCs w:val="20"/>
        </w:rPr>
        <w:t>MDA-MB-231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cells</w:t>
      </w:r>
      <w:r w:rsidRPr="003A73AA">
        <w:rPr>
          <w:rFonts w:ascii="Times New Roman" w:hAnsi="Times New Roman" w:cs="Times New Roman"/>
          <w:i/>
          <w:sz w:val="20"/>
          <w:szCs w:val="20"/>
        </w:rPr>
        <w:t>.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Representative cell cycle histograms showing cell cycle analyses of MDA-MB-</w:t>
      </w:r>
      <w:r w:rsidRPr="003A73AA">
        <w:rPr>
          <w:rFonts w:ascii="Times New Roman" w:hAnsi="Times New Roman" w:cs="Times New Roman"/>
          <w:sz w:val="20"/>
          <w:szCs w:val="20"/>
        </w:rPr>
        <w:t xml:space="preserve">231 cells after knocking down Roquin1. </w:t>
      </w:r>
    </w:p>
    <w:p w14:paraId="0DDE841B" w14:textId="2C7EB4B6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3E766BD" w14:textId="2F5D121D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08CB7E1" w14:textId="5177084E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E8682CF" w14:textId="69551D4F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1523EF0" w14:textId="4B452B7E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7A2645B" w14:textId="6BF0C55B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ED02D25" w14:textId="77777777" w:rsidR="009040F9" w:rsidRPr="003A73AA" w:rsidRDefault="009040F9" w:rsidP="00F86BE5">
      <w:pPr>
        <w:spacing w:line="360" w:lineRule="auto"/>
        <w:rPr>
          <w:rFonts w:ascii="Times New Roman" w:hAnsi="Times New Roman" w:cs="Times New Roman" w:hint="eastAsia"/>
          <w:sz w:val="20"/>
          <w:szCs w:val="20"/>
        </w:rPr>
      </w:pPr>
    </w:p>
    <w:p w14:paraId="0074513E" w14:textId="3B955123" w:rsidR="00C94F00" w:rsidRDefault="00C94F00" w:rsidP="00F86BE5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63DC81" wp14:editId="619F8CC8">
            <wp:extent cx="5254282" cy="3458818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9039" r="5616" b="12000"/>
                    <a:stretch/>
                  </pic:blipFill>
                  <pic:spPr bwMode="auto">
                    <a:xfrm>
                      <a:off x="0" y="0"/>
                      <a:ext cx="5264507" cy="34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2C36E" w14:textId="6360AC4C" w:rsidR="00F86BE5" w:rsidRDefault="00F86BE5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ure</w:t>
      </w: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 xml:space="preserve"> S6.</w:t>
      </w:r>
      <w:r w:rsidRPr="003A73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74139">
        <w:rPr>
          <w:rFonts w:ascii="Times New Roman" w:hAnsi="Times New Roman" w:cs="Times New Roman"/>
          <w:bCs/>
          <w:sz w:val="20"/>
          <w:szCs w:val="20"/>
        </w:rPr>
        <w:t>Putative stem-loop structure in the 3’UTRs of cell cycle-promoting genes.</w:t>
      </w:r>
      <w:r w:rsidRPr="003A73AA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A73AA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gramEnd"/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3</w:t>
      </w:r>
      <w:r w:rsidRPr="003A73AA">
        <w:rPr>
          <w:rFonts w:ascii="Times New Roman" w:eastAsia="宋体" w:hAnsi="Times New Roman" w:cs="Times New Roman"/>
          <w:sz w:val="20"/>
          <w:szCs w:val="20"/>
        </w:rPr>
        <w:t>’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UTR sequences from different species for each cell cycle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3A73AA">
        <w:rPr>
          <w:rFonts w:ascii="Times New Roman" w:hAnsi="Times New Roman" w:cs="Times New Roman"/>
          <w:sz w:val="20"/>
          <w:szCs w:val="20"/>
        </w:rPr>
        <w:t>promoting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gene</w:t>
      </w:r>
      <w:r w:rsidRPr="003A73AA">
        <w:rPr>
          <w:rFonts w:ascii="Times New Roman" w:hAnsi="Times New Roman" w:cs="Times New Roman"/>
          <w:sz w:val="20"/>
          <w:szCs w:val="20"/>
        </w:rPr>
        <w:t xml:space="preserve">, including </w:t>
      </w:r>
      <w:r w:rsidRPr="003A73AA">
        <w:rPr>
          <w:rFonts w:ascii="Times New Roman" w:hAnsi="Times New Roman" w:cs="Times New Roman"/>
          <w:i/>
          <w:sz w:val="20"/>
          <w:szCs w:val="20"/>
        </w:rPr>
        <w:t>CCNE1</w:t>
      </w:r>
      <w:r w:rsidRPr="003A73AA">
        <w:rPr>
          <w:rFonts w:ascii="Times New Roman" w:hAnsi="Times New Roman" w:cs="Times New Roman"/>
          <w:sz w:val="20"/>
          <w:szCs w:val="20"/>
        </w:rPr>
        <w:t xml:space="preserve">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 xml:space="preserve">), </w:t>
      </w:r>
      <w:r w:rsidRPr="003A73AA">
        <w:rPr>
          <w:rFonts w:ascii="Times New Roman" w:hAnsi="Times New Roman" w:cs="Times New Roman"/>
          <w:i/>
          <w:sz w:val="20"/>
          <w:szCs w:val="20"/>
        </w:rPr>
        <w:t>MCM2</w:t>
      </w:r>
      <w:r w:rsidRPr="003A73AA">
        <w:rPr>
          <w:rFonts w:ascii="Times New Roman" w:hAnsi="Times New Roman" w:cs="Times New Roman"/>
          <w:sz w:val="20"/>
          <w:szCs w:val="20"/>
        </w:rPr>
        <w:t xml:space="preserve">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), </w:t>
      </w:r>
      <w:r w:rsidRPr="003A73AA">
        <w:rPr>
          <w:rFonts w:ascii="Times New Roman" w:hAnsi="Times New Roman" w:cs="Times New Roman"/>
          <w:i/>
          <w:sz w:val="20"/>
          <w:szCs w:val="20"/>
        </w:rPr>
        <w:t>CDK6</w:t>
      </w:r>
      <w:r w:rsidRPr="003A73AA">
        <w:rPr>
          <w:rFonts w:ascii="Times New Roman" w:hAnsi="Times New Roman" w:cs="Times New Roman"/>
          <w:sz w:val="20"/>
          <w:szCs w:val="20"/>
        </w:rPr>
        <w:t xml:space="preserve">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 xml:space="preserve">), and </w:t>
      </w:r>
      <w:r w:rsidRPr="003A73AA">
        <w:rPr>
          <w:rFonts w:ascii="Times New Roman" w:hAnsi="Times New Roman" w:cs="Times New Roman"/>
          <w:i/>
          <w:sz w:val="20"/>
          <w:szCs w:val="20"/>
        </w:rPr>
        <w:t>CCND1</w:t>
      </w:r>
      <w:r w:rsidRPr="003A73AA">
        <w:rPr>
          <w:rFonts w:ascii="Times New Roman" w:hAnsi="Times New Roman" w:cs="Times New Roman"/>
          <w:sz w:val="20"/>
          <w:szCs w:val="20"/>
        </w:rPr>
        <w:t xml:space="preserve"> (</w:t>
      </w:r>
      <w:r w:rsidRPr="007671B1"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3A73AA">
        <w:rPr>
          <w:rFonts w:ascii="Times New Roman" w:hAnsi="Times New Roman" w:cs="Times New Roman"/>
          <w:sz w:val="20"/>
          <w:szCs w:val="20"/>
        </w:rPr>
        <w:t>),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w</w:t>
      </w:r>
      <w:r w:rsidRPr="003A73AA">
        <w:rPr>
          <w:rFonts w:ascii="Times New Roman" w:hAnsi="Times New Roman" w:cs="Times New Roman"/>
          <w:sz w:val="20"/>
          <w:szCs w:val="20"/>
        </w:rPr>
        <w:t>as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aligned using DNAMAN software. The stem-loop sequences were predicted by </w:t>
      </w:r>
      <w:proofErr w:type="spellStart"/>
      <w:r w:rsidRPr="003A73AA">
        <w:rPr>
          <w:rFonts w:ascii="Times New Roman" w:eastAsia="Times New Roman" w:hAnsi="Times New Roman" w:cs="Times New Roman"/>
          <w:sz w:val="20"/>
          <w:szCs w:val="20"/>
        </w:rPr>
        <w:t>RNAfold</w:t>
      </w:r>
      <w:proofErr w:type="spellEnd"/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web server to fold a secondary stem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loop structure (right) and indicated by red box.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BEC0DF" w14:textId="46F9D5A5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9860257" w14:textId="2514B6EC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6BA4431" w14:textId="52D6D814" w:rsidR="009040F9" w:rsidRDefault="009040F9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72C4DA9" w14:textId="77777777" w:rsidR="009040F9" w:rsidRPr="003A73AA" w:rsidRDefault="009040F9" w:rsidP="00F86BE5">
      <w:pPr>
        <w:spacing w:line="360" w:lineRule="auto"/>
        <w:rPr>
          <w:rFonts w:ascii="Times New Roman" w:hAnsi="Times New Roman" w:cs="Times New Roman" w:hint="eastAsia"/>
          <w:sz w:val="20"/>
          <w:szCs w:val="20"/>
        </w:rPr>
      </w:pPr>
    </w:p>
    <w:p w14:paraId="62A54761" w14:textId="4473E5C6" w:rsidR="00C94F00" w:rsidRDefault="001A5A9E" w:rsidP="00F86BE5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D301ED" wp14:editId="3DE70B86">
            <wp:extent cx="5245824" cy="2679590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t="16967" r="7737" b="25669"/>
                    <a:stretch/>
                  </pic:blipFill>
                  <pic:spPr bwMode="auto">
                    <a:xfrm>
                      <a:off x="0" y="0"/>
                      <a:ext cx="5270480" cy="269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02528" w14:textId="510189FC" w:rsidR="00F86BE5" w:rsidRPr="003A73AA" w:rsidRDefault="00F86BE5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>Fig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ure</w:t>
      </w:r>
      <w:r w:rsidRPr="003A73AA">
        <w:rPr>
          <w:rFonts w:ascii="Times New Roman" w:eastAsia="Times New Roman" w:hAnsi="Times New Roman" w:cs="Times New Roman"/>
          <w:b/>
          <w:sz w:val="20"/>
          <w:szCs w:val="20"/>
        </w:rPr>
        <w:t xml:space="preserve"> S7.</w:t>
      </w:r>
      <w:r w:rsidRPr="003A73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74139">
        <w:rPr>
          <w:rFonts w:ascii="Times New Roman" w:hAnsi="Times New Roman" w:cs="Times New Roman"/>
          <w:bCs/>
          <w:sz w:val="20"/>
          <w:szCs w:val="20"/>
        </w:rPr>
        <w:t>Roquin1 suppresses breast tumor growth and metastasis.</w:t>
      </w:r>
      <w:r w:rsidRPr="003A73AA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 w:rsidR="003D403A">
        <w:rPr>
          <w:rFonts w:ascii="Times New Roman" w:hAnsi="Times New Roman" w:cs="Times New Roman"/>
          <w:sz w:val="20"/>
          <w:szCs w:val="18"/>
        </w:rPr>
        <w:t>T</w:t>
      </w:r>
      <w:r w:rsidR="003D403A">
        <w:rPr>
          <w:rFonts w:ascii="Times New Roman" w:eastAsia="Times New Roman" w:hAnsi="Times New Roman" w:cs="Times New Roman"/>
          <w:sz w:val="20"/>
          <w:szCs w:val="18"/>
        </w:rPr>
        <w:t xml:space="preserve">otal protein was extracted from tumor tissues and used to detect </w:t>
      </w:r>
      <w:r w:rsidR="003D403A">
        <w:rPr>
          <w:rFonts w:ascii="Times New Roman" w:hAnsi="Times New Roman" w:cs="Times New Roman"/>
          <w:sz w:val="20"/>
          <w:szCs w:val="18"/>
        </w:rPr>
        <w:t>Roquin1/GFP</w:t>
      </w:r>
      <w:r w:rsidR="003D403A">
        <w:rPr>
          <w:rFonts w:ascii="Times New Roman" w:eastAsia="Times New Roman" w:hAnsi="Times New Roman" w:cs="Times New Roman"/>
          <w:sz w:val="20"/>
          <w:szCs w:val="18"/>
        </w:rPr>
        <w:t xml:space="preserve"> expression by immunoblotting with an anti-</w:t>
      </w:r>
      <w:r w:rsidR="003D403A">
        <w:rPr>
          <w:rFonts w:ascii="Times New Roman" w:hAnsi="Times New Roman" w:cs="Times New Roman"/>
          <w:sz w:val="20"/>
          <w:szCs w:val="18"/>
        </w:rPr>
        <w:t>GFP</w:t>
      </w:r>
      <w:r w:rsidR="003D403A">
        <w:rPr>
          <w:rFonts w:ascii="Times New Roman" w:eastAsia="Times New Roman" w:hAnsi="Times New Roman" w:cs="Times New Roman"/>
          <w:sz w:val="20"/>
          <w:szCs w:val="18"/>
        </w:rPr>
        <w:t xml:space="preserve"> antibody.</w:t>
      </w:r>
      <w:r w:rsidR="003D403A">
        <w:rPr>
          <w:rFonts w:ascii="Times New Roman" w:hAnsi="Times New Roman" w:cs="Times New Roman"/>
          <w:sz w:val="20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3A73AA">
        <w:rPr>
          <w:rFonts w:ascii="Times New Roman" w:hAnsi="Times New Roman" w:cs="Times New Roman"/>
          <w:sz w:val="20"/>
          <w:szCs w:val="20"/>
        </w:rPr>
        <w:t xml:space="preserve"> Whole lung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3A73AA">
        <w:rPr>
          <w:rFonts w:ascii="Times New Roman" w:hAnsi="Times New Roman" w:cs="Times New Roman"/>
          <w:sz w:val="20"/>
          <w:szCs w:val="20"/>
        </w:rPr>
        <w:t xml:space="preserve"> from nude mouse bearing MDA-MB-468/GFP or MDA-MB-468/Roquin1</w:t>
      </w:r>
      <w:r>
        <w:rPr>
          <w:rFonts w:ascii="Times New Roman" w:hAnsi="Times New Roman" w:cs="Times New Roman"/>
          <w:sz w:val="20"/>
          <w:szCs w:val="20"/>
        </w:rPr>
        <w:t>/</w:t>
      </w:r>
      <w:r w:rsidRPr="003A73AA">
        <w:rPr>
          <w:rFonts w:ascii="Times New Roman" w:hAnsi="Times New Roman" w:cs="Times New Roman"/>
          <w:sz w:val="20"/>
          <w:szCs w:val="20"/>
        </w:rPr>
        <w:t xml:space="preserve">GFP tumors was collected and compared. </w:t>
      </w:r>
      <w:r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3A73AA">
        <w:rPr>
          <w:rFonts w:ascii="Times New Roman" w:hAnsi="Times New Roman" w:cs="Times New Roman"/>
          <w:sz w:val="20"/>
          <w:szCs w:val="20"/>
        </w:rPr>
        <w:t xml:space="preserve"> MDA-MB-231 tumors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treated with control adenovirus (</w:t>
      </w:r>
      <w:r w:rsidRPr="003A73AA">
        <w:rPr>
          <w:rFonts w:ascii="Times New Roman" w:hAnsi="Times New Roman" w:cs="Times New Roman"/>
          <w:sz w:val="20"/>
          <w:szCs w:val="20"/>
        </w:rPr>
        <w:t>Ad-GFP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) or Roquin1-expressing adenovirus (</w:t>
      </w:r>
      <w:r w:rsidRPr="003A73AA">
        <w:rPr>
          <w:rFonts w:ascii="Times New Roman" w:hAnsi="Times New Roman" w:cs="Times New Roman"/>
          <w:sz w:val="20"/>
          <w:szCs w:val="20"/>
        </w:rPr>
        <w:t>Ad-R1/GFP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).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d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H&amp;E staining of </w:t>
      </w:r>
      <w:r w:rsidRPr="003A73AA">
        <w:rPr>
          <w:rFonts w:ascii="Times New Roman" w:hAnsi="Times New Roman" w:cs="Times New Roman"/>
          <w:sz w:val="20"/>
          <w:szCs w:val="20"/>
        </w:rPr>
        <w:t>lung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sections </w:t>
      </w:r>
      <w:r w:rsidRPr="003A73AA">
        <w:rPr>
          <w:rFonts w:ascii="Times New Roman" w:hAnsi="Times New Roman" w:cs="Times New Roman"/>
          <w:sz w:val="20"/>
          <w:szCs w:val="20"/>
        </w:rPr>
        <w:t>of tumor-bearing mice treated with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control adenovirus or </w:t>
      </w:r>
      <w:r w:rsidRPr="003A73AA">
        <w:rPr>
          <w:rFonts w:ascii="Times New Roman" w:hAnsi="Times New Roman" w:cs="Times New Roman"/>
          <w:sz w:val="20"/>
          <w:szCs w:val="20"/>
        </w:rPr>
        <w:t>Roquin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1-expressing adenovirus. Scale bar, 50µm.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3A73AA">
        <w:rPr>
          <w:rFonts w:ascii="Times New Roman" w:hAnsi="Times New Roman" w:cs="Times New Roman"/>
          <w:sz w:val="20"/>
          <w:szCs w:val="20"/>
        </w:rPr>
        <w:t xml:space="preserve"> A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 xml:space="preserve"> proposed work model of cell cycle-promoting genes regulation by </w:t>
      </w:r>
      <w:r w:rsidRPr="003A73AA">
        <w:rPr>
          <w:rFonts w:ascii="Times New Roman" w:hAnsi="Times New Roman" w:cs="Times New Roman"/>
          <w:sz w:val="20"/>
          <w:szCs w:val="20"/>
        </w:rPr>
        <w:t>Roquin</w:t>
      </w:r>
      <w:r w:rsidRPr="003A73AA">
        <w:rPr>
          <w:rFonts w:ascii="Times New Roman" w:eastAsia="Times New Roman" w:hAnsi="Times New Roman" w:cs="Times New Roman"/>
          <w:sz w:val="20"/>
          <w:szCs w:val="20"/>
        </w:rPr>
        <w:t>1.</w:t>
      </w:r>
      <w:r w:rsidRPr="003A73A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D5E5357" w14:textId="77777777" w:rsidR="00F86BE5" w:rsidRPr="003A73AA" w:rsidRDefault="00F86BE5" w:rsidP="00F86BE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FE31881" w14:textId="54A29E38" w:rsidR="00B27577" w:rsidRPr="00F86BE5" w:rsidRDefault="00B27577">
      <w:pPr>
        <w:rPr>
          <w:rFonts w:ascii="Times New Roman" w:hAnsi="Times New Roman" w:cs="Times New Roman"/>
          <w:sz w:val="24"/>
          <w:szCs w:val="28"/>
        </w:rPr>
      </w:pPr>
    </w:p>
    <w:p w14:paraId="7D9CB111" w14:textId="7F41DA80" w:rsidR="00F86BE5" w:rsidRDefault="00F86BE5">
      <w:pPr>
        <w:rPr>
          <w:rFonts w:ascii="Times New Roman" w:hAnsi="Times New Roman" w:cs="Times New Roman"/>
          <w:sz w:val="24"/>
          <w:szCs w:val="28"/>
        </w:rPr>
      </w:pPr>
    </w:p>
    <w:p w14:paraId="1C684E1F" w14:textId="77777777" w:rsidR="00F86BE5" w:rsidRPr="00F86BE5" w:rsidRDefault="00F86BE5">
      <w:pPr>
        <w:rPr>
          <w:rFonts w:ascii="Times New Roman" w:hAnsi="Times New Roman" w:cs="Times New Roman"/>
          <w:sz w:val="24"/>
          <w:szCs w:val="28"/>
        </w:rPr>
      </w:pPr>
    </w:p>
    <w:sectPr w:rsidR="00F86BE5" w:rsidRPr="00F86B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FDAA8" w14:textId="77777777" w:rsidR="00F156E8" w:rsidRDefault="00F156E8" w:rsidP="00F86BE5">
      <w:r>
        <w:separator/>
      </w:r>
    </w:p>
  </w:endnote>
  <w:endnote w:type="continuationSeparator" w:id="0">
    <w:p w14:paraId="4142C04F" w14:textId="77777777" w:rsidR="00F156E8" w:rsidRDefault="00F156E8" w:rsidP="00F86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82174" w14:textId="77777777" w:rsidR="00F156E8" w:rsidRDefault="00F156E8" w:rsidP="00F86BE5">
      <w:r>
        <w:separator/>
      </w:r>
    </w:p>
  </w:footnote>
  <w:footnote w:type="continuationSeparator" w:id="0">
    <w:p w14:paraId="4841962C" w14:textId="77777777" w:rsidR="00F156E8" w:rsidRDefault="00F156E8" w:rsidP="00F86B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624"/>
    <w:rsid w:val="001A5A9E"/>
    <w:rsid w:val="002F7624"/>
    <w:rsid w:val="003D403A"/>
    <w:rsid w:val="004E376A"/>
    <w:rsid w:val="005A53D2"/>
    <w:rsid w:val="007671B1"/>
    <w:rsid w:val="00791C0A"/>
    <w:rsid w:val="007B65E6"/>
    <w:rsid w:val="009040F9"/>
    <w:rsid w:val="0095605D"/>
    <w:rsid w:val="00B27577"/>
    <w:rsid w:val="00C94F00"/>
    <w:rsid w:val="00CF707A"/>
    <w:rsid w:val="00F156E8"/>
    <w:rsid w:val="00F8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72427"/>
  <w15:chartTrackingRefBased/>
  <w15:docId w15:val="{8A1C42C1-3BD5-436F-B994-FB141B0E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B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B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86B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6B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86B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777</Words>
  <Characters>4431</Characters>
  <Application>Microsoft Office Word</Application>
  <DocSecurity>0</DocSecurity>
  <Lines>36</Lines>
  <Paragraphs>10</Paragraphs>
  <ScaleCrop>false</ScaleCrop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</cp:revision>
  <dcterms:created xsi:type="dcterms:W3CDTF">2020-08-01T10:52:00Z</dcterms:created>
  <dcterms:modified xsi:type="dcterms:W3CDTF">2020-10-23T06:10:00Z</dcterms:modified>
</cp:coreProperties>
</file>