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5"/>
        <w:tblpPr w:leftFromText="141" w:rightFromText="141" w:vertAnchor="page" w:horzAnchor="margin" w:tblpXSpec="center" w:tblpY="3610"/>
        <w:tblW w:w="13010" w:type="dxa"/>
        <w:tblLook w:val="04A0" w:firstRow="1" w:lastRow="0" w:firstColumn="1" w:lastColumn="0" w:noHBand="0" w:noVBand="1"/>
      </w:tblPr>
      <w:tblGrid>
        <w:gridCol w:w="3739"/>
        <w:gridCol w:w="1811"/>
        <w:gridCol w:w="1772"/>
        <w:gridCol w:w="2272"/>
        <w:gridCol w:w="2267"/>
        <w:gridCol w:w="1149"/>
      </w:tblGrid>
      <w:tr w:rsidR="00C62FFF" w:rsidRPr="00C62FFF" w14:paraId="4DD5B703" w14:textId="77777777" w:rsidTr="005B19B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739" w:type="dxa"/>
            <w:tcBorders>
              <w:top w:val="single" w:sz="4" w:space="0" w:color="auto"/>
              <w:bottom w:val="single" w:sz="4" w:space="0" w:color="auto"/>
              <w:right w:val="single" w:sz="4" w:space="0" w:color="auto"/>
            </w:tcBorders>
            <w:noWrap/>
            <w:hideMark/>
          </w:tcPr>
          <w:p w14:paraId="2A14D9D2" w14:textId="77777777" w:rsidR="00ED0A42" w:rsidRPr="00C62FFF" w:rsidRDefault="00ED0A42" w:rsidP="007263E6">
            <w:pPr>
              <w:jc w:val="left"/>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Name and strain</w:t>
            </w:r>
          </w:p>
        </w:tc>
        <w:tc>
          <w:tcPr>
            <w:tcW w:w="1811" w:type="dxa"/>
            <w:tcBorders>
              <w:top w:val="single" w:sz="4" w:space="0" w:color="auto"/>
              <w:left w:val="single" w:sz="4" w:space="0" w:color="auto"/>
              <w:bottom w:val="single" w:sz="4" w:space="0" w:color="auto"/>
              <w:right w:val="single" w:sz="4" w:space="0" w:color="auto"/>
            </w:tcBorders>
            <w:noWrap/>
            <w:hideMark/>
          </w:tcPr>
          <w:p w14:paraId="7CF511FF" w14:textId="77777777" w:rsidR="00ED0A42" w:rsidRPr="00C62FFF" w:rsidRDefault="00C62FFF" w:rsidP="005B19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Abbreviation</w:t>
            </w:r>
            <w:r w:rsidR="00ED0A42" w:rsidRPr="00C62FFF">
              <w:rPr>
                <w:rFonts w:ascii="Times New Roman" w:eastAsia="Times New Roman" w:hAnsi="Times New Roman" w:cs="Times New Roman"/>
                <w:sz w:val="20"/>
                <w:szCs w:val="20"/>
                <w:lang w:val="en-US" w:eastAsia="de-DE"/>
              </w:rPr>
              <w:t xml:space="preserve"> code</w:t>
            </w:r>
          </w:p>
        </w:tc>
        <w:tc>
          <w:tcPr>
            <w:tcW w:w="1772" w:type="dxa"/>
            <w:tcBorders>
              <w:top w:val="single" w:sz="4" w:space="0" w:color="auto"/>
              <w:left w:val="single" w:sz="4" w:space="0" w:color="auto"/>
              <w:bottom w:val="single" w:sz="4" w:space="0" w:color="auto"/>
              <w:right w:val="single" w:sz="4" w:space="0" w:color="auto"/>
            </w:tcBorders>
            <w:noWrap/>
            <w:hideMark/>
          </w:tcPr>
          <w:p w14:paraId="60C05321" w14:textId="77777777" w:rsidR="00ED0A42" w:rsidRPr="00C62FFF" w:rsidRDefault="00ED0A42" w:rsidP="005B19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KEGG genome id</w:t>
            </w:r>
          </w:p>
        </w:tc>
        <w:tc>
          <w:tcPr>
            <w:tcW w:w="2272" w:type="dxa"/>
            <w:tcBorders>
              <w:top w:val="single" w:sz="4" w:space="0" w:color="auto"/>
              <w:left w:val="single" w:sz="4" w:space="0" w:color="auto"/>
              <w:bottom w:val="single" w:sz="4" w:space="0" w:color="auto"/>
              <w:right w:val="single" w:sz="4" w:space="0" w:color="auto"/>
            </w:tcBorders>
            <w:noWrap/>
            <w:hideMark/>
          </w:tcPr>
          <w:p w14:paraId="4D41FD9E" w14:textId="77777777" w:rsidR="00ED0A42" w:rsidRPr="00C62FFF" w:rsidRDefault="00ED0A42" w:rsidP="005B19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BTA pathway</w:t>
            </w:r>
          </w:p>
        </w:tc>
        <w:tc>
          <w:tcPr>
            <w:tcW w:w="2267" w:type="dxa"/>
            <w:tcBorders>
              <w:top w:val="single" w:sz="4" w:space="0" w:color="auto"/>
              <w:left w:val="single" w:sz="4" w:space="0" w:color="auto"/>
              <w:bottom w:val="single" w:sz="4" w:space="0" w:color="auto"/>
              <w:right w:val="single" w:sz="4" w:space="0" w:color="auto"/>
            </w:tcBorders>
            <w:noWrap/>
            <w:hideMark/>
          </w:tcPr>
          <w:p w14:paraId="77AB6E10" w14:textId="77777777" w:rsidR="00ED0A42" w:rsidRPr="00C62FFF" w:rsidRDefault="00ED0A42" w:rsidP="005B19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Accession number</w:t>
            </w:r>
          </w:p>
        </w:tc>
        <w:tc>
          <w:tcPr>
            <w:tcW w:w="1149" w:type="dxa"/>
            <w:tcBorders>
              <w:top w:val="single" w:sz="4" w:space="0" w:color="auto"/>
              <w:left w:val="single" w:sz="4" w:space="0" w:color="auto"/>
              <w:bottom w:val="single" w:sz="4" w:space="0" w:color="auto"/>
            </w:tcBorders>
            <w:noWrap/>
            <w:hideMark/>
          </w:tcPr>
          <w:p w14:paraId="06AA4996" w14:textId="77777777" w:rsidR="00ED0A42" w:rsidRPr="00C62FFF" w:rsidRDefault="00ED0A42" w:rsidP="005B19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Reference</w:t>
            </w:r>
          </w:p>
        </w:tc>
      </w:tr>
      <w:tr w:rsidR="00C62FFF" w:rsidRPr="004C1C34" w14:paraId="3800DD99"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tcBorders>
              <w:top w:val="single" w:sz="4" w:space="0" w:color="auto"/>
            </w:tcBorders>
            <w:noWrap/>
            <w:hideMark/>
          </w:tcPr>
          <w:p w14:paraId="1ADADEC9"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Acinetobacter defluvii </w:t>
            </w:r>
            <w:r w:rsidRPr="000C1090">
              <w:rPr>
                <w:rFonts w:ascii="Times New Roman" w:eastAsia="Times New Roman" w:hAnsi="Times New Roman" w:cs="Times New Roman"/>
                <w:b w:val="0"/>
                <w:i w:val="0"/>
                <w:sz w:val="20"/>
                <w:szCs w:val="20"/>
                <w:lang w:val="en-US" w:eastAsia="de-DE"/>
              </w:rPr>
              <w:t>WCHA30</w:t>
            </w:r>
          </w:p>
        </w:tc>
        <w:tc>
          <w:tcPr>
            <w:tcW w:w="1811" w:type="dxa"/>
            <w:tcBorders>
              <w:top w:val="single" w:sz="4" w:space="0" w:color="auto"/>
              <w:right w:val="single" w:sz="4" w:space="0" w:color="auto"/>
            </w:tcBorders>
            <w:shd w:val="clear" w:color="auto" w:fill="FFFFFF" w:themeFill="background1"/>
            <w:noWrap/>
            <w:hideMark/>
          </w:tcPr>
          <w:p w14:paraId="59A17FB0"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adv</w:t>
            </w:r>
          </w:p>
        </w:tc>
        <w:tc>
          <w:tcPr>
            <w:tcW w:w="1772" w:type="dxa"/>
            <w:tcBorders>
              <w:top w:val="single" w:sz="4" w:space="0" w:color="auto"/>
              <w:left w:val="single" w:sz="4" w:space="0" w:color="auto"/>
              <w:right w:val="single" w:sz="4" w:space="0" w:color="auto"/>
            </w:tcBorders>
            <w:shd w:val="clear" w:color="auto" w:fill="FFFFFF" w:themeFill="background1"/>
            <w:noWrap/>
            <w:hideMark/>
          </w:tcPr>
          <w:p w14:paraId="23AC6565"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T05474</w:t>
            </w:r>
          </w:p>
        </w:tc>
        <w:tc>
          <w:tcPr>
            <w:tcW w:w="2272" w:type="dxa"/>
            <w:tcBorders>
              <w:top w:val="single" w:sz="4" w:space="0" w:color="auto"/>
              <w:left w:val="single" w:sz="4" w:space="0" w:color="auto"/>
              <w:right w:val="single" w:sz="4" w:space="0" w:color="auto"/>
            </w:tcBorders>
            <w:shd w:val="clear" w:color="auto" w:fill="FFFFFF" w:themeFill="background1"/>
            <w:noWrap/>
            <w:hideMark/>
          </w:tcPr>
          <w:p w14:paraId="27BAA118"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P3</w:t>
            </w:r>
          </w:p>
        </w:tc>
        <w:tc>
          <w:tcPr>
            <w:tcW w:w="2267" w:type="dxa"/>
            <w:tcBorders>
              <w:top w:val="single" w:sz="4" w:space="0" w:color="auto"/>
              <w:left w:val="single" w:sz="4" w:space="0" w:color="auto"/>
              <w:right w:val="single" w:sz="4" w:space="0" w:color="auto"/>
            </w:tcBorders>
            <w:shd w:val="clear" w:color="auto" w:fill="FFFFFF" w:themeFill="background1"/>
            <w:noWrap/>
            <w:hideMark/>
          </w:tcPr>
          <w:p w14:paraId="3DC2E18C" w14:textId="77777777" w:rsidR="00ED0A42" w:rsidRPr="00C62FFF" w:rsidRDefault="00D46463" w:rsidP="005B1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e-DE"/>
              </w:rPr>
            </w:pPr>
            <w:r w:rsidRPr="00C62FFF">
              <w:rPr>
                <w:rFonts w:ascii="Times New Roman" w:hAnsi="Times New Roman" w:cs="Times New Roman"/>
                <w:sz w:val="20"/>
                <w:szCs w:val="20"/>
              </w:rPr>
              <w:t>CP029389-CP029397</w:t>
            </w:r>
          </w:p>
        </w:tc>
        <w:tc>
          <w:tcPr>
            <w:tcW w:w="1149" w:type="dxa"/>
            <w:tcBorders>
              <w:top w:val="single" w:sz="4" w:space="0" w:color="auto"/>
              <w:left w:val="single" w:sz="4" w:space="0" w:color="auto"/>
            </w:tcBorders>
            <w:shd w:val="clear" w:color="auto" w:fill="FFFFFF" w:themeFill="background1"/>
            <w:noWrap/>
            <w:hideMark/>
          </w:tcPr>
          <w:p w14:paraId="78538ACD"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e5Ke6uGi","properties":{"formattedCitation":"[1]","plainCitation":"[1]","noteIndex":0},"citationItems":[{"id":1858,"uris":["http://zotero.org/users/4189120/items/MMIXUQGI"],"uri":["http://zotero.org/users/4189120/items/MMIXUQGI"],"itemData":{"id":1858,"type":"article-journal","abstract":"A Gram-stain-negative, non-motile &lt;span class=\"jp-italic\"&gt; \r\n                  &lt;span class=\"named-content-genus\"&gt; \r\n                     &lt;a class=\"namesforlife\" href=\"https://doi.org/10.1601/nm.2765\" rel=\"namesforlife-name\" target=\"xrefwindow\" title=\"Acinetobacter - Click to open Names for Life widget\"&gt;Acinetobacter&lt;/a&gt; \r\n                  &lt;/span&gt; \r\n               &lt;/span&gt; strain, WCHA30&lt;span class=\"jp-sup\"&gt;T&lt;/span&gt;, was isolated from hospital sewage in West China Hospital of Sichuan University in Chengdu, south-western China. Strain WCHA30&lt;span class=\"jp-sup\"&gt;T&lt;/span&gt; was a non-spore-forming, catalase-positive, oxidase-negative, strictly aerobic coccobacillus. The DNA G+C content was 38 mol%. Phylogenetic analysis based on 16S rRNA, &lt;span class=\"jp-italic\"&gt;rpoB&lt;/span&gt; and &lt;span class=\"jp-italic\"&gt;gyrB&lt;/span&gt; gene sequences revealed that the strain was distinct from any previously described species of the genus &lt;span class=\"jp-italic\"&gt; \r\n                  &lt;span class=\"named-content-genus\"&gt; \r\n                     &lt;a class=\"namesforlife\" href=\"https://doi.org/10.1601/nm.2765\" rel=\"namesforlife-name\" target=\"xrefwindow\" title=\"Acinetobacter - Click to open Names for Life widget\"&gt;Acinetobacter&lt;/a&gt; \r\n                  &lt;/span&gt; \r\n               &lt;/span&gt;. Strain WCHA30&lt;span class=\"jp-sup\"&gt;T&lt;/span&gt; could be distinguished from all known &lt;span class=\"jp-italic\"&gt; \r\n                  &lt;span class=\"named-content-genus\"&gt; \r\n                     &lt;a class=\"namesforlife\" href=\"https://doi.org/10.1601/nm.2765\" rel=\"namesforlife-name\" target=\"xrefwindow\" title=\"Acinetobacter - Click to open Names for Life widget\"&gt;Acinetobacter&lt;/a&gt; \r\n                  &lt;/span&gt; \r\n               &lt;/span&gt; species by its ability to assimilate β-alanine but not &lt;span class=\"jp-small\"&gt;l&lt;/span&gt;-glutamate. Genotypic and phenotypic characteristics from this study indicate that strain WCHA30&lt;span class=\"jp-sup\"&gt;T&lt;/span&gt; should be considered to represent a novel species of the genus &lt;span class=\"jp-italic\"&gt; \r\n                  &lt;span class=\"named-content-genus\"&gt; \r\n                     &lt;a class=\"namesforlife\" href=\"https://doi.org/10.1601/nm.2765\" rel=\"namesforlife-name\" target=\"xrefwindow\" title=\"Acinetobacter - Click to open Names for Life widget\"&gt;Acinetobacter&lt;/a&gt; \r\n                  &lt;/span&gt; \r\n               &lt;/span&gt;, for which the name &lt;span class=\"jp-italic\"&gt;Acinetobacter defluvii&lt;/span&gt; sp. nov. is proposed. The type strain is WCHA30&lt;span class=\"jp-sup\"&gt;T&lt;/span&gt; (=CCTCC AB 2016203&lt;span class=\"jp-sup\"&gt;T&lt;/span&gt;=GDMCC 1.1101&lt;span class=\"jp-sup\"&gt;T&lt;/span&gt;=KCTC 52503&lt;span class=\"jp-sup\"&gt;T&lt;/span&gt;).,","container-title":"International Journal of Systematic and Evolutionary Microbiology,","DOI":"10.1099/ijsem.0.001847","ISSN":"1466-5026,","issue":"6","page":"1709-1713","source":"Microbiology Society Journals","title":"Acinetobacter defluvii sp. nov., recovered from hospital sewage","volume":"67","author":[{"family":"Hu","given":"Yiyi"},{"family":"Feng","given":"Yu"},{"family":"Zhang","given":"Xiaoxia"},{"family":"Zong","given":"Zhiyong"}],"issued":{"date-parts":[["2017"]]}}}],"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lang w:val="en-US"/>
              </w:rPr>
              <w:t>[1]</w:t>
            </w:r>
            <w:r w:rsidRPr="00C62FFF">
              <w:rPr>
                <w:rFonts w:ascii="Times New Roman" w:eastAsia="Times New Roman" w:hAnsi="Times New Roman" w:cs="Times New Roman"/>
                <w:sz w:val="20"/>
                <w:szCs w:val="20"/>
                <w:lang w:val="en-US" w:eastAsia="de-DE"/>
              </w:rPr>
              <w:fldChar w:fldCharType="end"/>
            </w:r>
          </w:p>
        </w:tc>
      </w:tr>
      <w:tr w:rsidR="00C62FFF" w:rsidRPr="004C1C34" w14:paraId="268A590F" w14:textId="77777777" w:rsidTr="005B19B6">
        <w:trPr>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14420BA1"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Arabidopsis thaliana</w:t>
            </w:r>
          </w:p>
        </w:tc>
        <w:tc>
          <w:tcPr>
            <w:tcW w:w="1811" w:type="dxa"/>
            <w:tcBorders>
              <w:right w:val="single" w:sz="4" w:space="0" w:color="auto"/>
            </w:tcBorders>
            <w:shd w:val="clear" w:color="auto" w:fill="FFFFFF" w:themeFill="background1"/>
            <w:noWrap/>
            <w:hideMark/>
          </w:tcPr>
          <w:p w14:paraId="44C4D92F"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ath</w:t>
            </w:r>
          </w:p>
        </w:tc>
        <w:tc>
          <w:tcPr>
            <w:tcW w:w="1772" w:type="dxa"/>
            <w:tcBorders>
              <w:left w:val="single" w:sz="4" w:space="0" w:color="auto"/>
              <w:right w:val="single" w:sz="4" w:space="0" w:color="auto"/>
            </w:tcBorders>
            <w:shd w:val="clear" w:color="auto" w:fill="FFFFFF" w:themeFill="background1"/>
            <w:noWrap/>
            <w:hideMark/>
          </w:tcPr>
          <w:p w14:paraId="4ECCB4AB"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T00041</w:t>
            </w:r>
          </w:p>
        </w:tc>
        <w:tc>
          <w:tcPr>
            <w:tcW w:w="2272" w:type="dxa"/>
            <w:tcBorders>
              <w:left w:val="single" w:sz="4" w:space="0" w:color="auto"/>
              <w:right w:val="single" w:sz="4" w:space="0" w:color="auto"/>
            </w:tcBorders>
            <w:shd w:val="clear" w:color="auto" w:fill="FFFFFF" w:themeFill="background1"/>
            <w:noWrap/>
            <w:hideMark/>
          </w:tcPr>
          <w:p w14:paraId="1E3BE0BC" w14:textId="77777777" w:rsidR="00ED0A42" w:rsidRPr="00C62FFF" w:rsidRDefault="00C62FFF"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w:t>
            </w:r>
          </w:p>
        </w:tc>
        <w:tc>
          <w:tcPr>
            <w:tcW w:w="2267" w:type="dxa"/>
            <w:tcBorders>
              <w:left w:val="single" w:sz="4" w:space="0" w:color="auto"/>
              <w:right w:val="single" w:sz="4" w:space="0" w:color="auto"/>
            </w:tcBorders>
            <w:shd w:val="clear" w:color="auto" w:fill="FFFFFF" w:themeFill="background1"/>
            <w:noWrap/>
            <w:hideMark/>
          </w:tcPr>
          <w:p w14:paraId="7A295340" w14:textId="77777777" w:rsidR="00ED0A42" w:rsidRPr="00C62FFF" w:rsidRDefault="0002129A"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lang w:val="en-US"/>
              </w:rPr>
              <w:t>GCF_000001735</w:t>
            </w:r>
          </w:p>
        </w:tc>
        <w:tc>
          <w:tcPr>
            <w:tcW w:w="1149" w:type="dxa"/>
            <w:tcBorders>
              <w:left w:val="single" w:sz="4" w:space="0" w:color="auto"/>
            </w:tcBorders>
            <w:shd w:val="clear" w:color="auto" w:fill="FFFFFF" w:themeFill="background1"/>
            <w:noWrap/>
            <w:hideMark/>
          </w:tcPr>
          <w:p w14:paraId="1E6BBEFB" w14:textId="77777777" w:rsidR="00ED0A42" w:rsidRPr="00C62FFF" w:rsidRDefault="00423DC4"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w:t>
            </w:r>
          </w:p>
        </w:tc>
      </w:tr>
      <w:tr w:rsidR="00C62FFF" w:rsidRPr="00C62FFF" w14:paraId="69C377D9"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24875EEE"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Azoarcus sp. </w:t>
            </w:r>
            <w:r w:rsidRPr="000C1090">
              <w:rPr>
                <w:rFonts w:ascii="Times New Roman" w:eastAsia="Times New Roman" w:hAnsi="Times New Roman" w:cs="Times New Roman"/>
                <w:b w:val="0"/>
                <w:i w:val="0"/>
                <w:sz w:val="20"/>
                <w:szCs w:val="20"/>
                <w:lang w:val="en-US" w:eastAsia="de-DE"/>
              </w:rPr>
              <w:t>KH32C</w:t>
            </w:r>
          </w:p>
        </w:tc>
        <w:tc>
          <w:tcPr>
            <w:tcW w:w="1811" w:type="dxa"/>
            <w:tcBorders>
              <w:right w:val="single" w:sz="4" w:space="0" w:color="auto"/>
            </w:tcBorders>
            <w:shd w:val="clear" w:color="auto" w:fill="FFFFFF" w:themeFill="background1"/>
            <w:noWrap/>
            <w:hideMark/>
          </w:tcPr>
          <w:p w14:paraId="78519910"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aza</w:t>
            </w:r>
          </w:p>
        </w:tc>
        <w:tc>
          <w:tcPr>
            <w:tcW w:w="1772" w:type="dxa"/>
            <w:tcBorders>
              <w:left w:val="single" w:sz="4" w:space="0" w:color="auto"/>
              <w:right w:val="single" w:sz="4" w:space="0" w:color="auto"/>
            </w:tcBorders>
            <w:shd w:val="clear" w:color="auto" w:fill="FFFFFF" w:themeFill="background1"/>
            <w:noWrap/>
            <w:hideMark/>
          </w:tcPr>
          <w:p w14:paraId="6D69FB63"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T02502</w:t>
            </w:r>
          </w:p>
        </w:tc>
        <w:tc>
          <w:tcPr>
            <w:tcW w:w="2272" w:type="dxa"/>
            <w:tcBorders>
              <w:left w:val="single" w:sz="4" w:space="0" w:color="auto"/>
              <w:right w:val="single" w:sz="4" w:space="0" w:color="auto"/>
            </w:tcBorders>
            <w:shd w:val="clear" w:color="auto" w:fill="FFFFFF" w:themeFill="background1"/>
            <w:noWrap/>
            <w:hideMark/>
          </w:tcPr>
          <w:p w14:paraId="15DDF97B"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P2</w:t>
            </w:r>
          </w:p>
        </w:tc>
        <w:tc>
          <w:tcPr>
            <w:tcW w:w="2267" w:type="dxa"/>
            <w:tcBorders>
              <w:left w:val="single" w:sz="4" w:space="0" w:color="auto"/>
              <w:right w:val="single" w:sz="4" w:space="0" w:color="auto"/>
            </w:tcBorders>
            <w:shd w:val="clear" w:color="auto" w:fill="FFFFFF" w:themeFill="background1"/>
            <w:noWrap/>
            <w:hideMark/>
          </w:tcPr>
          <w:p w14:paraId="7FB8A88A" w14:textId="77777777" w:rsidR="00ED0A42" w:rsidRPr="00C62FFF" w:rsidRDefault="00D46463"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B21770">
              <w:rPr>
                <w:rFonts w:ascii="Times New Roman" w:hAnsi="Times New Roman" w:cs="Times New Roman"/>
                <w:sz w:val="20"/>
                <w:szCs w:val="20"/>
                <w:lang w:val="en-US"/>
              </w:rPr>
              <w:t>AP012304</w:t>
            </w:r>
            <w:r w:rsidRPr="00C62FFF">
              <w:rPr>
                <w:rFonts w:ascii="Times New Roman" w:eastAsia="Times New Roman" w:hAnsi="Times New Roman" w:cs="Times New Roman"/>
                <w:sz w:val="20"/>
                <w:szCs w:val="20"/>
                <w:lang w:val="en-US" w:eastAsia="de-DE"/>
              </w:rPr>
              <w:t>,</w:t>
            </w:r>
            <w:r w:rsidRPr="00B21770">
              <w:rPr>
                <w:rFonts w:ascii="Times New Roman" w:hAnsi="Times New Roman" w:cs="Times New Roman"/>
                <w:sz w:val="20"/>
                <w:szCs w:val="20"/>
                <w:lang w:val="en-US"/>
              </w:rPr>
              <w:t xml:space="preserve"> AP012305</w:t>
            </w:r>
          </w:p>
        </w:tc>
        <w:tc>
          <w:tcPr>
            <w:tcW w:w="1149" w:type="dxa"/>
            <w:tcBorders>
              <w:left w:val="single" w:sz="4" w:space="0" w:color="auto"/>
            </w:tcBorders>
            <w:shd w:val="clear" w:color="auto" w:fill="FFFFFF" w:themeFill="background1"/>
            <w:noWrap/>
            <w:hideMark/>
          </w:tcPr>
          <w:p w14:paraId="6A26B38F" w14:textId="77777777" w:rsidR="00ED0A42" w:rsidRPr="00C62FFF" w:rsidRDefault="002E7288"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tdKqUc3h","properties":{"formattedCitation":"[2]","plainCitation":"[2]","noteIndex":0},"citationItems":[{"id":1887,"uris":["http://zotero.org/users/4189120/items/7E7IWIKH"],"uri":["http://zotero.org/users/4189120/items/7E7IWIKH"],"itemData":{"id":1887,"type":"article-journal","abstract":"Azoarcus sp. strain PA01T belongs to the genus Azoarcus, of the family Rhodocyclaceae within the class Betaproteobacteria. It is a facultatively anaerobic, mesophilic, non-motile, Gram-stain negative, non-spore-forming, short rod-shaped bacterium that was isolated from a wastewater treatment plant in Constance, Germany. It is of interest because of its ability to degrade o-phthalate and a wide variety of aromatic compounds with nitrate as an electron acceptor. Elucidation of the o-phthalate degradation pathway may help to improve the treatment of phthalate-containing wastes in the future. Here, we describe the features of this organism, together with the draft genome sequence information and annotation. The draft genome consists of 4 contigs with 3,908,301 bp and an overall G + C content of 66.08 %. Out of 3,712 total genes predicted, 3,625 genes code for proteins and 87 genes for RNAs. The majority of the protein-encoding genes (83.51 %) were assigned a putative function while those remaining were annotated as hypothetical proteins.","container-title":"Standards in Genomic Sciences","DOI":"10.1186/s40793-015-0079-9","ISSN":"1944-3277","issue":"1","journalAbbreviation":"Standards in Genomic Sciences","page":"90","source":"BioMed Central","title":"Draft genome sequence of a nitrate-reducing, o-phthalate degrading bacterium, Azoarcus sp. strain PA01T","volume":"10","author":[{"family":"Junghare","given":"Madan"},{"family":"Patil","given":"Yogita"},{"family":"Schink","given":"Bernhard"}],"issued":{"date-parts":[["2015",10,29]]}}}],"schema":"https://github.com/citation-style-language/schema/raw/master/csl-citation.json"}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[2]</w:t>
            </w:r>
            <w:r w:rsidRPr="00C62FFF">
              <w:rPr>
                <w:rFonts w:ascii="Times New Roman" w:eastAsia="Times New Roman" w:hAnsi="Times New Roman" w:cs="Times New Roman"/>
                <w:sz w:val="20"/>
                <w:szCs w:val="20"/>
                <w:lang w:val="en-US" w:eastAsia="de-DE"/>
              </w:rPr>
              <w:fldChar w:fldCharType="end"/>
            </w:r>
          </w:p>
        </w:tc>
      </w:tr>
      <w:tr w:rsidR="00C62FFF" w:rsidRPr="00C62FFF" w14:paraId="271D6D9A" w14:textId="77777777" w:rsidTr="005B19B6">
        <w:trPr>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0AD9A630"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Azoarcus sp. </w:t>
            </w:r>
            <w:r w:rsidRPr="000C1090">
              <w:rPr>
                <w:rFonts w:ascii="Times New Roman" w:eastAsia="Times New Roman" w:hAnsi="Times New Roman" w:cs="Times New Roman"/>
                <w:b w:val="0"/>
                <w:i w:val="0"/>
                <w:sz w:val="20"/>
                <w:szCs w:val="20"/>
                <w:lang w:val="en-US" w:eastAsia="de-DE"/>
              </w:rPr>
              <w:t>DN11</w:t>
            </w:r>
          </w:p>
        </w:tc>
        <w:tc>
          <w:tcPr>
            <w:tcW w:w="1811" w:type="dxa"/>
            <w:tcBorders>
              <w:right w:val="single" w:sz="4" w:space="0" w:color="auto"/>
            </w:tcBorders>
            <w:shd w:val="clear" w:color="auto" w:fill="FFFFFF" w:themeFill="background1"/>
            <w:noWrap/>
            <w:hideMark/>
          </w:tcPr>
          <w:p w14:paraId="5AC9378F"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azd</w:t>
            </w:r>
          </w:p>
        </w:tc>
        <w:tc>
          <w:tcPr>
            <w:tcW w:w="1772" w:type="dxa"/>
            <w:tcBorders>
              <w:left w:val="single" w:sz="4" w:space="0" w:color="auto"/>
              <w:right w:val="single" w:sz="4" w:space="0" w:color="auto"/>
            </w:tcBorders>
            <w:shd w:val="clear" w:color="auto" w:fill="FFFFFF" w:themeFill="background1"/>
            <w:noWrap/>
            <w:hideMark/>
          </w:tcPr>
          <w:p w14:paraId="746544A9"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T05691</w:t>
            </w:r>
          </w:p>
        </w:tc>
        <w:tc>
          <w:tcPr>
            <w:tcW w:w="2272" w:type="dxa"/>
            <w:tcBorders>
              <w:left w:val="single" w:sz="4" w:space="0" w:color="auto"/>
              <w:right w:val="single" w:sz="4" w:space="0" w:color="auto"/>
            </w:tcBorders>
            <w:shd w:val="clear" w:color="auto" w:fill="FFFFFF" w:themeFill="background1"/>
            <w:noWrap/>
            <w:hideMark/>
          </w:tcPr>
          <w:p w14:paraId="6C07EDD2"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P2</w:t>
            </w:r>
          </w:p>
        </w:tc>
        <w:tc>
          <w:tcPr>
            <w:tcW w:w="2267" w:type="dxa"/>
            <w:tcBorders>
              <w:left w:val="single" w:sz="4" w:space="0" w:color="auto"/>
              <w:right w:val="single" w:sz="4" w:space="0" w:color="auto"/>
            </w:tcBorders>
            <w:shd w:val="clear" w:color="auto" w:fill="FFFFFF" w:themeFill="background1"/>
            <w:noWrap/>
            <w:hideMark/>
          </w:tcPr>
          <w:p w14:paraId="073B76D2" w14:textId="77777777" w:rsidR="00ED0A42" w:rsidRPr="00C62FFF" w:rsidRDefault="00D46463"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CP021731</w:t>
            </w:r>
          </w:p>
        </w:tc>
        <w:tc>
          <w:tcPr>
            <w:tcW w:w="1149" w:type="dxa"/>
            <w:tcBorders>
              <w:left w:val="single" w:sz="4" w:space="0" w:color="auto"/>
            </w:tcBorders>
            <w:shd w:val="clear" w:color="auto" w:fill="FFFFFF" w:themeFill="background1"/>
            <w:noWrap/>
            <w:hideMark/>
          </w:tcPr>
          <w:p w14:paraId="0F4A0E90" w14:textId="77777777" w:rsidR="00ED0A42" w:rsidRPr="00C62FFF" w:rsidRDefault="002E7288"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OD0dgKYa","properties":{"formattedCitation":"[3]","plainCitation":"[3]","noteIndex":0},"citationItems":[{"id":1883,"uris":["http://zotero.org/users/4189120/items/8ESCGS5Z"],"uri":["http://zotero.org/users/4189120/items/8ESCGS5Z"],"itemData":{"id":1883,"type":"article-journal","abstract":"Here, we present the complete genome sequence of Azoarcus sp. strain DN11, a denitrifying bacterium capable of anaerobic benzene degradation. The DN11 genome is 4,956,835 bp long with a G+C content of 66.3%. Genome analysis suggested the possibility that DN11 utilizes three proposed pathways for anaerobic benzene degradation, namely, methylation, hydroxylation, and carboxylation pathways.","container-title":"Microbiology Resource Announcements","DOI":"10.1128/MRA.01699-18","ISSN":"2576-098X","issue":"11","journalAbbreviation":"Microbiol Resour Announc","language":"en","note":"PMID: 30938329","source":"mra.asm.org","title":"Complete Genome Sequence of an Anaerobic Benzene-Degrading Bacterium, Azoarcus sp. Strain DN11","URL":"https://mra.asm.org/content/8/11/e01699-18","volume":"8","author":[{"family":"Devanadera","given":"Allan"},{"family":"Vejarano","given":"Felipe"},{"family":"Zhai","given":"Yu"},{"family":"Suzuki-Minakuchi","given":"Chiho"},{"family":"Ohtsubo","given":"Yoshiyuki"},{"family":"Tsuda","given":"Masataka"},{"family":"Kasai","given":"Yuki"},{"family":"Takahata","given":"Yoh"},{"family":"Okada","given":"Kazunori"},{"family":"Nojiri","given":"Hideaki"}],"accessed":{"date-parts":[["2020",3,12]]},"issued":{"date-parts":[["2019",3,14]]}}}],"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[3]</w:t>
            </w:r>
            <w:r w:rsidRPr="00C62FFF">
              <w:rPr>
                <w:rFonts w:ascii="Times New Roman" w:eastAsia="Times New Roman" w:hAnsi="Times New Roman" w:cs="Times New Roman"/>
                <w:sz w:val="20"/>
                <w:szCs w:val="20"/>
                <w:lang w:val="en-US" w:eastAsia="de-DE"/>
              </w:rPr>
              <w:fldChar w:fldCharType="end"/>
            </w:r>
          </w:p>
        </w:tc>
      </w:tr>
      <w:tr w:rsidR="00C62FFF" w:rsidRPr="00C62FFF" w14:paraId="3C35BBC0"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2F0264C5"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Azoarcus sp. </w:t>
            </w:r>
            <w:r w:rsidRPr="000C1090">
              <w:rPr>
                <w:rFonts w:ascii="Times New Roman" w:eastAsia="Times New Roman" w:hAnsi="Times New Roman" w:cs="Times New Roman"/>
                <w:b w:val="0"/>
                <w:i w:val="0"/>
                <w:sz w:val="20"/>
                <w:szCs w:val="20"/>
                <w:lang w:val="en-US" w:eastAsia="de-DE"/>
              </w:rPr>
              <w:t>CIB</w:t>
            </w:r>
          </w:p>
        </w:tc>
        <w:tc>
          <w:tcPr>
            <w:tcW w:w="1811" w:type="dxa"/>
            <w:tcBorders>
              <w:right w:val="single" w:sz="4" w:space="0" w:color="auto"/>
            </w:tcBorders>
            <w:shd w:val="clear" w:color="auto" w:fill="FFFFFF" w:themeFill="background1"/>
            <w:noWrap/>
            <w:hideMark/>
          </w:tcPr>
          <w:p w14:paraId="09E09969"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azi</w:t>
            </w:r>
          </w:p>
        </w:tc>
        <w:tc>
          <w:tcPr>
            <w:tcW w:w="1772" w:type="dxa"/>
            <w:tcBorders>
              <w:left w:val="single" w:sz="4" w:space="0" w:color="auto"/>
              <w:right w:val="single" w:sz="4" w:space="0" w:color="auto"/>
            </w:tcBorders>
            <w:shd w:val="clear" w:color="auto" w:fill="FFFFFF" w:themeFill="background1"/>
            <w:noWrap/>
            <w:hideMark/>
          </w:tcPr>
          <w:p w14:paraId="0869FB55"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T04019</w:t>
            </w:r>
          </w:p>
        </w:tc>
        <w:tc>
          <w:tcPr>
            <w:tcW w:w="2272" w:type="dxa"/>
            <w:tcBorders>
              <w:left w:val="single" w:sz="4" w:space="0" w:color="auto"/>
              <w:right w:val="single" w:sz="4" w:space="0" w:color="auto"/>
            </w:tcBorders>
            <w:shd w:val="clear" w:color="auto" w:fill="FFFFFF" w:themeFill="background1"/>
            <w:noWrap/>
            <w:hideMark/>
          </w:tcPr>
          <w:p w14:paraId="64DBA978"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P2</w:t>
            </w:r>
          </w:p>
        </w:tc>
        <w:tc>
          <w:tcPr>
            <w:tcW w:w="2267" w:type="dxa"/>
            <w:tcBorders>
              <w:left w:val="single" w:sz="4" w:space="0" w:color="auto"/>
              <w:right w:val="single" w:sz="4" w:space="0" w:color="auto"/>
            </w:tcBorders>
            <w:shd w:val="clear" w:color="auto" w:fill="FFFFFF" w:themeFill="background1"/>
            <w:noWrap/>
            <w:hideMark/>
          </w:tcPr>
          <w:p w14:paraId="5A014645" w14:textId="77777777" w:rsidR="00ED0A42" w:rsidRPr="00C62FFF" w:rsidRDefault="0066006C"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CP011072</w:t>
            </w:r>
          </w:p>
        </w:tc>
        <w:tc>
          <w:tcPr>
            <w:tcW w:w="1149" w:type="dxa"/>
            <w:tcBorders>
              <w:left w:val="single" w:sz="4" w:space="0" w:color="auto"/>
            </w:tcBorders>
            <w:shd w:val="clear" w:color="auto" w:fill="FFFFFF" w:themeFill="background1"/>
            <w:noWrap/>
            <w:hideMark/>
          </w:tcPr>
          <w:p w14:paraId="7DF1B18F" w14:textId="77777777" w:rsidR="00ED0A42" w:rsidRPr="00C62FFF" w:rsidRDefault="002E7288"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pr28ERYH","properties":{"formattedCitation":"[4]","plainCitation":"[4]","noteIndex":0},"citationItems":[{"id":1878,"uris":["http://zotero.org/users/4189120/items/JXVKIQK3"],"uri":["http://zotero.org/users/4189120/items/JXVKIQK3"],"itemData":{"id":1878,"type":"article-journal","abstract":"Background: The specific transcriptional regulation of the box pathway for aerobic benzoate degradation is unknown.\nResults: The BoxR/benzoyl-CoA couple controls the induction of the box genes.\nConclusion: BoxR is the regulator of the box pathway in bacteria.","container-title":"Journal of Biological Chemistry","DOI":"10.1074/jbc.M111.309005","ISSN":"0021-9258, 1083-351X","issue":"13","journalAbbreviation":"J. Biol. Chem.","language":"en","page":"10494-10508","source":"DOI.org (Crossref)","title":"Bacterial Degradation of Benzoate: CROSS-REGULATION BETWEEN AEROBIC AND ANAEROBIC PATHWAYS","title-short":"Bacterial Degradation of Benzoate","volume":"287","author":[{"family":"Valderrama","given":"J. Andrés"},{"family":"Durante-Rodríguez","given":"Gonzalo"},{"family":"Blázquez","given":"Blas"},{"family":"García","given":"José Luis"},{"family":"Carmona","given":"Manuel"},{"family":"Díaz","given":"Eduardo"}],"issued":{"date-parts":[["2012",3,23]]}}}],"schema":"https://github.com/citation-style-language/schema/raw/master/csl-citation.json"}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[4]</w:t>
            </w:r>
            <w:r w:rsidRPr="00C62FFF">
              <w:rPr>
                <w:rFonts w:ascii="Times New Roman" w:eastAsia="Times New Roman" w:hAnsi="Times New Roman" w:cs="Times New Roman"/>
                <w:sz w:val="20"/>
                <w:szCs w:val="20"/>
                <w:lang w:val="en-US" w:eastAsia="de-DE"/>
              </w:rPr>
              <w:fldChar w:fldCharType="end"/>
            </w:r>
          </w:p>
        </w:tc>
      </w:tr>
      <w:tr w:rsidR="00C62FFF" w:rsidRPr="00C62FFF" w14:paraId="126D66E3" w14:textId="77777777" w:rsidTr="005B19B6">
        <w:trPr>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747097E1"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Burkholderia cepacia </w:t>
            </w:r>
            <w:r w:rsidRPr="000C1090">
              <w:rPr>
                <w:rFonts w:ascii="Times New Roman" w:eastAsia="Times New Roman" w:hAnsi="Times New Roman" w:cs="Times New Roman"/>
                <w:b w:val="0"/>
                <w:i w:val="0"/>
                <w:sz w:val="20"/>
                <w:szCs w:val="20"/>
                <w:lang w:val="en-US" w:eastAsia="de-DE"/>
              </w:rPr>
              <w:t>DDS 7H-2</w:t>
            </w:r>
          </w:p>
        </w:tc>
        <w:tc>
          <w:tcPr>
            <w:tcW w:w="1811" w:type="dxa"/>
            <w:tcBorders>
              <w:right w:val="single" w:sz="4" w:space="0" w:color="auto"/>
            </w:tcBorders>
            <w:shd w:val="clear" w:color="auto" w:fill="FFFFFF" w:themeFill="background1"/>
            <w:noWrap/>
            <w:hideMark/>
          </w:tcPr>
          <w:p w14:paraId="1E7F787E"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bced</w:t>
            </w:r>
          </w:p>
        </w:tc>
        <w:tc>
          <w:tcPr>
            <w:tcW w:w="1772" w:type="dxa"/>
            <w:tcBorders>
              <w:left w:val="single" w:sz="4" w:space="0" w:color="auto"/>
              <w:right w:val="single" w:sz="4" w:space="0" w:color="auto"/>
            </w:tcBorders>
            <w:shd w:val="clear" w:color="auto" w:fill="FFFFFF" w:themeFill="background1"/>
            <w:noWrap/>
            <w:hideMark/>
          </w:tcPr>
          <w:p w14:paraId="1B3E4707"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T03302</w:t>
            </w:r>
          </w:p>
        </w:tc>
        <w:tc>
          <w:tcPr>
            <w:tcW w:w="2272" w:type="dxa"/>
            <w:tcBorders>
              <w:left w:val="single" w:sz="4" w:space="0" w:color="auto"/>
              <w:right w:val="single" w:sz="4" w:space="0" w:color="auto"/>
            </w:tcBorders>
            <w:shd w:val="clear" w:color="auto" w:fill="FFFFFF" w:themeFill="background1"/>
            <w:noWrap/>
            <w:hideMark/>
          </w:tcPr>
          <w:p w14:paraId="3F37956F"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P3</w:t>
            </w:r>
          </w:p>
        </w:tc>
        <w:tc>
          <w:tcPr>
            <w:tcW w:w="2267" w:type="dxa"/>
            <w:tcBorders>
              <w:left w:val="single" w:sz="4" w:space="0" w:color="auto"/>
              <w:right w:val="single" w:sz="4" w:space="0" w:color="auto"/>
            </w:tcBorders>
            <w:shd w:val="clear" w:color="auto" w:fill="FFFFFF" w:themeFill="background1"/>
            <w:noWrap/>
            <w:hideMark/>
          </w:tcPr>
          <w:p w14:paraId="526C9E83" w14:textId="77777777" w:rsidR="00ED0A42" w:rsidRPr="00C62FFF" w:rsidRDefault="0066006C"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CP007785-CP007787</w:t>
            </w:r>
          </w:p>
        </w:tc>
        <w:tc>
          <w:tcPr>
            <w:tcW w:w="1149" w:type="dxa"/>
            <w:tcBorders>
              <w:left w:val="single" w:sz="4" w:space="0" w:color="auto"/>
            </w:tcBorders>
            <w:shd w:val="clear" w:color="auto" w:fill="FFFFFF" w:themeFill="background1"/>
            <w:noWrap/>
            <w:hideMark/>
          </w:tcPr>
          <w:p w14:paraId="2C09E39A" w14:textId="77777777" w:rsidR="00ED0A42" w:rsidRPr="00C62FFF" w:rsidRDefault="000E6745"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YEBKdrQ8","properties":{"formattedCitation":"[5]","plainCitation":"[5]","noteIndex":0},"citationItems":[{"id":1892,"uris":["http://zotero.org/users/4189120/items/SZD473MI"],"uri":["http://zotero.org/users/4189120/items/SZD473MI"],"itemData":{"id":1892,"type":"article-journal","abstract":"Fragin is a diazeniumdiolate metabolite with antifungal activity, produced by some bacteria. Here, Jenul et al. show that metal chelation is the molecular basis of fragin’s antifungal activity, and that a gene cluster directing fragin biosynthesis is also involved in the synthesis of a signal molecule.","container-title":"Nature Communications","DOI":"10.1038/s41467-018-03690-2","ISSN":"2041-1723","issue":"1","journalAbbreviation":"Nat Commun","language":"en","page":"1-13","source":"www.nature.com","title":"Biosynthesis of fragin is controlled by a novel quorum sensing signal","volume":"9","author":[{"family":"Jenul","given":"Christian"},{"family":"Sieber","given":"Simon"},{"family":"Daeppen","given":"Christophe"},{"family":"Mathew","given":"Anugraha"},{"family":"Lardi","given":"Martina"},{"family":"Pessi","given":"Gabriella"},{"family":"Hoepfner","given":"Dominic"},{"family":"Neuburger","given":"Markus"},{"family":"Linden","given":"Anthony"},{"family":"Gademann","given":"Karl"},{"family":"Eberl","given":"Leo"}],"issued":{"date-parts":[["2018",3,30]]}}}],"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[5]</w:t>
            </w:r>
            <w:r w:rsidRPr="00C62FFF">
              <w:rPr>
                <w:rFonts w:ascii="Times New Roman" w:eastAsia="Times New Roman" w:hAnsi="Times New Roman" w:cs="Times New Roman"/>
                <w:sz w:val="20"/>
                <w:szCs w:val="20"/>
                <w:lang w:val="en-US" w:eastAsia="de-DE"/>
              </w:rPr>
              <w:fldChar w:fldCharType="end"/>
            </w:r>
          </w:p>
        </w:tc>
      </w:tr>
      <w:tr w:rsidR="00C62FFF" w:rsidRPr="004C1C34" w14:paraId="6DACDB09"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0A10C113"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Burkholderia vietnamiensis </w:t>
            </w:r>
            <w:r w:rsidRPr="000C1090">
              <w:rPr>
                <w:rFonts w:ascii="Times New Roman" w:eastAsia="Times New Roman" w:hAnsi="Times New Roman" w:cs="Times New Roman"/>
                <w:b w:val="0"/>
                <w:i w:val="0"/>
                <w:sz w:val="20"/>
                <w:szCs w:val="20"/>
                <w:lang w:val="en-US" w:eastAsia="de-DE"/>
              </w:rPr>
              <w:t>G4</w:t>
            </w:r>
          </w:p>
        </w:tc>
        <w:tc>
          <w:tcPr>
            <w:tcW w:w="1811" w:type="dxa"/>
            <w:tcBorders>
              <w:right w:val="single" w:sz="4" w:space="0" w:color="auto"/>
            </w:tcBorders>
            <w:shd w:val="clear" w:color="auto" w:fill="FFFFFF" w:themeFill="background1"/>
            <w:noWrap/>
            <w:hideMark/>
          </w:tcPr>
          <w:p w14:paraId="3FCBA8A1"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bvi</w:t>
            </w:r>
          </w:p>
        </w:tc>
        <w:tc>
          <w:tcPr>
            <w:tcW w:w="1772" w:type="dxa"/>
            <w:tcBorders>
              <w:left w:val="single" w:sz="4" w:space="0" w:color="auto"/>
              <w:right w:val="single" w:sz="4" w:space="0" w:color="auto"/>
            </w:tcBorders>
            <w:shd w:val="clear" w:color="auto" w:fill="FFFFFF" w:themeFill="background1"/>
            <w:noWrap/>
            <w:hideMark/>
          </w:tcPr>
          <w:p w14:paraId="03110135"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T00493</w:t>
            </w:r>
          </w:p>
        </w:tc>
        <w:tc>
          <w:tcPr>
            <w:tcW w:w="2272" w:type="dxa"/>
            <w:tcBorders>
              <w:left w:val="single" w:sz="4" w:space="0" w:color="auto"/>
              <w:right w:val="single" w:sz="4" w:space="0" w:color="auto"/>
            </w:tcBorders>
            <w:shd w:val="clear" w:color="auto" w:fill="FFFFFF" w:themeFill="background1"/>
            <w:noWrap/>
            <w:hideMark/>
          </w:tcPr>
          <w:p w14:paraId="3E680421"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P3</w:t>
            </w:r>
          </w:p>
        </w:tc>
        <w:tc>
          <w:tcPr>
            <w:tcW w:w="2267" w:type="dxa"/>
            <w:tcBorders>
              <w:left w:val="single" w:sz="4" w:space="0" w:color="auto"/>
              <w:right w:val="single" w:sz="4" w:space="0" w:color="auto"/>
            </w:tcBorders>
            <w:shd w:val="clear" w:color="auto" w:fill="FFFFFF" w:themeFill="background1"/>
            <w:noWrap/>
            <w:hideMark/>
          </w:tcPr>
          <w:p w14:paraId="37733078" w14:textId="77777777" w:rsidR="00ED0A42" w:rsidRPr="00C62FFF" w:rsidRDefault="0066006C"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CP000614-CP000621</w:t>
            </w:r>
          </w:p>
        </w:tc>
        <w:tc>
          <w:tcPr>
            <w:tcW w:w="1149" w:type="dxa"/>
            <w:tcBorders>
              <w:left w:val="single" w:sz="4" w:space="0" w:color="auto"/>
            </w:tcBorders>
            <w:shd w:val="clear" w:color="auto" w:fill="FFFFFF" w:themeFill="background1"/>
            <w:noWrap/>
            <w:hideMark/>
          </w:tcPr>
          <w:p w14:paraId="59174B33" w14:textId="77777777" w:rsidR="00ED0A42" w:rsidRPr="00C62FFF" w:rsidRDefault="000E6745"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E2lXWf87","properties":{"formattedCitation":"[6]","plainCitation":"[6]","noteIndex":0},"citationItems":[{"id":1895,"uris":["http://zotero.org/users/4189120/items/XX76N4BR"],"uri":["http://zotero.org/users/4189120/items/XX76N4BR"],"itemData":{"id":1895,"type":"article-journal","abstract":"Signature-tagged mutagenesis (STM) was used to identify genetic determinants of fitness associated with two key ecological processes mediated by bacteria. Burkholderia vietnamiensis strain G4 was used as a model bacterium to investigate: phenol degradation as a model of bioremediation, and pea rhizosphere colonization as a prerequisite to biological control and phytoremediation. A total of 1900 mutants were screened and 196 putative fitness mutants identified; the genetic basis of 137 of these mutations was determined by correlation to the G4 genome. The phenol-STM screen was more successful at identifying phenol degradation mutations (83 mutants; 4.4% hit rate) than a conventional agar-based phenol screen (49 mutants, 5319 screened, 0.92% hit rate). The combination of both screens completely defined the components of the TOM pathway in strain G4 and also identified novel accessory genes not previously implicated in phenol utilization. The rhizosphere-STM screen identified 113 mutants (5.9% hit rate); 107 had reduced tag signals indicative of poor rhizosphere colonization (Rhiz–), while six mutants produced high hybridization signals suggesting increased rhizosphere competence (Rhiz+). Competition assays confirmed that 69% of Rhiz– mutants tested (24/35) were severely compromised in their rhizosphere fitness. Seventy Rhiz– mutations mapped to genes with the following putative functions: amino acid biosynthesis (25; 36%), general metabolism (18; 26%), hypothetical (9; 13%), regulatory genes (4; 5.7%), transport and stress (2 each; 2.8% respectively). One of the most interesting discoveries mediated by the rhizosphere-STM screen was the identification of three Rhiz+ mutants inactivated within a single virulence-associated autotransporter adhesin gene; this mutation consistently produced a hyper-colonization phenotype suggesting a highly novel role for this surface adhesin during plant interactions. Our study has shown that STM can be successfully applied to ecologically important microbial interactions, defining the underlying genetic systems important for biotechnological fitness of environmental bacteria such those from the Burkholderia cepacia complex.","container-title":"Environmental Microbiology","DOI":"10.1111/j.1462-2920.2006.01228.x","ISSN":"1462-2920","issue":"4","language":"en","page":"1017-1034","source":"Wiley Online Library","title":"Identifying the genetic basis of ecologically and biotechnologically useful functions of the bacterium Burkholderia vietnamiensis","volume":"9","author":[{"family":"O'Sullivan","given":"Louise A."},{"family":"Weightman","given":"Andrew J."},{"family":"Jones","given":"T. Hefin"},{"family":"Marchbank","given":"Angela M."},{"family":"Tiedje","given":"James M."},{"family":"Mahenthiralingam","given":"Eshwar"}],"issued":{"date-parts":[["2007"]]}}}],"schema":"https://github.com/citation-style-language/schema/raw/master/csl-citation.json"}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lang w:val="en-US"/>
              </w:rPr>
              <w:t>[6]</w:t>
            </w:r>
            <w:r w:rsidRPr="00C62FFF">
              <w:rPr>
                <w:rFonts w:ascii="Times New Roman" w:eastAsia="Times New Roman" w:hAnsi="Times New Roman" w:cs="Times New Roman"/>
                <w:sz w:val="20"/>
                <w:szCs w:val="20"/>
                <w:lang w:val="en-US" w:eastAsia="de-DE"/>
              </w:rPr>
              <w:fldChar w:fldCharType="end"/>
            </w:r>
          </w:p>
        </w:tc>
      </w:tr>
      <w:tr w:rsidR="00C62FFF" w:rsidRPr="004C1C34" w14:paraId="1197BB7B" w14:textId="77777777" w:rsidTr="005B19B6">
        <w:trPr>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1B5BDD9C"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Cycloclasticus sp. </w:t>
            </w:r>
            <w:r w:rsidRPr="000C1090">
              <w:rPr>
                <w:rFonts w:ascii="Times New Roman" w:eastAsia="Times New Roman" w:hAnsi="Times New Roman" w:cs="Times New Roman"/>
                <w:b w:val="0"/>
                <w:i w:val="0"/>
                <w:sz w:val="20"/>
                <w:szCs w:val="20"/>
                <w:lang w:val="en-US" w:eastAsia="de-DE"/>
              </w:rPr>
              <w:t>P1</w:t>
            </w:r>
          </w:p>
        </w:tc>
        <w:tc>
          <w:tcPr>
            <w:tcW w:w="1811" w:type="dxa"/>
            <w:tcBorders>
              <w:right w:val="single" w:sz="4" w:space="0" w:color="auto"/>
            </w:tcBorders>
            <w:shd w:val="clear" w:color="auto" w:fill="FFFFFF" w:themeFill="background1"/>
            <w:noWrap/>
            <w:hideMark/>
          </w:tcPr>
          <w:p w14:paraId="2E516E88"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cyq</w:t>
            </w:r>
          </w:p>
        </w:tc>
        <w:tc>
          <w:tcPr>
            <w:tcW w:w="1772" w:type="dxa"/>
            <w:tcBorders>
              <w:left w:val="single" w:sz="4" w:space="0" w:color="auto"/>
              <w:right w:val="single" w:sz="4" w:space="0" w:color="auto"/>
            </w:tcBorders>
            <w:shd w:val="clear" w:color="auto" w:fill="FFFFFF" w:themeFill="background1"/>
            <w:noWrap/>
            <w:hideMark/>
          </w:tcPr>
          <w:p w14:paraId="050A2E7A"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T02265</w:t>
            </w:r>
          </w:p>
        </w:tc>
        <w:tc>
          <w:tcPr>
            <w:tcW w:w="2272" w:type="dxa"/>
            <w:tcBorders>
              <w:left w:val="single" w:sz="4" w:space="0" w:color="auto"/>
              <w:right w:val="single" w:sz="4" w:space="0" w:color="auto"/>
            </w:tcBorders>
            <w:shd w:val="clear" w:color="auto" w:fill="FFFFFF" w:themeFill="background1"/>
            <w:noWrap/>
            <w:hideMark/>
          </w:tcPr>
          <w:p w14:paraId="72A5B457"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P3</w:t>
            </w:r>
          </w:p>
        </w:tc>
        <w:tc>
          <w:tcPr>
            <w:tcW w:w="2267" w:type="dxa"/>
            <w:tcBorders>
              <w:left w:val="single" w:sz="4" w:space="0" w:color="auto"/>
              <w:right w:val="single" w:sz="4" w:space="0" w:color="auto"/>
            </w:tcBorders>
            <w:shd w:val="clear" w:color="auto" w:fill="FFFFFF" w:themeFill="background1"/>
            <w:noWrap/>
            <w:hideMark/>
          </w:tcPr>
          <w:p w14:paraId="5A046C62" w14:textId="77777777" w:rsidR="00ED0A42" w:rsidRPr="00C62FFF" w:rsidRDefault="0066006C"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lang w:val="en-US"/>
              </w:rPr>
              <w:t>CP003230</w:t>
            </w:r>
          </w:p>
        </w:tc>
        <w:tc>
          <w:tcPr>
            <w:tcW w:w="1149" w:type="dxa"/>
            <w:tcBorders>
              <w:left w:val="single" w:sz="4" w:space="0" w:color="auto"/>
            </w:tcBorders>
            <w:shd w:val="clear" w:color="auto" w:fill="FFFFFF" w:themeFill="background1"/>
            <w:noWrap/>
            <w:hideMark/>
          </w:tcPr>
          <w:p w14:paraId="76BED253" w14:textId="77777777" w:rsidR="00ED0A42" w:rsidRPr="00C62FFF" w:rsidRDefault="000E6745"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A0iAFLyR","properties":{"formattedCitation":"[7]","plainCitation":"[7]","noteIndex":0},"citationItems":[{"id":1900,"uris":["http://zotero.org/users/4189120/items/ZIXDIVL4"],"uri":["http://zotero.org/users/4189120/items/ZIXDIVL4"],"itemData":{"id":1900,"type":"webpage","container-title":"Environmental Microbiology","language":"en","title":"A pyrene‐degrading consortium from deep‐sea sediment of the West Pacific and its key member Cycloclasticus sp. P1","URL":"https://sfamjournals.onlinelibrary.wiley.com/doi/abs/10.1111/j.1462-2920.2008.01611.x","author":[{"family":"Wang","given":"Baojiang"},{"family":"Lai","given":"Qiliang"},{"family":"Cui","given":"Zhisong"},{"family":"Tan","given":"Tianfeng"},{"family":"Shao","given":"Zongze"}],"accessed":{"date-parts":[["2020",3,12]]},"issued":{"date-parts":[["2008",8,1]]}}}],"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B21770">
              <w:rPr>
                <w:rFonts w:ascii="Times New Roman" w:hAnsi="Times New Roman" w:cs="Times New Roman"/>
                <w:sz w:val="20"/>
                <w:szCs w:val="20"/>
                <w:lang w:val="en-US"/>
              </w:rPr>
              <w:t>[7]</w:t>
            </w:r>
            <w:r w:rsidRPr="00C62FFF">
              <w:rPr>
                <w:rFonts w:ascii="Times New Roman" w:eastAsia="Times New Roman" w:hAnsi="Times New Roman" w:cs="Times New Roman"/>
                <w:sz w:val="20"/>
                <w:szCs w:val="20"/>
                <w:lang w:val="en-US" w:eastAsia="de-DE"/>
              </w:rPr>
              <w:fldChar w:fldCharType="end"/>
            </w:r>
          </w:p>
        </w:tc>
      </w:tr>
      <w:tr w:rsidR="00C62FFF" w:rsidRPr="00C62FFF" w14:paraId="3DC57E3B"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050024F2"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Cycloclasticus zancles </w:t>
            </w:r>
            <w:r w:rsidRPr="000C1090">
              <w:rPr>
                <w:rFonts w:ascii="Times New Roman" w:eastAsia="Times New Roman" w:hAnsi="Times New Roman" w:cs="Times New Roman"/>
                <w:b w:val="0"/>
                <w:i w:val="0"/>
                <w:sz w:val="20"/>
                <w:szCs w:val="20"/>
                <w:lang w:val="en-US" w:eastAsia="de-DE"/>
              </w:rPr>
              <w:t>78-ME</w:t>
            </w:r>
          </w:p>
        </w:tc>
        <w:tc>
          <w:tcPr>
            <w:tcW w:w="1811" w:type="dxa"/>
            <w:tcBorders>
              <w:right w:val="single" w:sz="4" w:space="0" w:color="auto"/>
            </w:tcBorders>
            <w:shd w:val="clear" w:color="auto" w:fill="FFFFFF" w:themeFill="background1"/>
            <w:noWrap/>
            <w:hideMark/>
          </w:tcPr>
          <w:p w14:paraId="7196016C"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cza</w:t>
            </w:r>
          </w:p>
        </w:tc>
        <w:tc>
          <w:tcPr>
            <w:tcW w:w="1772" w:type="dxa"/>
            <w:tcBorders>
              <w:left w:val="single" w:sz="4" w:space="0" w:color="auto"/>
              <w:right w:val="single" w:sz="4" w:space="0" w:color="auto"/>
            </w:tcBorders>
            <w:shd w:val="clear" w:color="auto" w:fill="FFFFFF" w:themeFill="background1"/>
            <w:noWrap/>
            <w:hideMark/>
          </w:tcPr>
          <w:p w14:paraId="22C17E34"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T02780</w:t>
            </w:r>
          </w:p>
        </w:tc>
        <w:tc>
          <w:tcPr>
            <w:tcW w:w="2272" w:type="dxa"/>
            <w:tcBorders>
              <w:left w:val="single" w:sz="4" w:space="0" w:color="auto"/>
              <w:right w:val="single" w:sz="4" w:space="0" w:color="auto"/>
            </w:tcBorders>
            <w:shd w:val="clear" w:color="auto" w:fill="FFFFFF" w:themeFill="background1"/>
            <w:noWrap/>
            <w:hideMark/>
          </w:tcPr>
          <w:p w14:paraId="74134F01"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P3</w:t>
            </w:r>
          </w:p>
        </w:tc>
        <w:tc>
          <w:tcPr>
            <w:tcW w:w="2267" w:type="dxa"/>
            <w:tcBorders>
              <w:left w:val="single" w:sz="4" w:space="0" w:color="auto"/>
              <w:right w:val="single" w:sz="4" w:space="0" w:color="auto"/>
            </w:tcBorders>
            <w:shd w:val="clear" w:color="auto" w:fill="FFFFFF" w:themeFill="background1"/>
            <w:noWrap/>
            <w:hideMark/>
          </w:tcPr>
          <w:p w14:paraId="23CAC975" w14:textId="77777777" w:rsidR="00ED0A42" w:rsidRPr="00C62FFF" w:rsidRDefault="0066006C"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lang w:val="en-US"/>
              </w:rPr>
              <w:t>CP005996</w:t>
            </w:r>
          </w:p>
        </w:tc>
        <w:tc>
          <w:tcPr>
            <w:tcW w:w="1149" w:type="dxa"/>
            <w:tcBorders>
              <w:left w:val="single" w:sz="4" w:space="0" w:color="auto"/>
            </w:tcBorders>
            <w:shd w:val="clear" w:color="auto" w:fill="FFFFFF" w:themeFill="background1"/>
            <w:noWrap/>
            <w:hideMark/>
          </w:tcPr>
          <w:p w14:paraId="359F5D27" w14:textId="77777777" w:rsidR="00ED0A42" w:rsidRPr="00C62FFF" w:rsidRDefault="0066006C"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000E6745" w:rsidRPr="00C62FFF">
              <w:rPr>
                <w:rFonts w:ascii="Times New Roman" w:eastAsia="Times New Roman" w:hAnsi="Times New Roman" w:cs="Times New Roman"/>
                <w:sz w:val="20"/>
                <w:szCs w:val="20"/>
                <w:lang w:val="en-US" w:eastAsia="de-DE"/>
              </w:rPr>
              <w:instrText xml:space="preserve"> ADDIN ZOTERO_ITEM CSL_CITATION {"citationID":"OSGr2eA8","properties":{"formattedCitation":"[8]","plainCitation":"[8]","noteIndex":0},"citationItems":[{"id":1890,"uris":["http://zotero.org/users/4189120/items/AW444L7L"],"uri":["http://zotero.org/users/4189120/items/AW444L7L"],"itemData":{"id":1890,"type":"article-journal","abstract":"Cycloclasticus sp. 78-ME isolated from petroleum deposits of the sunken tanker “Amoco Milford Haven” (Gulf of Genoa, Ligurian Sea, Italy) could effectively degrade polycyclic aromatic hydrocarbons of up to five condensed rings. The genome of 78-ME was sequenced and analysed to gain insights into its remarkable degrading capacities. It comprises two circular replicons, the 2,613,078bp chromosome and the plasmid of 42,347bp, with 41.84% and 53.28% of the G+C content respectively. A total of 2585 protein-coding genes were obtained, and three large operons with more than fifteen enzymes belonging to four different classes of ring-cleavage dioxygenases were found.","container-title":"Marine Genomics","DOI":"10.1016/j.margen.2015.10.006","ISSN":"1874-7787","journalAbbreviation":"Marine Genomics","language":"en","page":"11-13","source":"ScienceDirect","title":"Genome sequence of obligate marine polycyclic aromatic hydrocarbons-degrading bacterium Cycloclasticus sp. 78-ME, isolated from petroleum deposits of the sunken tanker Amoco Milford Haven, Mediterranean Sea","volume":"25","author":[{"family":"Messina","given":"Enzo"},{"family":"Denaro","given":"Renata"},{"family":"Crisafi","given":"Francesca"},{"family":"Smedile","given":"Francesco"},{"family":"Cappello","given":"Simone"},{"family":"Genovese","given":"Maria"},{"family":"Genovese","given":"Lucrezia"},{"family":"Giuliano","given":"Laura"},{"family":"Russo","given":"Daniela"},{"family":"Ferrer","given":"Manuel"},{"family":"Golyshin","given":"Peter"},{"family":"Yakimov","given":"Michail M."}],"issued":{"date-parts":[["2016",2,1]]}}}],"schema":"https://github.com/citation-style-language/schema/raw/master/csl-citation.json"}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000E6745" w:rsidRPr="00C62FFF">
              <w:rPr>
                <w:rFonts w:ascii="Times New Roman" w:hAnsi="Times New Roman" w:cs="Times New Roman"/>
                <w:sz w:val="20"/>
                <w:szCs w:val="20"/>
              </w:rPr>
              <w:t>[8]</w:t>
            </w:r>
            <w:r w:rsidRPr="00C62FFF">
              <w:rPr>
                <w:rFonts w:ascii="Times New Roman" w:eastAsia="Times New Roman" w:hAnsi="Times New Roman" w:cs="Times New Roman"/>
                <w:sz w:val="20"/>
                <w:szCs w:val="20"/>
                <w:lang w:val="en-US" w:eastAsia="de-DE"/>
              </w:rPr>
              <w:fldChar w:fldCharType="end"/>
            </w:r>
          </w:p>
        </w:tc>
      </w:tr>
      <w:tr w:rsidR="00C62FFF" w:rsidRPr="00C62FFF" w14:paraId="4E073E77" w14:textId="77777777" w:rsidTr="005B19B6">
        <w:trPr>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5C8867D6"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Desulfosporosinus orientis </w:t>
            </w:r>
            <w:r w:rsidRPr="000C1090">
              <w:rPr>
                <w:rFonts w:ascii="Times New Roman" w:eastAsia="Times New Roman" w:hAnsi="Times New Roman" w:cs="Times New Roman"/>
                <w:b w:val="0"/>
                <w:i w:val="0"/>
                <w:sz w:val="20"/>
                <w:szCs w:val="20"/>
                <w:lang w:val="en-US" w:eastAsia="de-DE"/>
              </w:rPr>
              <w:t>DSM 765</w:t>
            </w:r>
          </w:p>
        </w:tc>
        <w:tc>
          <w:tcPr>
            <w:tcW w:w="1811" w:type="dxa"/>
            <w:tcBorders>
              <w:right w:val="single" w:sz="4" w:space="0" w:color="auto"/>
            </w:tcBorders>
            <w:shd w:val="clear" w:color="auto" w:fill="FFFFFF" w:themeFill="background1"/>
            <w:noWrap/>
            <w:hideMark/>
          </w:tcPr>
          <w:p w14:paraId="780464BD"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dor</w:t>
            </w:r>
          </w:p>
        </w:tc>
        <w:tc>
          <w:tcPr>
            <w:tcW w:w="1772" w:type="dxa"/>
            <w:tcBorders>
              <w:left w:val="single" w:sz="4" w:space="0" w:color="auto"/>
              <w:right w:val="single" w:sz="4" w:space="0" w:color="auto"/>
            </w:tcBorders>
            <w:shd w:val="clear" w:color="auto" w:fill="FFFFFF" w:themeFill="background1"/>
            <w:noWrap/>
            <w:hideMark/>
          </w:tcPr>
          <w:p w14:paraId="5B99AB5B"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T01675</w:t>
            </w:r>
          </w:p>
        </w:tc>
        <w:tc>
          <w:tcPr>
            <w:tcW w:w="2272" w:type="dxa"/>
            <w:tcBorders>
              <w:left w:val="single" w:sz="4" w:space="0" w:color="auto"/>
              <w:right w:val="single" w:sz="4" w:space="0" w:color="auto"/>
            </w:tcBorders>
            <w:shd w:val="clear" w:color="auto" w:fill="FFFFFF" w:themeFill="background1"/>
            <w:noWrap/>
            <w:hideMark/>
          </w:tcPr>
          <w:p w14:paraId="314FB646" w14:textId="77777777" w:rsidR="00ED0A42" w:rsidRPr="00C62FFF" w:rsidRDefault="00C62FFF"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w:t>
            </w:r>
          </w:p>
        </w:tc>
        <w:tc>
          <w:tcPr>
            <w:tcW w:w="2267" w:type="dxa"/>
            <w:tcBorders>
              <w:left w:val="single" w:sz="4" w:space="0" w:color="auto"/>
              <w:right w:val="single" w:sz="4" w:space="0" w:color="auto"/>
            </w:tcBorders>
            <w:shd w:val="clear" w:color="auto" w:fill="FFFFFF" w:themeFill="background1"/>
            <w:noWrap/>
            <w:hideMark/>
          </w:tcPr>
          <w:p w14:paraId="5A106AB4" w14:textId="77777777" w:rsidR="00ED0A42" w:rsidRPr="00C62FFF" w:rsidRDefault="000E6745"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CP003108</w:t>
            </w:r>
          </w:p>
        </w:tc>
        <w:tc>
          <w:tcPr>
            <w:tcW w:w="1149" w:type="dxa"/>
            <w:tcBorders>
              <w:left w:val="single" w:sz="4" w:space="0" w:color="auto"/>
            </w:tcBorders>
            <w:shd w:val="clear" w:color="auto" w:fill="FFFFFF" w:themeFill="background1"/>
            <w:noWrap/>
            <w:hideMark/>
          </w:tcPr>
          <w:p w14:paraId="42DA5BF9" w14:textId="77777777" w:rsidR="00ED0A42" w:rsidRPr="00C62FFF" w:rsidRDefault="00725126"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FzLlFfqC","properties":{"formattedCitation":"[9]","plainCitation":"[9]","noteIndex":0},"citationItems":[{"id":1904,"uris":["http://zotero.org/users/4189120/items/2W3KCUWE"],"uri":["http://zotero.org/users/4189120/items/2W3KCUWE"],"itemData":{"id":1904,"type":"article-journal","abstract":"Previous studies on the geochemistry of a shallow unconfined aquifer contaminated with hydrocarbons suggested that the degradation of some hydrocarbons was linked to bacterial sulphate reduction. There was attenuation of naphthalene, 1,3,5-trimethylbenzene (TMB), toluene, p-xylene and ethylbenzene in the groundwater with concomitant loss of sulphate. Here, the recovery of eight strains of sulphate-reducing bacteria (SRB) from the contaminated site is reported. All were straight or curved rod-shaped cells which formed endospores. Amplification and sequencing of the 16S rDNA indicated that the strains were all sulphate reducers of the Gram-positive line of descent, and were most closely related to Desulfosporosinus (previously Desulfotomaculum) orientis DSM 8344 (97–98·9% sequence similarity). The strains clustered in three phylogenetic groups based on 16S rRNA sequences. Whole cell fatty acid compositions were similar to those of D. orientis DSM 8344, and were consistent with previous studies of fatty acids in soil and groundwater from the site. Microcosms containing groundwater from this aquifer indicated a role for sulphate reduction in the degradation of [ring-UL-14C]toluene, but not for the degradation of [UL-14C]benzene which could also be degraded by the microcosms. Adding one of the strains that was isolated from the groundwater (strain T2) to sulphate-enriched microcosms increased the rate of toluene degradation four- to 10-fold but had no effect on the rate of benzene degradation. The addition of molybdate, an inhibitor of sulphate reduction, to the groundwater samples decreased the rate of toluene mineralization. There was no evidence to support the mineralization of [UL-14C]benzene, [ring-UL-14C]toluene or unlabelled m-xylene, p-xylene, ethylbenzene, TMB or naphthalene by any of the strains in pure culture. Growth of all the strains was completely inhibited by 100 μmol l−1 TMB.","container-title":"Journal of Applied Microbiology","DOI":"10.1046/j.1365-2672.2000.00957.x","ISSN":"1365-2672","issue":"2","language":"en","page":"248-259","source":"Wiley Online Library","title":"Spore-forming, Desulfosporosinus-like sulphate-reducing bacteria from a shallow aquifer contaminated with gasolene","volume":"88","author":[{"family":"Robertson","given":"W. J."},{"family":"Franzmann","given":"P. D."},{"family":"Mee","given":"B. J."}],"issued":{"date-parts":[["2000"]]}}}],"schema":"https://github.com/citation-style-language/schema/raw/master/csl-citation.json"}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[9]</w:t>
            </w:r>
            <w:r w:rsidRPr="00C62FFF">
              <w:rPr>
                <w:rFonts w:ascii="Times New Roman" w:eastAsia="Times New Roman" w:hAnsi="Times New Roman" w:cs="Times New Roman"/>
                <w:sz w:val="20"/>
                <w:szCs w:val="20"/>
                <w:lang w:val="en-US" w:eastAsia="de-DE"/>
              </w:rPr>
              <w:fldChar w:fldCharType="end"/>
            </w:r>
          </w:p>
        </w:tc>
      </w:tr>
      <w:tr w:rsidR="00C62FFF" w:rsidRPr="004C1C34" w14:paraId="0872D035"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06F4415D"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Aromatoleum aromaticum </w:t>
            </w:r>
            <w:r w:rsidRPr="000C1090">
              <w:rPr>
                <w:rFonts w:ascii="Times New Roman" w:eastAsia="Times New Roman" w:hAnsi="Times New Roman" w:cs="Times New Roman"/>
                <w:b w:val="0"/>
                <w:i w:val="0"/>
                <w:sz w:val="20"/>
                <w:szCs w:val="20"/>
                <w:lang w:val="en-US" w:eastAsia="de-DE"/>
              </w:rPr>
              <w:t>EbN1</w:t>
            </w:r>
          </w:p>
        </w:tc>
        <w:tc>
          <w:tcPr>
            <w:tcW w:w="1811" w:type="dxa"/>
            <w:tcBorders>
              <w:right w:val="single" w:sz="4" w:space="0" w:color="auto"/>
            </w:tcBorders>
            <w:shd w:val="clear" w:color="auto" w:fill="FFFFFF" w:themeFill="background1"/>
            <w:noWrap/>
            <w:hideMark/>
          </w:tcPr>
          <w:p w14:paraId="637C3000"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eba</w:t>
            </w:r>
          </w:p>
        </w:tc>
        <w:tc>
          <w:tcPr>
            <w:tcW w:w="1772" w:type="dxa"/>
            <w:tcBorders>
              <w:left w:val="single" w:sz="4" w:space="0" w:color="auto"/>
              <w:right w:val="single" w:sz="4" w:space="0" w:color="auto"/>
            </w:tcBorders>
            <w:shd w:val="clear" w:color="auto" w:fill="FFFFFF" w:themeFill="background1"/>
            <w:noWrap/>
            <w:hideMark/>
          </w:tcPr>
          <w:p w14:paraId="2E4A5814"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T00222</w:t>
            </w:r>
          </w:p>
        </w:tc>
        <w:tc>
          <w:tcPr>
            <w:tcW w:w="2272" w:type="dxa"/>
            <w:tcBorders>
              <w:left w:val="single" w:sz="4" w:space="0" w:color="auto"/>
              <w:right w:val="single" w:sz="4" w:space="0" w:color="auto"/>
            </w:tcBorders>
            <w:shd w:val="clear" w:color="auto" w:fill="FFFFFF" w:themeFill="background1"/>
            <w:noWrap/>
            <w:hideMark/>
          </w:tcPr>
          <w:p w14:paraId="7521B634"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P2</w:t>
            </w:r>
          </w:p>
        </w:tc>
        <w:tc>
          <w:tcPr>
            <w:tcW w:w="2267" w:type="dxa"/>
            <w:tcBorders>
              <w:left w:val="single" w:sz="4" w:space="0" w:color="auto"/>
              <w:right w:val="single" w:sz="4" w:space="0" w:color="auto"/>
            </w:tcBorders>
            <w:shd w:val="clear" w:color="auto" w:fill="FFFFFF" w:themeFill="background1"/>
            <w:noWrap/>
            <w:hideMark/>
          </w:tcPr>
          <w:p w14:paraId="2957D8E9" w14:textId="77777777" w:rsidR="00ED0A42" w:rsidRPr="00C62FFF" w:rsidRDefault="00D46463"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CR555306- CR5553068</w:t>
            </w:r>
          </w:p>
        </w:tc>
        <w:tc>
          <w:tcPr>
            <w:tcW w:w="1149" w:type="dxa"/>
            <w:tcBorders>
              <w:left w:val="single" w:sz="4" w:space="0" w:color="auto"/>
            </w:tcBorders>
            <w:shd w:val="clear" w:color="auto" w:fill="FFFFFF" w:themeFill="background1"/>
            <w:noWrap/>
            <w:hideMark/>
          </w:tcPr>
          <w:p w14:paraId="2A292B67" w14:textId="77777777" w:rsidR="00ED0A42" w:rsidRPr="00C62FFF" w:rsidRDefault="00D46463"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iM2BUMBM","properties":{"formattedCitation":"[10]","plainCitation":"[10]","noteIndex":0},"citationItems":[{"id":1354,"uris":["http://zotero.org/users/4189120/items/4DQQ9CMF"],"uri":["http://zotero.org/users/4189120/items/4DQQ9CMF"],"itemData":{"id":1354,"type":"article-journal","abstract":"Hydrocarbons are abundant in anoxic environments and pose biochemical challenges to their anaerobic degradation by microorganisms. Within the framework of the Priority Program 1319, investigations funded by the Deutsche Forschungsgemeinschaft on the anaerobic microbial degradation of hydrocarbons ranged from isolation and enrichment of hitherto unknown hydrocarbon-degrading anaerobic microorganisms, discovery of novel reactions, detailed studies of enzyme mechanisms and structures to process-oriented in situ studies. Selected highlights from this program are collected in this synopsis, with more detailed information provided by theme-focused reviews of the special topic issue on ‘Anaerobic biodegradation of hydrocarbons' [this issue, pp. 1-244]. The interdisciplinary character of the program, involving microbiologists, biochemists, organic chemists and environmental scientists, is best exemplified by the studies on alkyl-/arylalkylsuccinate synthases. Here, research topics ranged from in-depth mechanistic studies of archetypical toluene-activating benzylsuccinate synthase, substrate-specific phylogenetic clustering of alkyl-/arylalkylsuccinate synthases (toluene plus xylenes, &lt;i&gt;p&lt;/i&gt;-cymene, &lt;i&gt;p&lt;/i&gt;-cresol, 2-methylnaphthalene, &lt;i&gt;n&lt;/i&gt;-alkanes), stereochemical and co-metabolic insights into &lt;i&gt;n&lt;/i&gt;-alkane-activating (methylalkyl)succinate synthases to the discovery of bacterial groups previously unknown to possess alkyl-/arylalkylsuccinate synthases by means of functional gene markers and in situ field studies enabled by state-of-the-art stable isotope probing and fractionation approaches. Other topics are Mo-cofactor-dependent dehydrogenases performing O&lt;sub&gt;2&lt;/sub&gt;-independent hydroxylation of hydrocarbons and alkyl side chains (ethylbenzene, &lt;i&gt;p&lt;/i&gt;-cymene, cholesterol, &lt;i&gt;n&lt;/i&gt;-hexadecane), degradation of &lt;i&gt;p&lt;/i&gt;-alkylated benzoates and toluenes, glycyl radical-bearing 4-hydroxyphenylacetate decarboxylase, novel types of carboxylation reactions (for acetophenone, acetone, and potentially also benzene and naphthalene), W-cofactor-containing enzymes for reductive dearomatization of benzoyl-CoA (class II benzoyl-CoA reductase) in obligate anaerobes and addition of water to acetylene, fermentative formation of cyclohexanecarboxylate from benzoate, and methanogenic degradation of hydrocarbons.","container-title":"Journal of Molecular Microbiology and Biotechnology","DOI":"10.1159/000443997","ISSN":"1464-1801, 1660-2412","issue":"1-3","journalAbbreviation":"MMB","language":"english","note":"PMID: 26960061","page":"5-28","source":"www.karger.com","title":"Anaerobic Microbial Degradation of Hydrocarbons: From Enzymatic Reactions to the Environment","title-short":"Anaerobic Microbial Degradation of Hydrocarbons","volume":"26","author":[{"family":"Rabus","given":"Ralf"},{"family":"Boll","given":"Matthias"},{"family":"Heider","given":"Johann"},{"family":"Meckenstock","given":"Rainer U."},{"family":"Buckel","given":"Wolfgang"},{"family":"Einsle","given":"Oliver"},{"family":"Ermler","given":"Ulrich"},{"family":"Golding","given":"Bernard T."},{"family":"Gunsalus","given":"Robert P."},{"family":"Kroneck","given":"Peter M. H."},{"family":"Krüger","given":"Martin"},{"family":"Lueders","given":"Tillmann"},{"family":"Martins","given":"Berta M."},{"family":"Musat","given":"Florin"},{"family":"Richnow","given":"Hans H."},{"family":"Schink","given":"Bernhard"},{"family":"Seifert","given":"Jana"},{"family":"Szaleniec","given":"Maciej"},{"family":"Treude","given":"Tina"},{"family":"Ullmann","given":"G. Matthias"},{"family":"Vogt","given":"Carsten"},{"family":"Bergen","given":"Martin","dropping-particle":"von"},{"family":"Wilkes","given":"Heinz"}],"issued":{"date-parts":[["2016"]]}}}],"schema":"https://github.com/citation-style-language/schema/raw/master/csl-citation.json"}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lang w:val="en-US"/>
              </w:rPr>
              <w:t>[10]</w:t>
            </w:r>
            <w:r w:rsidRPr="00C62FFF">
              <w:rPr>
                <w:rFonts w:ascii="Times New Roman" w:eastAsia="Times New Roman" w:hAnsi="Times New Roman" w:cs="Times New Roman"/>
                <w:sz w:val="20"/>
                <w:szCs w:val="20"/>
                <w:lang w:val="en-US" w:eastAsia="de-DE"/>
              </w:rPr>
              <w:fldChar w:fldCharType="end"/>
            </w:r>
          </w:p>
        </w:tc>
      </w:tr>
      <w:tr w:rsidR="00C62FFF" w:rsidRPr="004C1C34" w14:paraId="1561C482" w14:textId="77777777" w:rsidTr="005B19B6">
        <w:trPr>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37AA472A"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Latimeria chalumnae </w:t>
            </w:r>
            <w:r w:rsidRPr="000C1090">
              <w:rPr>
                <w:rFonts w:ascii="Times New Roman" w:eastAsia="Times New Roman" w:hAnsi="Times New Roman" w:cs="Times New Roman"/>
                <w:b w:val="0"/>
                <w:i w:val="0"/>
                <w:sz w:val="20"/>
                <w:szCs w:val="20"/>
                <w:lang w:val="en-US" w:eastAsia="de-DE"/>
              </w:rPr>
              <w:t>(coelacanth)</w:t>
            </w:r>
          </w:p>
        </w:tc>
        <w:tc>
          <w:tcPr>
            <w:tcW w:w="1811" w:type="dxa"/>
            <w:tcBorders>
              <w:right w:val="single" w:sz="4" w:space="0" w:color="auto"/>
            </w:tcBorders>
            <w:shd w:val="clear" w:color="auto" w:fill="FFFFFF" w:themeFill="background1"/>
            <w:noWrap/>
            <w:hideMark/>
          </w:tcPr>
          <w:p w14:paraId="1A78DBCB"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lcm</w:t>
            </w:r>
          </w:p>
        </w:tc>
        <w:tc>
          <w:tcPr>
            <w:tcW w:w="1772" w:type="dxa"/>
            <w:tcBorders>
              <w:left w:val="single" w:sz="4" w:space="0" w:color="auto"/>
              <w:right w:val="single" w:sz="4" w:space="0" w:color="auto"/>
            </w:tcBorders>
            <w:shd w:val="clear" w:color="auto" w:fill="FFFFFF" w:themeFill="background1"/>
            <w:noWrap/>
            <w:hideMark/>
          </w:tcPr>
          <w:p w14:paraId="2994C3CE"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T02913</w:t>
            </w:r>
          </w:p>
        </w:tc>
        <w:tc>
          <w:tcPr>
            <w:tcW w:w="2272" w:type="dxa"/>
            <w:tcBorders>
              <w:left w:val="single" w:sz="4" w:space="0" w:color="auto"/>
              <w:right w:val="single" w:sz="4" w:space="0" w:color="auto"/>
            </w:tcBorders>
            <w:shd w:val="clear" w:color="auto" w:fill="FFFFFF" w:themeFill="background1"/>
            <w:noWrap/>
            <w:hideMark/>
          </w:tcPr>
          <w:p w14:paraId="4B286D22" w14:textId="77777777" w:rsidR="00ED0A42" w:rsidRPr="00C62FFF" w:rsidRDefault="00C62FFF"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w:t>
            </w:r>
          </w:p>
        </w:tc>
        <w:tc>
          <w:tcPr>
            <w:tcW w:w="2267" w:type="dxa"/>
            <w:tcBorders>
              <w:left w:val="single" w:sz="4" w:space="0" w:color="auto"/>
              <w:right w:val="single" w:sz="4" w:space="0" w:color="auto"/>
            </w:tcBorders>
            <w:shd w:val="clear" w:color="auto" w:fill="FFFFFF" w:themeFill="background1"/>
            <w:noWrap/>
            <w:hideMark/>
          </w:tcPr>
          <w:p w14:paraId="68EF8D23" w14:textId="77777777" w:rsidR="00ED0A42" w:rsidRPr="00C62FFF" w:rsidRDefault="00D46463"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B21770">
              <w:rPr>
                <w:rFonts w:ascii="Times New Roman" w:hAnsi="Times New Roman" w:cs="Times New Roman"/>
                <w:sz w:val="20"/>
                <w:szCs w:val="20"/>
                <w:lang w:val="en-US"/>
              </w:rPr>
              <w:t>GCF_000225785</w:t>
            </w:r>
          </w:p>
        </w:tc>
        <w:tc>
          <w:tcPr>
            <w:tcW w:w="1149" w:type="dxa"/>
            <w:tcBorders>
              <w:left w:val="single" w:sz="4" w:space="0" w:color="auto"/>
            </w:tcBorders>
            <w:shd w:val="clear" w:color="auto" w:fill="FFFFFF" w:themeFill="background1"/>
            <w:noWrap/>
            <w:hideMark/>
          </w:tcPr>
          <w:p w14:paraId="4906651C" w14:textId="77777777" w:rsidR="00ED0A42" w:rsidRPr="00C62FFF" w:rsidRDefault="00423DC4"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w:t>
            </w:r>
          </w:p>
        </w:tc>
      </w:tr>
      <w:tr w:rsidR="00C62FFF" w:rsidRPr="00C62FFF" w14:paraId="12E8280A"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62BC60D4"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Magnetospirillum sp. </w:t>
            </w:r>
            <w:r w:rsidRPr="000C1090">
              <w:rPr>
                <w:rFonts w:ascii="Times New Roman" w:eastAsia="Times New Roman" w:hAnsi="Times New Roman" w:cs="Times New Roman"/>
                <w:b w:val="0"/>
                <w:i w:val="0"/>
                <w:sz w:val="20"/>
                <w:szCs w:val="20"/>
                <w:lang w:val="en-US" w:eastAsia="de-DE"/>
              </w:rPr>
              <w:t>XM-1</w:t>
            </w:r>
          </w:p>
        </w:tc>
        <w:tc>
          <w:tcPr>
            <w:tcW w:w="1811" w:type="dxa"/>
            <w:tcBorders>
              <w:right w:val="single" w:sz="4" w:space="0" w:color="auto"/>
            </w:tcBorders>
            <w:shd w:val="clear" w:color="auto" w:fill="FFFFFF" w:themeFill="background1"/>
            <w:noWrap/>
            <w:hideMark/>
          </w:tcPr>
          <w:p w14:paraId="6FDB884B"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magx</w:t>
            </w:r>
          </w:p>
        </w:tc>
        <w:tc>
          <w:tcPr>
            <w:tcW w:w="1772" w:type="dxa"/>
            <w:tcBorders>
              <w:left w:val="single" w:sz="4" w:space="0" w:color="auto"/>
              <w:right w:val="single" w:sz="4" w:space="0" w:color="auto"/>
            </w:tcBorders>
            <w:shd w:val="clear" w:color="auto" w:fill="FFFFFF" w:themeFill="background1"/>
            <w:noWrap/>
            <w:hideMark/>
          </w:tcPr>
          <w:p w14:paraId="540898EF"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T04231</w:t>
            </w:r>
          </w:p>
        </w:tc>
        <w:tc>
          <w:tcPr>
            <w:tcW w:w="2272" w:type="dxa"/>
            <w:tcBorders>
              <w:left w:val="single" w:sz="4" w:space="0" w:color="auto"/>
              <w:right w:val="single" w:sz="4" w:space="0" w:color="auto"/>
            </w:tcBorders>
            <w:shd w:val="clear" w:color="auto" w:fill="FFFFFF" w:themeFill="background1"/>
            <w:noWrap/>
            <w:hideMark/>
          </w:tcPr>
          <w:p w14:paraId="68DFF40B"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P2</w:t>
            </w:r>
          </w:p>
        </w:tc>
        <w:tc>
          <w:tcPr>
            <w:tcW w:w="2267" w:type="dxa"/>
            <w:tcBorders>
              <w:left w:val="single" w:sz="4" w:space="0" w:color="auto"/>
              <w:right w:val="single" w:sz="4" w:space="0" w:color="auto"/>
            </w:tcBorders>
            <w:shd w:val="clear" w:color="auto" w:fill="FFFFFF" w:themeFill="background1"/>
            <w:noWrap/>
            <w:hideMark/>
          </w:tcPr>
          <w:p w14:paraId="72A2476C" w14:textId="77777777" w:rsidR="00ED0A42" w:rsidRPr="00C62FFF" w:rsidRDefault="00D46463"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B21770">
              <w:rPr>
                <w:rFonts w:ascii="Times New Roman" w:hAnsi="Times New Roman" w:cs="Times New Roman"/>
                <w:sz w:val="20"/>
                <w:szCs w:val="20"/>
                <w:lang w:val="en-US"/>
              </w:rPr>
              <w:t>LN997848- LN997849</w:t>
            </w:r>
          </w:p>
        </w:tc>
        <w:tc>
          <w:tcPr>
            <w:tcW w:w="1149" w:type="dxa"/>
            <w:tcBorders>
              <w:left w:val="single" w:sz="4" w:space="0" w:color="auto"/>
            </w:tcBorders>
            <w:shd w:val="clear" w:color="auto" w:fill="FFFFFF" w:themeFill="background1"/>
            <w:noWrap/>
            <w:hideMark/>
          </w:tcPr>
          <w:p w14:paraId="569AFCFC" w14:textId="77777777" w:rsidR="00ED0A42" w:rsidRPr="00C62FFF" w:rsidRDefault="00EB47E8"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1Q25nWGm","properties":{"formattedCitation":"[11]","plainCitation":"[11]","noteIndex":0},"citationItems":[{"id":1909,"uris":["http://zotero.org/users/4189120/items/FDU3GGXA"],"uri":["http://zotero.org/users/4189120/items/FDU3GGXA"],"itemData":{"id":1909,"type":"article-journal","abstract":"Here, we report the draft genome sequence of Magnetospirillum sp. 15-1. This strain was isolated from a planted fixed-bed reactor based on its ability to degrade toluene under anaerobic conditions. The genome assembly consists of 5.4 Mb in 28 contigs and 5,095 coding sequences containing the genes involved in anaerobic toluene degradation.","container-title":"Genome Announcements","DOI":"10.1128/genomeA.00764-17","ISSN":"2169-8287","issue":"32","journalAbbreviation":"Genome Announc","note":"PMID: 28798176\nPMCID: PMC5552985","source":"PubMed Central","title":"Draft Genome Sequence of Magnetospirillum sp. Strain 15-1, a Denitrifying Toluene Degrader Isolated from a Planted Fixed-Bed Reactor","URL":"https://www.ncbi.nlm.nih.gov/pmc/articles/PMC5552985/","volume":"5","author":[{"family":"Meyer-Cifuentes","given":"Ingrid"},{"family":"Fiedler","given":"Stefan"},{"family":"Müller","given":"Jochen A."},{"family":"Kappelmeyer","given":"Uwe"},{"family":"Mäusezahl","given":"Ines"},{"family":"Heipieper","given":"Hermann J."}],"accessed":{"date-parts":[["2020",3,12]]},"issued":{"date-parts":[["2017",8,10]]}}}],"schema":"https://github.com/citation-style-language/schema/raw/master/csl-citation.json"}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[11]</w:t>
            </w:r>
            <w:r w:rsidRPr="00C62FFF">
              <w:rPr>
                <w:rFonts w:ascii="Times New Roman" w:eastAsia="Times New Roman" w:hAnsi="Times New Roman" w:cs="Times New Roman"/>
                <w:sz w:val="20"/>
                <w:szCs w:val="20"/>
                <w:lang w:val="en-US" w:eastAsia="de-DE"/>
              </w:rPr>
              <w:fldChar w:fldCharType="end"/>
            </w:r>
          </w:p>
        </w:tc>
      </w:tr>
      <w:tr w:rsidR="00C62FFF" w:rsidRPr="00C62FFF" w14:paraId="57C7CE47" w14:textId="77777777" w:rsidTr="005B19B6">
        <w:trPr>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6F54CEF6"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Paraburkholderia aromaticivorans </w:t>
            </w:r>
            <w:r w:rsidRPr="000C1090">
              <w:rPr>
                <w:rFonts w:ascii="Times New Roman" w:eastAsia="Times New Roman" w:hAnsi="Times New Roman" w:cs="Times New Roman"/>
                <w:b w:val="0"/>
                <w:i w:val="0"/>
                <w:sz w:val="20"/>
                <w:szCs w:val="20"/>
                <w:lang w:val="en-US" w:eastAsia="de-DE"/>
              </w:rPr>
              <w:t>BN5</w:t>
            </w:r>
          </w:p>
        </w:tc>
        <w:tc>
          <w:tcPr>
            <w:tcW w:w="1811" w:type="dxa"/>
            <w:tcBorders>
              <w:right w:val="single" w:sz="4" w:space="0" w:color="auto"/>
            </w:tcBorders>
            <w:shd w:val="clear" w:color="auto" w:fill="FFFFFF" w:themeFill="background1"/>
            <w:noWrap/>
            <w:hideMark/>
          </w:tcPr>
          <w:p w14:paraId="2394B093"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parb</w:t>
            </w:r>
          </w:p>
        </w:tc>
        <w:tc>
          <w:tcPr>
            <w:tcW w:w="1772" w:type="dxa"/>
            <w:tcBorders>
              <w:left w:val="single" w:sz="4" w:space="0" w:color="auto"/>
              <w:right w:val="single" w:sz="4" w:space="0" w:color="auto"/>
            </w:tcBorders>
            <w:shd w:val="clear" w:color="auto" w:fill="FFFFFF" w:themeFill="background1"/>
            <w:noWrap/>
            <w:hideMark/>
          </w:tcPr>
          <w:p w14:paraId="1A46BEF6"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T05169</w:t>
            </w:r>
          </w:p>
        </w:tc>
        <w:tc>
          <w:tcPr>
            <w:tcW w:w="2272" w:type="dxa"/>
            <w:tcBorders>
              <w:left w:val="single" w:sz="4" w:space="0" w:color="auto"/>
              <w:right w:val="single" w:sz="4" w:space="0" w:color="auto"/>
            </w:tcBorders>
            <w:shd w:val="clear" w:color="auto" w:fill="FFFFFF" w:themeFill="background1"/>
            <w:noWrap/>
            <w:hideMark/>
          </w:tcPr>
          <w:p w14:paraId="2718A8C1"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P3</w:t>
            </w:r>
          </w:p>
        </w:tc>
        <w:tc>
          <w:tcPr>
            <w:tcW w:w="2267" w:type="dxa"/>
            <w:tcBorders>
              <w:left w:val="single" w:sz="4" w:space="0" w:color="auto"/>
              <w:right w:val="single" w:sz="4" w:space="0" w:color="auto"/>
            </w:tcBorders>
            <w:shd w:val="clear" w:color="auto" w:fill="FFFFFF" w:themeFill="background1"/>
            <w:noWrap/>
            <w:hideMark/>
          </w:tcPr>
          <w:p w14:paraId="780EAF3B" w14:textId="77777777" w:rsidR="00ED0A42" w:rsidRPr="00C62FFF" w:rsidRDefault="00EB47E8"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CP022989- CP022996</w:t>
            </w:r>
          </w:p>
        </w:tc>
        <w:tc>
          <w:tcPr>
            <w:tcW w:w="1149" w:type="dxa"/>
            <w:tcBorders>
              <w:left w:val="single" w:sz="4" w:space="0" w:color="auto"/>
            </w:tcBorders>
            <w:shd w:val="clear" w:color="auto" w:fill="FFFFFF" w:themeFill="background1"/>
            <w:noWrap/>
            <w:hideMark/>
          </w:tcPr>
          <w:p w14:paraId="66655056" w14:textId="77777777" w:rsidR="00ED0A42" w:rsidRPr="00C62FFF" w:rsidRDefault="00EB47E8"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uefyJpk5","properties":{"formattedCitation":"[12]","plainCitation":"[12]","noteIndex":0},"citationItems":[{"id":1912,"uris":["http://zotero.org/users/4189120/items/IU4ULREI"],"uri":["http://zotero.org/users/4189120/items/IU4ULREI"],"itemData":{"id":1912,"type":"article-journal","abstract":"To isolate bacteria responsible for the biodegradation of naphthalene, BTEX (benzene, toluene, ethylbenzene, and o-, m-, and p-xylene), and aliphatic hydrocarbons in petroleum-contaminated soil, three enrichment cultures were established using soil extract as the medium supplemented with naphthalene, BTEX, or n-hexadecane. Community analyses showed that Paraburkholderia species were predominant in naphthalene and BTEX, but relatively minor in n-hexadecane. Paraburkholderia aromaticivorans BN5 was able to degrade naphthalene and all BTEX compounds, but not n-hexadecane. The genome of strain BN5 harbors genes encoding 29 monooxygenases including two alkane 1-monooxygenases and 54 dioxygenases, indicating that strain BN5 has versatile metabolic capabilities, for diverse organic compounds: the ability of strain BN5 to degrade short chain aliphatic hydrocarbons was verified experimentally. The biodegradation pathways of naphthalene and BTEX compounds were bioinformatically predicted and verified experimentally through the analysis of their metabolic intermediates. Some genomic features including the encoding of the biodegradation genes on a plasmid and the low sequence homologies of biodegradation-related genes suggest that biodegradation potentials of strain BN5 may have been acquired via horizontal gene transfers and/or gene duplication, resulting in enhanced ecological fitness by enabling strain BN5 to degrade all compounds including naphthalene, BTEX, and short aliphatic hydrocarbons in contaminated soil.","container-title":"Scientific Reports","DOI":"10.1038/s41598-018-36165-x","ISSN":"2045-2322","issue":"1","journalAbbreviation":"Sci Rep","language":"eng","note":"PMID: 30696831\nPMCID: PMC6351602","page":"860","source":"PubMed","title":"Biodegradation of naphthalene, BTEX, and aliphatic hydrocarbons by Paraburkholderia aromaticivorans BN5 isolated from petroleum-contaminated soil","volume":"9","author":[{"family":"Lee","given":"Yunho"},{"family":"Lee","given":"Yunhee"},{"family":"Jeon","given":"Che Ok"}],"issued":{"date-parts":[["2019"]],"season":"29"}}}],"schema":"https://github.com/citation-style-language/schema/raw/master/csl-citation.json"}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[12]</w:t>
            </w:r>
            <w:r w:rsidRPr="00C62FFF">
              <w:rPr>
                <w:rFonts w:ascii="Times New Roman" w:eastAsia="Times New Roman" w:hAnsi="Times New Roman" w:cs="Times New Roman"/>
                <w:sz w:val="20"/>
                <w:szCs w:val="20"/>
                <w:lang w:val="en-US" w:eastAsia="de-DE"/>
              </w:rPr>
              <w:fldChar w:fldCharType="end"/>
            </w:r>
          </w:p>
        </w:tc>
      </w:tr>
      <w:tr w:rsidR="00C62FFF" w:rsidRPr="00C62FFF" w14:paraId="4E1849E6"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27416E3C"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Rhodococcus ruber </w:t>
            </w:r>
            <w:r w:rsidRPr="000C1090">
              <w:rPr>
                <w:rFonts w:ascii="Times New Roman" w:eastAsia="Times New Roman" w:hAnsi="Times New Roman" w:cs="Times New Roman"/>
                <w:b w:val="0"/>
                <w:i w:val="0"/>
                <w:sz w:val="20"/>
                <w:szCs w:val="20"/>
                <w:lang w:val="en-US" w:eastAsia="de-DE"/>
              </w:rPr>
              <w:t>P14</w:t>
            </w:r>
          </w:p>
        </w:tc>
        <w:tc>
          <w:tcPr>
            <w:tcW w:w="1811" w:type="dxa"/>
            <w:tcBorders>
              <w:right w:val="single" w:sz="4" w:space="0" w:color="auto"/>
            </w:tcBorders>
            <w:shd w:val="clear" w:color="auto" w:fill="FFFFFF" w:themeFill="background1"/>
            <w:noWrap/>
            <w:hideMark/>
          </w:tcPr>
          <w:p w14:paraId="142EB19E"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rrz</w:t>
            </w:r>
          </w:p>
        </w:tc>
        <w:tc>
          <w:tcPr>
            <w:tcW w:w="1772" w:type="dxa"/>
            <w:tcBorders>
              <w:left w:val="single" w:sz="4" w:space="0" w:color="auto"/>
              <w:right w:val="single" w:sz="4" w:space="0" w:color="auto"/>
            </w:tcBorders>
            <w:shd w:val="clear" w:color="auto" w:fill="FFFFFF" w:themeFill="background1"/>
            <w:noWrap/>
            <w:hideMark/>
          </w:tcPr>
          <w:p w14:paraId="5E60A841"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T05142</w:t>
            </w:r>
          </w:p>
        </w:tc>
        <w:tc>
          <w:tcPr>
            <w:tcW w:w="2272" w:type="dxa"/>
            <w:tcBorders>
              <w:left w:val="single" w:sz="4" w:space="0" w:color="auto"/>
              <w:right w:val="single" w:sz="4" w:space="0" w:color="auto"/>
            </w:tcBorders>
            <w:shd w:val="clear" w:color="auto" w:fill="FFFFFF" w:themeFill="background1"/>
            <w:noWrap/>
            <w:hideMark/>
          </w:tcPr>
          <w:p w14:paraId="3D23A5BF"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P3</w:t>
            </w:r>
          </w:p>
        </w:tc>
        <w:tc>
          <w:tcPr>
            <w:tcW w:w="2267" w:type="dxa"/>
            <w:tcBorders>
              <w:left w:val="single" w:sz="4" w:space="0" w:color="auto"/>
              <w:right w:val="single" w:sz="4" w:space="0" w:color="auto"/>
            </w:tcBorders>
            <w:shd w:val="clear" w:color="auto" w:fill="FFFFFF" w:themeFill="background1"/>
            <w:noWrap/>
            <w:hideMark/>
          </w:tcPr>
          <w:p w14:paraId="1B9A6BF4" w14:textId="77777777" w:rsidR="00ED0A42" w:rsidRPr="00C62FFF" w:rsidRDefault="00EB47E8"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CP024315</w:t>
            </w:r>
          </w:p>
        </w:tc>
        <w:tc>
          <w:tcPr>
            <w:tcW w:w="1149" w:type="dxa"/>
            <w:tcBorders>
              <w:left w:val="single" w:sz="4" w:space="0" w:color="auto"/>
            </w:tcBorders>
            <w:shd w:val="clear" w:color="auto" w:fill="FFFFFF" w:themeFill="background1"/>
            <w:noWrap/>
            <w:hideMark/>
          </w:tcPr>
          <w:p w14:paraId="0E2C21C5" w14:textId="77777777" w:rsidR="00ED0A42" w:rsidRPr="00C62FFF" w:rsidRDefault="00EB47E8"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eiHgjNzo","properties":{"formattedCitation":"[13]","plainCitation":"[13]","noteIndex":0},"citationItems":[{"id":1915,"uris":["http://zotero.org/users/4189120/items/9MY6LSNQ"],"uri":["http://zotero.org/users/4189120/items/9MY6LSNQ"],"itemData":{"id":1915,"type":"article-journal","abstract":"Nowadays, contamination of soil and marine sediments by polycyclic aromatic hydrocarbons (PAHs) has become a serious problem all over the world. &lt;i&gt;Rhodococcus&lt;/i&gt; sp. P14 was isolated from sediments with crude oil contaminate and showed degradation ability on various PAHs. The genome of &lt;i&gt;Rhodococcus&lt;/i&gt; sp. P14 was sequenced. A gene cluster encoding a ring-hydroxylating dioxygenase Baa related to PAH degradation was identified by bioinformatics. The expression level of gene &lt;i&gt;baaA&lt;/i&gt; was increased when P14 was cultured with anthracene, pyrene, phenanthrene, or benz[a]­anthracene as the single carbon source. The recombinant protein Baa was overexpressed in &lt;i&gt;E. coli&lt;/i&gt; BL21 (DE3). Further investigations on the recombinant protein Baa in &lt;i&gt;E. coli&lt;/i&gt; demonstrated that it was able to oxidize anthracene and benz [a]anthracene, resulting in 9,10-dihydroxyanthracene and 7, 12-dihydroxybenz[a]anthracene as metabolites, respectively. These results indicate that Baa plays an important role in PAH degradation in &lt;i&gt;Rhodococcus&lt;/i&gt; sp. P14 and Baa has potential application in the bioremediation of PAHs in the contaminated environment.","container-title":"Journal of Molecular Microbiology and Biotechnology","DOI":"10.1159/000494384","ISSN":"1464-1801, 1660-2412","issue":"4","journalAbbreviation":"MMB","language":"english","note":"PMID: 30566957","page":"183-189","source":"www.karger.com","title":"Identification of A Ring-Hydroxylating Dioxygenases Capable of Anthracene and Benz[a]anthracene Oxidization from Rhodococcus sp. P14","volume":"28","author":[{"family":"Peng","given":"Tao"},{"family":"Luo","given":"An"},{"family":"Kan","given":"Jie"},{"family":"Liang","given":"Lei"},{"family":"Huang","given":"Tongwang"},{"family":"Hu","given":"Zhong"}],"issued":{"date-parts":[["2018"]]}}}],"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[13]</w:t>
            </w:r>
            <w:r w:rsidRPr="00C62FFF">
              <w:rPr>
                <w:rFonts w:ascii="Times New Roman" w:eastAsia="Times New Roman" w:hAnsi="Times New Roman" w:cs="Times New Roman"/>
                <w:sz w:val="20"/>
                <w:szCs w:val="20"/>
                <w:lang w:val="en-US" w:eastAsia="de-DE"/>
              </w:rPr>
              <w:fldChar w:fldCharType="end"/>
            </w:r>
          </w:p>
        </w:tc>
      </w:tr>
      <w:tr w:rsidR="00C62FFF" w:rsidRPr="00C62FFF" w14:paraId="365401EE" w14:textId="77777777" w:rsidTr="005B19B6">
        <w:trPr>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14D7D366"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Sulfuritalea hydrogenivorans </w:t>
            </w:r>
            <w:r w:rsidRPr="000C1090">
              <w:rPr>
                <w:rFonts w:ascii="Times New Roman" w:eastAsia="Times New Roman" w:hAnsi="Times New Roman" w:cs="Times New Roman"/>
                <w:b w:val="0"/>
                <w:i w:val="0"/>
                <w:sz w:val="20"/>
                <w:szCs w:val="20"/>
                <w:lang w:val="en-US" w:eastAsia="de-DE"/>
              </w:rPr>
              <w:t>sk43H</w:t>
            </w:r>
          </w:p>
        </w:tc>
        <w:tc>
          <w:tcPr>
            <w:tcW w:w="1811" w:type="dxa"/>
            <w:tcBorders>
              <w:right w:val="single" w:sz="4" w:space="0" w:color="auto"/>
            </w:tcBorders>
            <w:shd w:val="clear" w:color="auto" w:fill="FFFFFF" w:themeFill="background1"/>
            <w:noWrap/>
            <w:hideMark/>
          </w:tcPr>
          <w:p w14:paraId="36D5B78A"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shd</w:t>
            </w:r>
          </w:p>
        </w:tc>
        <w:tc>
          <w:tcPr>
            <w:tcW w:w="1772" w:type="dxa"/>
            <w:tcBorders>
              <w:left w:val="single" w:sz="4" w:space="0" w:color="auto"/>
              <w:right w:val="single" w:sz="4" w:space="0" w:color="auto"/>
            </w:tcBorders>
            <w:shd w:val="clear" w:color="auto" w:fill="FFFFFF" w:themeFill="background1"/>
            <w:noWrap/>
            <w:hideMark/>
          </w:tcPr>
          <w:p w14:paraId="3FEEE78C"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T03591</w:t>
            </w:r>
          </w:p>
        </w:tc>
        <w:tc>
          <w:tcPr>
            <w:tcW w:w="2272" w:type="dxa"/>
            <w:tcBorders>
              <w:left w:val="single" w:sz="4" w:space="0" w:color="auto"/>
              <w:right w:val="single" w:sz="4" w:space="0" w:color="auto"/>
            </w:tcBorders>
            <w:shd w:val="clear" w:color="auto" w:fill="FFFFFF" w:themeFill="background1"/>
            <w:noWrap/>
            <w:hideMark/>
          </w:tcPr>
          <w:p w14:paraId="4B35CB76"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P2</w:t>
            </w:r>
          </w:p>
        </w:tc>
        <w:tc>
          <w:tcPr>
            <w:tcW w:w="2267" w:type="dxa"/>
            <w:tcBorders>
              <w:left w:val="single" w:sz="4" w:space="0" w:color="auto"/>
              <w:right w:val="single" w:sz="4" w:space="0" w:color="auto"/>
            </w:tcBorders>
            <w:shd w:val="clear" w:color="auto" w:fill="FFFFFF" w:themeFill="background1"/>
            <w:noWrap/>
            <w:hideMark/>
          </w:tcPr>
          <w:p w14:paraId="69CB5365" w14:textId="77777777" w:rsidR="00ED0A42" w:rsidRPr="00C62FFF" w:rsidRDefault="00EB47E8"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AP012547</w:t>
            </w:r>
          </w:p>
        </w:tc>
        <w:tc>
          <w:tcPr>
            <w:tcW w:w="1149" w:type="dxa"/>
            <w:tcBorders>
              <w:left w:val="single" w:sz="4" w:space="0" w:color="auto"/>
            </w:tcBorders>
            <w:shd w:val="clear" w:color="auto" w:fill="FFFFFF" w:themeFill="background1"/>
            <w:noWrap/>
            <w:hideMark/>
          </w:tcPr>
          <w:p w14:paraId="384B2840" w14:textId="77777777" w:rsidR="00ED0A42" w:rsidRPr="00C62FFF" w:rsidRDefault="00EB47E8"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ur1qO6aG","properties":{"formattedCitation":"[14]","plainCitation":"[14]","noteIndex":0},"citationItems":[{"id":1918,"uris":["http://zotero.org/users/4189120/items/ZL4GYUSP"],"uri":["http://zotero.org/users/4189120/items/ZL4GYUSP"],"itemData":{"id":1918,"type":"article-journal","abstract":"Overlooked metabolic capacities of Sulfuritalea hydrogenivorans sk43H: identification of gene clusters for anaerobic aromatic compound degradation and proof for","container-title":"FEMS Microbiology Ecology","DOI":"10.1093/femsec/fiy199","ISSN":"0168-6496","issue":"1","journalAbbreviation":"FEMS Microbiol Ecol","language":"en","source":"academic.oup.com","title":"Anaerobic aromatic compound degradation in Sulfuritalea hydrogenivorans sk43H","URL":"https://academic.oup.com/femsec/article/95/1/fiy199/5126352","volume":"95","author":[{"family":"Sperfeld","given":"Martin"},{"family":"Diekert","given":"Gabriele"},{"family":"Studenik","given":"Sandra"}],"accessed":{"date-parts":[["2020",3,12]]},"issued":{"date-parts":[["2019",1,1]]}}}],"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[14]</w:t>
            </w:r>
            <w:r w:rsidRPr="00C62FFF">
              <w:rPr>
                <w:rFonts w:ascii="Times New Roman" w:eastAsia="Times New Roman" w:hAnsi="Times New Roman" w:cs="Times New Roman"/>
                <w:sz w:val="20"/>
                <w:szCs w:val="20"/>
                <w:lang w:val="en-US" w:eastAsia="de-DE"/>
              </w:rPr>
              <w:fldChar w:fldCharType="end"/>
            </w:r>
          </w:p>
        </w:tc>
      </w:tr>
      <w:tr w:rsidR="00C62FFF" w:rsidRPr="00C62FFF" w14:paraId="0C6B6A39" w14:textId="77777777" w:rsidTr="005B19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9" w:type="dxa"/>
            <w:noWrap/>
            <w:hideMark/>
          </w:tcPr>
          <w:p w14:paraId="4FDAE9C4"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Staphylococcus sciuri </w:t>
            </w:r>
            <w:r w:rsidRPr="000C1090">
              <w:rPr>
                <w:rFonts w:ascii="Times New Roman" w:eastAsia="Times New Roman" w:hAnsi="Times New Roman" w:cs="Times New Roman"/>
                <w:b w:val="0"/>
                <w:i w:val="0"/>
                <w:sz w:val="20"/>
                <w:szCs w:val="20"/>
                <w:lang w:val="en-US" w:eastAsia="de-DE"/>
              </w:rPr>
              <w:t>FDAARGOS 285</w:t>
            </w:r>
          </w:p>
        </w:tc>
        <w:tc>
          <w:tcPr>
            <w:tcW w:w="1811" w:type="dxa"/>
            <w:tcBorders>
              <w:right w:val="single" w:sz="4" w:space="0" w:color="auto"/>
            </w:tcBorders>
            <w:shd w:val="clear" w:color="auto" w:fill="FFFFFF" w:themeFill="background1"/>
            <w:noWrap/>
            <w:hideMark/>
          </w:tcPr>
          <w:p w14:paraId="1C46EA08"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sscu</w:t>
            </w:r>
          </w:p>
        </w:tc>
        <w:tc>
          <w:tcPr>
            <w:tcW w:w="1772" w:type="dxa"/>
            <w:tcBorders>
              <w:left w:val="single" w:sz="4" w:space="0" w:color="auto"/>
              <w:right w:val="single" w:sz="4" w:space="0" w:color="auto"/>
            </w:tcBorders>
            <w:shd w:val="clear" w:color="auto" w:fill="FFFFFF" w:themeFill="background1"/>
            <w:noWrap/>
            <w:hideMark/>
          </w:tcPr>
          <w:p w14:paraId="678D08F9" w14:textId="77777777" w:rsidR="00ED0A42" w:rsidRPr="00C62FFF" w:rsidRDefault="00ED0A42"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T05176</w:t>
            </w:r>
          </w:p>
        </w:tc>
        <w:tc>
          <w:tcPr>
            <w:tcW w:w="2272" w:type="dxa"/>
            <w:tcBorders>
              <w:left w:val="single" w:sz="4" w:space="0" w:color="auto"/>
              <w:right w:val="single" w:sz="4" w:space="0" w:color="auto"/>
            </w:tcBorders>
            <w:shd w:val="clear" w:color="auto" w:fill="FFFFFF" w:themeFill="background1"/>
            <w:noWrap/>
            <w:hideMark/>
          </w:tcPr>
          <w:p w14:paraId="289E3105" w14:textId="77777777" w:rsidR="00ED0A42" w:rsidRPr="00C62FFF" w:rsidRDefault="00C62FFF"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w:t>
            </w:r>
          </w:p>
        </w:tc>
        <w:tc>
          <w:tcPr>
            <w:tcW w:w="2267" w:type="dxa"/>
            <w:tcBorders>
              <w:left w:val="single" w:sz="4" w:space="0" w:color="auto"/>
              <w:right w:val="single" w:sz="4" w:space="0" w:color="auto"/>
            </w:tcBorders>
            <w:shd w:val="clear" w:color="auto" w:fill="FFFFFF" w:themeFill="background1"/>
            <w:noWrap/>
            <w:hideMark/>
          </w:tcPr>
          <w:p w14:paraId="57CB4A42" w14:textId="77777777" w:rsidR="00ED0A42" w:rsidRPr="00C62FFF" w:rsidRDefault="00EB47E8"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CP022046- CP022047</w:t>
            </w:r>
          </w:p>
        </w:tc>
        <w:tc>
          <w:tcPr>
            <w:tcW w:w="1149" w:type="dxa"/>
            <w:tcBorders>
              <w:left w:val="single" w:sz="4" w:space="0" w:color="auto"/>
            </w:tcBorders>
            <w:shd w:val="clear" w:color="auto" w:fill="FFFFFF" w:themeFill="background1"/>
            <w:noWrap/>
            <w:hideMark/>
          </w:tcPr>
          <w:p w14:paraId="2CEC9DB8" w14:textId="77777777" w:rsidR="00ED0A42" w:rsidRPr="00C62FFF" w:rsidRDefault="00EB47E8" w:rsidP="005B19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7DcMdCDk","properties":{"formattedCitation":"[15]","plainCitation":"[15]","noteIndex":0},"citationItems":[{"id":1921,"uris":["http://zotero.org/users/4189120/items/ZPU27RL9"],"uri":["http://zotero.org/users/4189120/items/ZPU27RL9"],"itemData":{"id":1921,"type":"article-journal","abstract":"Pseudomonas vesicularis and Staphylococcus sciuri were isolated as dominant strains from phenol-acclimated activated sludge. P. vesicularis was an efficient degrader of phenol, catechol, p-cresol, sodium benzoate and sodium salicylate in a single substrate system. Under similar conditions S. sciuri degraded only phenol and catechol from among aromatic compounds that were tested. Cell-free extracts of P. vesicularis grown on phenol (376 mg l(-1)), sodium benzoate (576 mg l(-1)) and sodium salicylate (640 mg l(-1)) showed catechol 2,3-dioxygenase activity initiating an extradiol (meta) splitting pathway. The degradative intradiol (ortho) pathway as a result of catechol 1,2-dioxygenase synthesis was induced in P. vesicularis cells grown on catechol (440 mg l(-1)) orp-cresol (432 mg l(-1)). Catechol 1,2-dioxygenase and the ortho-cleavage has been also reported in S. sciuri cells capable of degrading phenol (376 mg l(-1)) or catechol (440 mg l(-1)). In cell-free extracts of S. sciuri no meta-cleavage enzyme activity was detected. These results demonstrated that gram-positive S. sciuri strain was able to effectively metabolize some phenols as do many bacteria of the genus Pseudomonas but have a different capacity for degrading of these compounds.","container-title":"Acta Microbiologica Polonica","ISSN":"0137-1320","issue":"4","journalAbbreviation":"Acta Microbiol. Pol.","language":"eng","note":"PMID: 12708825","page":"367-378","source":"PubMed","title":"A comparison of biodegradation of phenol and homologous compounds by Pseudomonas vesicularis and Staphylococcus sciuri strains","volume":"51","author":[{"family":"Mrozik","given":"Agnieszka"},{"family":"Labuzek","given":"Sylwia"}],"issued":{"date-parts":[["2002"]]}}}],"schema":"https://github.com/citation-style-language/schema/raw/master/csl-citation.json"}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[15]</w:t>
            </w:r>
            <w:r w:rsidRPr="00C62FFF">
              <w:rPr>
                <w:rFonts w:ascii="Times New Roman" w:eastAsia="Times New Roman" w:hAnsi="Times New Roman" w:cs="Times New Roman"/>
                <w:sz w:val="20"/>
                <w:szCs w:val="20"/>
                <w:lang w:val="en-US" w:eastAsia="de-DE"/>
              </w:rPr>
              <w:fldChar w:fldCharType="end"/>
            </w:r>
          </w:p>
        </w:tc>
      </w:tr>
      <w:tr w:rsidR="00C62FFF" w:rsidRPr="00C62FFF" w14:paraId="0A365C7A" w14:textId="77777777" w:rsidTr="004C1C34">
        <w:trPr>
          <w:trHeight w:val="300"/>
        </w:trPr>
        <w:tc>
          <w:tcPr>
            <w:cnfStyle w:val="001000000000" w:firstRow="0" w:lastRow="0" w:firstColumn="1" w:lastColumn="0" w:oddVBand="0" w:evenVBand="0" w:oddHBand="0" w:evenHBand="0" w:firstRowFirstColumn="0" w:firstRowLastColumn="0" w:lastRowFirstColumn="0" w:lastRowLastColumn="0"/>
            <w:tcW w:w="3739" w:type="dxa"/>
            <w:tcBorders>
              <w:bottom w:val="single" w:sz="4" w:space="0" w:color="auto"/>
            </w:tcBorders>
            <w:noWrap/>
            <w:hideMark/>
          </w:tcPr>
          <w:p w14:paraId="0FD6C009" w14:textId="77777777" w:rsidR="00ED0A42" w:rsidRPr="000C1090" w:rsidRDefault="00ED0A42" w:rsidP="007263E6">
            <w:pPr>
              <w:jc w:val="left"/>
              <w:rPr>
                <w:rFonts w:ascii="Times New Roman" w:eastAsia="Times New Roman" w:hAnsi="Times New Roman" w:cs="Times New Roman"/>
                <w:b w:val="0"/>
                <w:sz w:val="20"/>
                <w:szCs w:val="20"/>
                <w:lang w:val="en-US" w:eastAsia="de-DE"/>
              </w:rPr>
            </w:pPr>
            <w:r w:rsidRPr="000C1090">
              <w:rPr>
                <w:rFonts w:ascii="Times New Roman" w:eastAsia="Times New Roman" w:hAnsi="Times New Roman" w:cs="Times New Roman"/>
                <w:b w:val="0"/>
                <w:sz w:val="20"/>
                <w:szCs w:val="20"/>
                <w:lang w:val="en-US" w:eastAsia="de-DE"/>
              </w:rPr>
              <w:t xml:space="preserve">Thauera sp. </w:t>
            </w:r>
            <w:r w:rsidRPr="000C1090">
              <w:rPr>
                <w:rFonts w:ascii="Times New Roman" w:eastAsia="Times New Roman" w:hAnsi="Times New Roman" w:cs="Times New Roman"/>
                <w:b w:val="0"/>
                <w:i w:val="0"/>
                <w:sz w:val="20"/>
                <w:szCs w:val="20"/>
                <w:lang w:val="en-US" w:eastAsia="de-DE"/>
              </w:rPr>
              <w:t>MZ1T</w:t>
            </w:r>
          </w:p>
        </w:tc>
        <w:tc>
          <w:tcPr>
            <w:tcW w:w="1811" w:type="dxa"/>
            <w:tcBorders>
              <w:bottom w:val="single" w:sz="4" w:space="0" w:color="auto"/>
              <w:right w:val="single" w:sz="4" w:space="0" w:color="auto"/>
            </w:tcBorders>
            <w:shd w:val="clear" w:color="auto" w:fill="FFFFFF" w:themeFill="background1"/>
            <w:noWrap/>
            <w:hideMark/>
          </w:tcPr>
          <w:p w14:paraId="3C91DD01"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tmz</w:t>
            </w:r>
          </w:p>
        </w:tc>
        <w:tc>
          <w:tcPr>
            <w:tcW w:w="1772" w:type="dxa"/>
            <w:tcBorders>
              <w:left w:val="single" w:sz="4" w:space="0" w:color="auto"/>
              <w:bottom w:val="single" w:sz="4" w:space="0" w:color="auto"/>
              <w:right w:val="single" w:sz="4" w:space="0" w:color="auto"/>
            </w:tcBorders>
            <w:shd w:val="clear" w:color="auto" w:fill="FFFFFF" w:themeFill="background1"/>
            <w:noWrap/>
            <w:hideMark/>
          </w:tcPr>
          <w:p w14:paraId="42D850FF"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T00804</w:t>
            </w:r>
          </w:p>
        </w:tc>
        <w:tc>
          <w:tcPr>
            <w:tcW w:w="2272" w:type="dxa"/>
            <w:tcBorders>
              <w:left w:val="single" w:sz="4" w:space="0" w:color="auto"/>
              <w:bottom w:val="single" w:sz="4" w:space="0" w:color="auto"/>
              <w:right w:val="single" w:sz="4" w:space="0" w:color="auto"/>
            </w:tcBorders>
            <w:shd w:val="clear" w:color="auto" w:fill="FFFFFF" w:themeFill="background1"/>
            <w:noWrap/>
            <w:hideMark/>
          </w:tcPr>
          <w:p w14:paraId="7FA8141C" w14:textId="77777777" w:rsidR="00ED0A42" w:rsidRPr="00C62FFF" w:rsidRDefault="00ED0A42"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t>P2, P3</w:t>
            </w:r>
          </w:p>
        </w:tc>
        <w:tc>
          <w:tcPr>
            <w:tcW w:w="2267" w:type="dxa"/>
            <w:tcBorders>
              <w:left w:val="single" w:sz="4" w:space="0" w:color="auto"/>
              <w:bottom w:val="single" w:sz="4" w:space="0" w:color="auto"/>
              <w:right w:val="single" w:sz="4" w:space="0" w:color="auto"/>
            </w:tcBorders>
            <w:shd w:val="clear" w:color="auto" w:fill="FFFFFF" w:themeFill="background1"/>
            <w:noWrap/>
            <w:hideMark/>
          </w:tcPr>
          <w:p w14:paraId="6E186F54" w14:textId="77777777" w:rsidR="00ED0A42" w:rsidRPr="00C62FFF" w:rsidRDefault="00EB47E8" w:rsidP="005B19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hAnsi="Times New Roman" w:cs="Times New Roman"/>
                <w:sz w:val="20"/>
                <w:szCs w:val="20"/>
              </w:rPr>
              <w:t>CP001281- CP001282</w:t>
            </w:r>
          </w:p>
        </w:tc>
        <w:tc>
          <w:tcPr>
            <w:tcW w:w="1149" w:type="dxa"/>
            <w:tcBorders>
              <w:left w:val="single" w:sz="4" w:space="0" w:color="auto"/>
              <w:bottom w:val="single" w:sz="4" w:space="0" w:color="auto"/>
            </w:tcBorders>
            <w:shd w:val="clear" w:color="auto" w:fill="FFFFFF" w:themeFill="background1"/>
            <w:noWrap/>
            <w:hideMark/>
          </w:tcPr>
          <w:p w14:paraId="3A73DEC7" w14:textId="77777777" w:rsidR="00ED0A42" w:rsidRPr="00C62FFF" w:rsidRDefault="00EB47E8" w:rsidP="004C1C34">
            <w:pPr>
              <w:keepNex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C62FFF">
              <w:rPr>
                <w:rFonts w:ascii="Times New Roman" w:eastAsia="Times New Roman" w:hAnsi="Times New Roman" w:cs="Times New Roman"/>
                <w:sz w:val="20"/>
                <w:szCs w:val="20"/>
                <w:lang w:val="en-US" w:eastAsia="de-DE"/>
              </w:rPr>
              <w:fldChar w:fldCharType="begin"/>
            </w:r>
            <w:r w:rsidRPr="00C62FFF">
              <w:rPr>
                <w:rFonts w:ascii="Times New Roman" w:eastAsia="Times New Roman" w:hAnsi="Times New Roman" w:cs="Times New Roman"/>
                <w:sz w:val="20"/>
                <w:szCs w:val="20"/>
                <w:lang w:val="en-US" w:eastAsia="de-DE"/>
              </w:rPr>
              <w:instrText xml:space="preserve"> ADDIN ZOTERO_ITEM CSL_CITATION {"citationID":"X6Z9QR98","properties":{"formattedCitation":"[16]","plainCitation":"[16]","noteIndex":0},"citationItems":[{"id":1923,"uris":["http://zotero.org/users/4189120/items/ZRS4C4PR"],"uri":["http://zotero.org/users/4189120/items/ZRS4C4PR"],"itemData":{"id":1923,"type":"article-journal","abstract":"Aromatic compounds are a common carbon and energy source for many microorganisms, some of which can even degrade toxic chloroaromatic xenobiotics. This comparative study of aromatic metabolism in 32 Betaproteobacteria species describes the links between several transcription factors (TFs) that control benzoate (BenR, BenM, BoxR, BzdR), catechol (CatR, CatM, BenM), chlorocatechol (ClcR), methylcatechol (MmlR), 2,4-dichlorophenoxyacetate (TfdR, TfdS), phenol (AphS, AphR, AphT), biphenyl (BphS), and toluene (TbuT) metabolism. We characterize the complexity and variability in the organization of aromatic metabolism operons and the structure of regulatory networks that may differ even between closely related species. Generally, the upper parts of pathways, rare pathway variants, and degradative pathways of exotic and complex, in particular, xenobiotic compounds are often controlled by a single TF, while the regulation of more common and/or central parts of the aromatic metabolism may vary widely and often involves several TFs with shared and/or double or cascade regulation. The closest and most variable connection exists between AphS, AphR, AphT, and BenR. We have identified a new LysR-family TF that regulates the metabolism of catechol (or some catechol derivative) and either substitutes CatR(M)/BenM, or shares functions with it. We have also predicted several new members of aromatic metabolism regulons, in particular, some COGs regulated by several different TFs.","container-title":"Frontiers in Microbiology","DOI":"10.3389/fmicb.2019.00642","ISSN":"1664-302X","journalAbbreviation":"Front. Microbiol.","language":"English","source":"Frontiers","title":"Comparative Genomic Analysis of the Regulation of Aromatic Metabolism in Betaproteobacteria","URL":"https://www.frontiersin.org/articles/10.3389/fmicb.2019.00642/full","volume":"10","author":[{"family":"Suvorova","given":"Inna A."},{"family":"Gelfand","given":"Mikhail S."}],"accessed":{"date-parts":[["2020",3,12]]},"issued":{"date-parts":[["2019"]]}}}],"schema":"https://github.com/citation-style-language/schema/raw/master/csl-citation.json"} </w:instrText>
            </w:r>
            <w:r w:rsidRPr="00C62FFF">
              <w:rPr>
                <w:rFonts w:ascii="Times New Roman" w:eastAsia="Times New Roman" w:hAnsi="Times New Roman" w:cs="Times New Roman"/>
                <w:sz w:val="20"/>
                <w:szCs w:val="20"/>
                <w:lang w:val="en-US" w:eastAsia="de-DE"/>
              </w:rPr>
              <w:fldChar w:fldCharType="separate"/>
            </w:r>
            <w:r w:rsidRPr="00C62FFF">
              <w:rPr>
                <w:rFonts w:ascii="Times New Roman" w:hAnsi="Times New Roman" w:cs="Times New Roman"/>
                <w:sz w:val="20"/>
                <w:szCs w:val="20"/>
              </w:rPr>
              <w:t>[16]</w:t>
            </w:r>
            <w:r w:rsidRPr="00C62FFF">
              <w:rPr>
                <w:rFonts w:ascii="Times New Roman" w:eastAsia="Times New Roman" w:hAnsi="Times New Roman" w:cs="Times New Roman"/>
                <w:sz w:val="20"/>
                <w:szCs w:val="20"/>
                <w:lang w:val="en-US" w:eastAsia="de-DE"/>
              </w:rPr>
              <w:fldChar w:fldCharType="end"/>
            </w:r>
          </w:p>
        </w:tc>
      </w:tr>
    </w:tbl>
    <w:p w14:paraId="6286622D" w14:textId="77777777" w:rsidR="00ED0A42" w:rsidRPr="00C62FFF" w:rsidRDefault="00ED0A42" w:rsidP="00DB5E80">
      <w:pPr>
        <w:pStyle w:val="Caption"/>
        <w:rPr>
          <w:rFonts w:ascii="Times New Roman" w:hAnsi="Times New Roman" w:cs="Times New Roman"/>
          <w:lang w:val="en-US"/>
        </w:rPr>
      </w:pPr>
      <w:r w:rsidRPr="00C62FFF">
        <w:rPr>
          <w:rFonts w:ascii="Times New Roman" w:hAnsi="Times New Roman" w:cs="Times New Roman"/>
          <w:lang w:val="en-US"/>
        </w:rPr>
        <w:t xml:space="preserve"> </w:t>
      </w:r>
    </w:p>
    <w:p w14:paraId="69AD2360" w14:textId="355C50BE" w:rsidR="00ED0A42" w:rsidRPr="00E46DB0" w:rsidRDefault="005B19B6" w:rsidP="004C1C34">
      <w:pPr>
        <w:pStyle w:val="Caption"/>
        <w:spacing w:line="276" w:lineRule="auto"/>
        <w:rPr>
          <w:rFonts w:ascii="Times New Roman" w:hAnsi="Times New Roman" w:cs="Times New Roman"/>
          <w:i w:val="0"/>
          <w:color w:val="auto"/>
          <w:sz w:val="24"/>
          <w:szCs w:val="24"/>
          <w:lang w:val="en-US"/>
        </w:rPr>
      </w:pPr>
      <w:r w:rsidRPr="005B19B6">
        <w:rPr>
          <w:rFonts w:ascii="Times New Roman" w:hAnsi="Times New Roman" w:cs="Times New Roman"/>
          <w:b/>
          <w:i w:val="0"/>
          <w:color w:val="auto"/>
          <w:sz w:val="24"/>
          <w:szCs w:val="24"/>
          <w:lang w:val="en-US"/>
        </w:rPr>
        <w:t>Table S2.</w:t>
      </w:r>
      <w:r w:rsidRPr="005B19B6">
        <w:rPr>
          <w:rFonts w:ascii="Times New Roman" w:hAnsi="Times New Roman" w:cs="Times New Roman"/>
          <w:color w:val="auto"/>
          <w:sz w:val="24"/>
          <w:szCs w:val="24"/>
          <w:lang w:val="en-US"/>
        </w:rPr>
        <w:t xml:space="preserve"> </w:t>
      </w:r>
      <w:r w:rsidRPr="005B19B6">
        <w:rPr>
          <w:rFonts w:ascii="Times New Roman" w:hAnsi="Times New Roman" w:cs="Times New Roman"/>
          <w:i w:val="0"/>
          <w:color w:val="auto"/>
          <w:sz w:val="24"/>
          <w:szCs w:val="24"/>
          <w:lang w:val="en-US"/>
        </w:rPr>
        <w:t>Species names, strain and abbreviation codes used to validate OrtSuite. The genomic potential, based on KEGG database, to completely encode all proteins involved in a BTA pathway is identified in the column “BTA pathway” (P1 – Anaerobic conversion of benzoate to acetyl-CoA 1; P2 – Anaerobic conversion of benzoate to acetyl-CoA 2; P3 – Aerobic conversion of benzoate to acetyl-CoA) . The column OrtSuite_result contains which BTA pathway(s) were identified as being completely performed by each species used for validation</w:t>
      </w:r>
      <w:r w:rsidR="00E46DB0">
        <w:rPr>
          <w:rFonts w:ascii="Times New Roman" w:hAnsi="Times New Roman" w:cs="Times New Roman"/>
          <w:i w:val="0"/>
          <w:color w:val="auto"/>
          <w:sz w:val="24"/>
          <w:szCs w:val="24"/>
          <w:lang w:val="en-US"/>
        </w:rPr>
        <w:t>. Species without any reference found suggesting benzoate to acetyl-CoA conversion capabilities are marked by *.</w:t>
      </w:r>
    </w:p>
    <w:p w14:paraId="43AB639D" w14:textId="77777777" w:rsidR="004C1C34" w:rsidRPr="004C1C34" w:rsidRDefault="004C1C34" w:rsidP="004C1C34">
      <w:pPr>
        <w:rPr>
          <w:lang w:val="en-US"/>
        </w:rPr>
      </w:pPr>
    </w:p>
    <w:p w14:paraId="52EA0C3A" w14:textId="77777777" w:rsidR="004C1C34" w:rsidRDefault="004C1C34" w:rsidP="004C1C34">
      <w:pPr>
        <w:rPr>
          <w:lang w:val="en-US"/>
        </w:rPr>
      </w:pPr>
    </w:p>
    <w:p w14:paraId="77E3FFB5" w14:textId="77777777" w:rsidR="004C1C34" w:rsidRDefault="004C1C34" w:rsidP="004C1C34">
      <w:pPr>
        <w:rPr>
          <w:lang w:val="en-US"/>
        </w:rPr>
      </w:pPr>
    </w:p>
    <w:p w14:paraId="00D5BF84" w14:textId="77777777" w:rsidR="004C1C34" w:rsidRDefault="004C1C34" w:rsidP="004C1C34">
      <w:pPr>
        <w:rPr>
          <w:lang w:val="en-US"/>
        </w:rPr>
      </w:pPr>
    </w:p>
    <w:p w14:paraId="2320C8B4" w14:textId="77777777" w:rsidR="004C1C34" w:rsidRDefault="004C1C34" w:rsidP="004C1C34">
      <w:pPr>
        <w:rPr>
          <w:lang w:val="en-US"/>
        </w:rPr>
      </w:pPr>
    </w:p>
    <w:p w14:paraId="3BC05924" w14:textId="77777777" w:rsidR="004C1C34" w:rsidRDefault="004C1C34" w:rsidP="004C1C34">
      <w:pPr>
        <w:rPr>
          <w:lang w:val="en-US"/>
        </w:rPr>
      </w:pPr>
    </w:p>
    <w:p w14:paraId="5D287E73" w14:textId="77777777" w:rsidR="004C1C34" w:rsidRDefault="004C1C34" w:rsidP="004C1C34">
      <w:pPr>
        <w:rPr>
          <w:lang w:val="en-US"/>
        </w:rPr>
      </w:pPr>
    </w:p>
    <w:p w14:paraId="7587E521" w14:textId="77777777" w:rsidR="004C1C34" w:rsidRDefault="004C1C34" w:rsidP="004C1C34">
      <w:pPr>
        <w:rPr>
          <w:lang w:val="en-US"/>
        </w:rPr>
      </w:pPr>
    </w:p>
    <w:p w14:paraId="796E1DA5" w14:textId="77777777" w:rsidR="004C1C34" w:rsidRDefault="004C1C34" w:rsidP="004C1C34">
      <w:pPr>
        <w:rPr>
          <w:lang w:val="en-US"/>
        </w:rPr>
      </w:pPr>
    </w:p>
    <w:p w14:paraId="10742A1F" w14:textId="77777777" w:rsidR="004C1C34" w:rsidRDefault="004C1C34" w:rsidP="004C1C34">
      <w:pPr>
        <w:rPr>
          <w:lang w:val="en-US"/>
        </w:rPr>
      </w:pPr>
    </w:p>
    <w:p w14:paraId="53809F62" w14:textId="77777777" w:rsidR="004C1C34" w:rsidRDefault="004C1C34" w:rsidP="004C1C34">
      <w:pPr>
        <w:rPr>
          <w:lang w:val="en-US"/>
        </w:rPr>
      </w:pPr>
    </w:p>
    <w:p w14:paraId="086F4E51" w14:textId="77777777" w:rsidR="004C1C34" w:rsidRDefault="004C1C34" w:rsidP="004C1C34">
      <w:pPr>
        <w:rPr>
          <w:lang w:val="en-US"/>
        </w:rPr>
      </w:pPr>
    </w:p>
    <w:p w14:paraId="311C397E" w14:textId="77777777" w:rsidR="004C1C34" w:rsidRDefault="004C1C34" w:rsidP="004C1C34">
      <w:pPr>
        <w:rPr>
          <w:lang w:val="en-US"/>
        </w:rPr>
      </w:pPr>
    </w:p>
    <w:p w14:paraId="13A8D6E1" w14:textId="77777777" w:rsidR="004C1C34" w:rsidRDefault="004C1C34" w:rsidP="004C1C34">
      <w:pPr>
        <w:rPr>
          <w:lang w:val="en-US"/>
        </w:rPr>
      </w:pPr>
      <w:bookmarkStart w:id="0" w:name="_GoBack"/>
      <w:bookmarkEnd w:id="0"/>
    </w:p>
    <w:p w14:paraId="4F48362D" w14:textId="77777777" w:rsidR="004C1C34" w:rsidRDefault="004C1C34" w:rsidP="004C1C34">
      <w:pPr>
        <w:rPr>
          <w:lang w:val="en-US"/>
        </w:rPr>
      </w:pPr>
    </w:p>
    <w:p w14:paraId="09B034C2" w14:textId="77777777" w:rsidR="004C1C34" w:rsidRPr="004C1C34" w:rsidRDefault="004C1C34" w:rsidP="004C1C34">
      <w:pPr>
        <w:rPr>
          <w:lang w:val="en-US"/>
        </w:rPr>
        <w:sectPr w:rsidR="004C1C34" w:rsidRPr="004C1C34" w:rsidSect="004C1C34">
          <w:pgSz w:w="16838" w:h="11906" w:orient="landscape"/>
          <w:pgMar w:top="1411" w:right="1411" w:bottom="1411" w:left="1138" w:header="720" w:footer="720" w:gutter="0"/>
          <w:cols w:space="720"/>
          <w:docGrid w:linePitch="360"/>
        </w:sectPr>
      </w:pPr>
    </w:p>
    <w:p w14:paraId="32330792" w14:textId="77777777" w:rsidR="00ED0A42" w:rsidRPr="00C62FFF" w:rsidRDefault="00ED0A42" w:rsidP="00ED0A42">
      <w:pPr>
        <w:rPr>
          <w:rFonts w:ascii="Times New Roman" w:hAnsi="Times New Roman" w:cs="Times New Roman"/>
          <w:lang w:val="en-US"/>
        </w:rPr>
      </w:pPr>
      <w:r w:rsidRPr="00C62FFF">
        <w:rPr>
          <w:rFonts w:ascii="Times New Roman" w:hAnsi="Times New Roman" w:cs="Times New Roman"/>
          <w:lang w:val="en-US"/>
        </w:rPr>
        <w:lastRenderedPageBreak/>
        <w:t>References</w:t>
      </w:r>
    </w:p>
    <w:p w14:paraId="6AB642E1" w14:textId="77777777" w:rsidR="00EB47E8" w:rsidRPr="00C62FFF" w:rsidRDefault="00ED0A42" w:rsidP="00EB47E8">
      <w:pPr>
        <w:pStyle w:val="Bibliography"/>
        <w:rPr>
          <w:rFonts w:ascii="Times New Roman" w:hAnsi="Times New Roman" w:cs="Times New Roman"/>
          <w:lang w:val="en-US"/>
        </w:rPr>
      </w:pPr>
      <w:r w:rsidRPr="00C62FFF">
        <w:rPr>
          <w:rFonts w:ascii="Times New Roman" w:hAnsi="Times New Roman" w:cs="Times New Roman"/>
          <w:lang w:val="en-US"/>
        </w:rPr>
        <w:fldChar w:fldCharType="begin"/>
      </w:r>
      <w:r w:rsidRPr="00C62FFF">
        <w:rPr>
          <w:rFonts w:ascii="Times New Roman" w:hAnsi="Times New Roman" w:cs="Times New Roman"/>
          <w:lang w:val="en-US"/>
        </w:rPr>
        <w:instrText xml:space="preserve"> ADDIN ZOTERO_BIBL {"uncited":[],"omitted":[],"custom":[]} CSL_BIBLIOGRAPHY </w:instrText>
      </w:r>
      <w:r w:rsidRPr="00C62FFF">
        <w:rPr>
          <w:rFonts w:ascii="Times New Roman" w:hAnsi="Times New Roman" w:cs="Times New Roman"/>
          <w:lang w:val="en-US"/>
        </w:rPr>
        <w:fldChar w:fldCharType="separate"/>
      </w:r>
      <w:r w:rsidR="00EB47E8" w:rsidRPr="00C62FFF">
        <w:rPr>
          <w:rFonts w:ascii="Times New Roman" w:hAnsi="Times New Roman" w:cs="Times New Roman"/>
          <w:lang w:val="en-US"/>
        </w:rPr>
        <w:t xml:space="preserve">1. Hu Y, Feng Y, Zhang X, Zong Z. Acinetobacter defluvii sp. nov., recovered from hospital sewage. Int J Syst Evol Microbiol. 2017;67:1709–13. </w:t>
      </w:r>
    </w:p>
    <w:p w14:paraId="6D309F95"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 xml:space="preserve">2. Junghare M, Patil Y, Schink B. Draft genome sequence of a nitrate-reducing, o-phthalate degrading bacterium, Azoarcus sp. strain PA01T. Stand Genomic Sci. 2015;10:90. </w:t>
      </w:r>
    </w:p>
    <w:p w14:paraId="7D66FBE7"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3. Devanadera A, Vejarano F, Zhai Y, Suzuki-Minakuchi C, Ohtsubo Y, Tsuda M, et al. Complete Genome Sequence of an Anaerobic Benzene-Degrading Bacterium, Azoarcus sp. Strain DN11. Microbiol Resour Announc [Internet]. 2019 [cited 2020 Mar 12];8. Available from: https://mra.asm.org/content/8/11/e01699-18</w:t>
      </w:r>
    </w:p>
    <w:p w14:paraId="72DAD8F5"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 xml:space="preserve">4. Valderrama JA, Durante-Rodríguez G, Blázquez B, García JL, Carmona M, Díaz E. Bacterial Degradation of Benzoate: CROSS-REGULATION BETWEEN AEROBIC AND ANAEROBIC PATHWAYS. J Biol Chem. 2012;287:10494–508. </w:t>
      </w:r>
    </w:p>
    <w:p w14:paraId="50C21B93"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 xml:space="preserve">5. Jenul C, Sieber S, Daeppen C, Mathew A, Lardi M, Pessi G, et al. Biosynthesis of fragin is controlled by a novel quorum sensing signal. Nat Commun. 2018;9:1–13. </w:t>
      </w:r>
    </w:p>
    <w:p w14:paraId="41A8B7E2"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 xml:space="preserve">6. O’Sullivan LA, Weightman AJ, Jones TH, Marchbank AM, Tiedje JM, Mahenthiralingam E. Identifying the genetic basis of ecologically and biotechnologically useful functions of the bacterium Burkholderia vietnamiensis. Environ Microbiol. 2007;9:1017–34. </w:t>
      </w:r>
    </w:p>
    <w:p w14:paraId="00A33F02"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7. Wang B, Lai Q, Cui Z, Tan T, Shao Z. A pyrene‐degrading consortium from deep‐sea sediment of the West Pacific and its key member Cycloclasticus sp. P1 [Internet]. Environ. Microbiol. 2008 [cited 2020 Mar 12]. Available from: https://sfamjournals.onlinelibrary.wiley.com/doi/abs/10.1111/j.1462-2920.2008.01611.x</w:t>
      </w:r>
    </w:p>
    <w:p w14:paraId="11B4E468" w14:textId="77777777" w:rsidR="00EB47E8" w:rsidRPr="00C62FFF" w:rsidRDefault="00EB47E8" w:rsidP="00EB47E8">
      <w:pPr>
        <w:pStyle w:val="Bibliography"/>
        <w:rPr>
          <w:rFonts w:ascii="Times New Roman" w:hAnsi="Times New Roman" w:cs="Times New Roman"/>
          <w:lang w:val="en-US"/>
        </w:rPr>
      </w:pPr>
      <w:r w:rsidRPr="007263E6">
        <w:rPr>
          <w:rFonts w:ascii="Times New Roman" w:hAnsi="Times New Roman" w:cs="Times New Roman"/>
          <w:lang w:val="pt-BR"/>
        </w:rPr>
        <w:t xml:space="preserve">8. Messina E, Denaro R, Crisafi F, Smedile F, Cappello S, Genovese M, et al. </w:t>
      </w:r>
      <w:r w:rsidRPr="00C62FFF">
        <w:rPr>
          <w:rFonts w:ascii="Times New Roman" w:hAnsi="Times New Roman" w:cs="Times New Roman"/>
          <w:lang w:val="en-US"/>
        </w:rPr>
        <w:t xml:space="preserve">Genome sequence of obligate marine polycyclic aromatic hydrocarbons-degrading bacterium Cycloclasticus sp. 78-ME, isolated from petroleum deposits of the sunken tanker Amoco Milford Haven, Mediterranean Sea. Mar Genomics. 2016;25:11–3. </w:t>
      </w:r>
    </w:p>
    <w:p w14:paraId="63AB117E" w14:textId="77777777" w:rsidR="00EB47E8" w:rsidRPr="00C62FFF" w:rsidRDefault="00EB47E8" w:rsidP="00EB47E8">
      <w:pPr>
        <w:pStyle w:val="Bibliography"/>
        <w:rPr>
          <w:rFonts w:ascii="Times New Roman" w:hAnsi="Times New Roman" w:cs="Times New Roman"/>
        </w:rPr>
      </w:pPr>
      <w:r w:rsidRPr="00C62FFF">
        <w:rPr>
          <w:rFonts w:ascii="Times New Roman" w:hAnsi="Times New Roman" w:cs="Times New Roman"/>
          <w:lang w:val="en-US"/>
        </w:rPr>
        <w:t xml:space="preserve">9. Robertson WJ, Franzmann PD, Mee BJ. Spore-forming, Desulfosporosinus-like sulphate-reducing bacteria from a shallow aquifer contaminated with gasolene. </w:t>
      </w:r>
      <w:r w:rsidRPr="00C62FFF">
        <w:rPr>
          <w:rFonts w:ascii="Times New Roman" w:hAnsi="Times New Roman" w:cs="Times New Roman"/>
        </w:rPr>
        <w:t xml:space="preserve">J Appl Microbiol. 2000;88:248–59. </w:t>
      </w:r>
    </w:p>
    <w:p w14:paraId="34CAFE74"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rPr>
        <w:t xml:space="preserve">10. Rabus R, Boll M, Heider J, Meckenstock RU, Buckel W, Einsle O, et al. </w:t>
      </w:r>
      <w:r w:rsidRPr="00C62FFF">
        <w:rPr>
          <w:rFonts w:ascii="Times New Roman" w:hAnsi="Times New Roman" w:cs="Times New Roman"/>
          <w:lang w:val="en-US"/>
        </w:rPr>
        <w:t xml:space="preserve">Anaerobic Microbial Degradation of Hydrocarbons: From Enzymatic Reactions to the Environment. J Mol Microbiol Biotechnol. 2016;26:5–28. </w:t>
      </w:r>
    </w:p>
    <w:p w14:paraId="6A908B0B"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11. Meyer-Cifuentes I, Fiedler S, Müller JA, Kappelmeyer U, Mäusezahl I, Heipieper HJ. Draft Genome Sequence of Magnetospirillum sp. Strain 15-1, a Denitrifying Toluene Degrader Isolated from a Planted Fixed-Bed Reactor. Genome Announc [Internet]. 2017 [cited 2020 Mar 12];5. Available from: https://www.ncbi.nlm.nih.gov/pmc/articles/PMC5552985/</w:t>
      </w:r>
    </w:p>
    <w:p w14:paraId="46331C35"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 xml:space="preserve">12. Lee Y, Lee Y, Jeon CO. Biodegradation of naphthalene, BTEX, and aliphatic hydrocarbons by Paraburkholderia aromaticivorans BN5 isolated from petroleum-contaminated soil. Sci Rep. 2019;9:860. </w:t>
      </w:r>
    </w:p>
    <w:p w14:paraId="31CDF6B8"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 xml:space="preserve">13. Peng T, Luo A, Kan J, Liang L, Huang T, Hu Z. Identification of A Ring-Hydroxylating Dioxygenases Capable of Anthracene and Benz[a]anthracene Oxidization from Rhodococcus sp. P14. J Mol Microbiol Biotechnol. 2018;28:183–9. </w:t>
      </w:r>
    </w:p>
    <w:p w14:paraId="457EC60A"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14. Sperfeld M, Diekert G, Studenik S. Anaerobic aromatic compound degradation in Sulfuritalea hydrogenivorans sk43H. FEMS Microbiol Ecol [Internet]. 2019 [cited 2020 Mar 12];95. Available from: https://academic.oup.com/femsec/article/95/1/fiy199/5126352</w:t>
      </w:r>
    </w:p>
    <w:p w14:paraId="2B803544"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lastRenderedPageBreak/>
        <w:t xml:space="preserve">15. Mrozik A, Labuzek S. A comparison of biodegradation of phenol and homologous compounds by Pseudomonas vesicularis and Staphylococcus sciuri strains. Acta Microbiol Pol. 2002;51:367–78. </w:t>
      </w:r>
    </w:p>
    <w:p w14:paraId="70883E0D" w14:textId="77777777" w:rsidR="00EB47E8" w:rsidRPr="00C62FFF" w:rsidRDefault="00EB47E8" w:rsidP="00EB47E8">
      <w:pPr>
        <w:pStyle w:val="Bibliography"/>
        <w:rPr>
          <w:rFonts w:ascii="Times New Roman" w:hAnsi="Times New Roman" w:cs="Times New Roman"/>
          <w:lang w:val="en-US"/>
        </w:rPr>
      </w:pPr>
      <w:r w:rsidRPr="00C62FFF">
        <w:rPr>
          <w:rFonts w:ascii="Times New Roman" w:hAnsi="Times New Roman" w:cs="Times New Roman"/>
          <w:lang w:val="en-US"/>
        </w:rPr>
        <w:t>16. Suvorova IA, Gelfand MS. Comparative Genomic Analysis of the Regulation of Aromatic Metabolism in Betaproteobacteria. Front Microbiol [Internet]. 2019 [cited 2020 Mar 12];10. Available from: https://www.frontiersin.org/articles/10.3389/fmicb.2019.00642/full</w:t>
      </w:r>
    </w:p>
    <w:p w14:paraId="35C17C73" w14:textId="77777777" w:rsidR="00ED0A42" w:rsidRPr="00C62FFF" w:rsidRDefault="00ED0A42" w:rsidP="00ED0A42">
      <w:pPr>
        <w:rPr>
          <w:rFonts w:ascii="Times New Roman" w:hAnsi="Times New Roman" w:cs="Times New Roman"/>
          <w:lang w:val="en-US"/>
        </w:rPr>
      </w:pPr>
      <w:r w:rsidRPr="00C62FFF">
        <w:rPr>
          <w:rFonts w:ascii="Times New Roman" w:hAnsi="Times New Roman" w:cs="Times New Roman"/>
          <w:lang w:val="en-US"/>
        </w:rPr>
        <w:fldChar w:fldCharType="end"/>
      </w:r>
    </w:p>
    <w:sectPr w:rsidR="00ED0A42" w:rsidRPr="00C62FFF" w:rsidSect="00ED0A42">
      <w:pgSz w:w="11906" w:h="16838"/>
      <w:pgMar w:top="1411" w:right="1411"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773F" w14:textId="77777777" w:rsidR="00F616D1" w:rsidRDefault="00F616D1" w:rsidP="00ED0A42">
      <w:pPr>
        <w:spacing w:after="0" w:line="240" w:lineRule="auto"/>
      </w:pPr>
      <w:r>
        <w:separator/>
      </w:r>
    </w:p>
  </w:endnote>
  <w:endnote w:type="continuationSeparator" w:id="0">
    <w:p w14:paraId="0D399A9E" w14:textId="77777777" w:rsidR="00F616D1" w:rsidRDefault="00F616D1" w:rsidP="00ED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2BA16" w14:textId="77777777" w:rsidR="00F616D1" w:rsidRDefault="00F616D1" w:rsidP="00ED0A42">
      <w:pPr>
        <w:spacing w:after="0" w:line="240" w:lineRule="auto"/>
      </w:pPr>
      <w:r>
        <w:separator/>
      </w:r>
    </w:p>
  </w:footnote>
  <w:footnote w:type="continuationSeparator" w:id="0">
    <w:p w14:paraId="3DA99BBD" w14:textId="77777777" w:rsidR="00F616D1" w:rsidRDefault="00F616D1" w:rsidP="00ED0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ED"/>
    <w:rsid w:val="00015936"/>
    <w:rsid w:val="0002129A"/>
    <w:rsid w:val="000A7F42"/>
    <w:rsid w:val="000C1090"/>
    <w:rsid w:val="000E6745"/>
    <w:rsid w:val="001C737E"/>
    <w:rsid w:val="001F328C"/>
    <w:rsid w:val="00246552"/>
    <w:rsid w:val="002923AB"/>
    <w:rsid w:val="002A2366"/>
    <w:rsid w:val="002B43D3"/>
    <w:rsid w:val="002E7288"/>
    <w:rsid w:val="00386780"/>
    <w:rsid w:val="00423DC4"/>
    <w:rsid w:val="004C1C34"/>
    <w:rsid w:val="004E223D"/>
    <w:rsid w:val="005162ED"/>
    <w:rsid w:val="0057490C"/>
    <w:rsid w:val="005B19B6"/>
    <w:rsid w:val="005E64EE"/>
    <w:rsid w:val="005F5BE8"/>
    <w:rsid w:val="0066006C"/>
    <w:rsid w:val="006634CA"/>
    <w:rsid w:val="00725126"/>
    <w:rsid w:val="007263E6"/>
    <w:rsid w:val="00742E08"/>
    <w:rsid w:val="009E45E7"/>
    <w:rsid w:val="00A66D15"/>
    <w:rsid w:val="00B21770"/>
    <w:rsid w:val="00BA324C"/>
    <w:rsid w:val="00C62FFF"/>
    <w:rsid w:val="00C70DB1"/>
    <w:rsid w:val="00D46463"/>
    <w:rsid w:val="00D8138C"/>
    <w:rsid w:val="00DB5E80"/>
    <w:rsid w:val="00E46DB0"/>
    <w:rsid w:val="00EB47E8"/>
    <w:rsid w:val="00ED0A42"/>
    <w:rsid w:val="00F23176"/>
    <w:rsid w:val="00F616D1"/>
    <w:rsid w:val="00FF0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5A5D"/>
  <w15:chartTrackingRefBased/>
  <w15:docId w15:val="{46D3CA39-3DD7-4D08-A775-73133EC1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5162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5162ED"/>
    <w:pPr>
      <w:spacing w:after="0" w:line="240" w:lineRule="auto"/>
    </w:pPr>
    <w:tblPr>
      <w:tblStyleRowBandSize w:val="1"/>
      <w:tblStyleColBandSize w:val="1"/>
    </w:tblPr>
    <w:tblStylePr w:type="firstRow">
      <w:rPr>
        <w:rFonts w:asciiTheme="majorHAnsi" w:eastAsiaTheme="majorEastAsia" w:hAnsiTheme="majorHAnsi" w:cstheme="majorBidi"/>
        <w:b/>
        <w:bCs/>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b/>
        <w:bCs/>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5162E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D0A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A42"/>
  </w:style>
  <w:style w:type="paragraph" w:styleId="Footer">
    <w:name w:val="footer"/>
    <w:basedOn w:val="Normal"/>
    <w:link w:val="FooterChar"/>
    <w:uiPriority w:val="99"/>
    <w:unhideWhenUsed/>
    <w:rsid w:val="00ED0A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A42"/>
  </w:style>
  <w:style w:type="paragraph" w:styleId="Bibliography">
    <w:name w:val="Bibliography"/>
    <w:basedOn w:val="Normal"/>
    <w:next w:val="Normal"/>
    <w:uiPriority w:val="37"/>
    <w:unhideWhenUsed/>
    <w:rsid w:val="00ED0A42"/>
    <w:pPr>
      <w:spacing w:after="240" w:line="240" w:lineRule="auto"/>
    </w:pPr>
  </w:style>
  <w:style w:type="paragraph" w:styleId="HTMLPreformatted">
    <w:name w:val="HTML Preformatted"/>
    <w:basedOn w:val="Normal"/>
    <w:link w:val="HTMLPreformattedChar"/>
    <w:uiPriority w:val="99"/>
    <w:semiHidden/>
    <w:unhideWhenUsed/>
    <w:rsid w:val="00ED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ED0A42"/>
    <w:rPr>
      <w:rFonts w:ascii="Courier New" w:eastAsia="Times New Roman" w:hAnsi="Courier New" w:cs="Courier New"/>
      <w:sz w:val="20"/>
      <w:szCs w:val="20"/>
      <w:lang w:eastAsia="de-DE"/>
    </w:rPr>
  </w:style>
  <w:style w:type="paragraph" w:styleId="BalloonText">
    <w:name w:val="Balloon Text"/>
    <w:basedOn w:val="Normal"/>
    <w:link w:val="BalloonTextChar"/>
    <w:uiPriority w:val="99"/>
    <w:semiHidden/>
    <w:unhideWhenUsed/>
    <w:rsid w:val="0057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0C"/>
    <w:rPr>
      <w:rFonts w:ascii="Segoe UI" w:hAnsi="Segoe UI" w:cs="Segoe UI"/>
      <w:sz w:val="18"/>
      <w:szCs w:val="18"/>
    </w:rPr>
  </w:style>
  <w:style w:type="character" w:styleId="Hyperlink">
    <w:name w:val="Hyperlink"/>
    <w:basedOn w:val="DefaultParagraphFont"/>
    <w:uiPriority w:val="99"/>
    <w:semiHidden/>
    <w:unhideWhenUsed/>
    <w:rsid w:val="0066006C"/>
    <w:rPr>
      <w:color w:val="0000FF"/>
      <w:u w:val="single"/>
    </w:rPr>
  </w:style>
  <w:style w:type="character" w:styleId="CommentReference">
    <w:name w:val="annotation reference"/>
    <w:basedOn w:val="DefaultParagraphFont"/>
    <w:uiPriority w:val="99"/>
    <w:semiHidden/>
    <w:unhideWhenUsed/>
    <w:rsid w:val="007263E6"/>
    <w:rPr>
      <w:sz w:val="16"/>
      <w:szCs w:val="16"/>
    </w:rPr>
  </w:style>
  <w:style w:type="paragraph" w:styleId="CommentText">
    <w:name w:val="annotation text"/>
    <w:basedOn w:val="Normal"/>
    <w:link w:val="CommentTextChar"/>
    <w:uiPriority w:val="99"/>
    <w:semiHidden/>
    <w:unhideWhenUsed/>
    <w:rsid w:val="007263E6"/>
    <w:pPr>
      <w:spacing w:line="240" w:lineRule="auto"/>
    </w:pPr>
    <w:rPr>
      <w:sz w:val="20"/>
      <w:szCs w:val="20"/>
    </w:rPr>
  </w:style>
  <w:style w:type="character" w:customStyle="1" w:styleId="CommentTextChar">
    <w:name w:val="Comment Text Char"/>
    <w:basedOn w:val="DefaultParagraphFont"/>
    <w:link w:val="CommentText"/>
    <w:uiPriority w:val="99"/>
    <w:semiHidden/>
    <w:rsid w:val="007263E6"/>
    <w:rPr>
      <w:sz w:val="20"/>
      <w:szCs w:val="20"/>
    </w:rPr>
  </w:style>
  <w:style w:type="paragraph" w:styleId="CommentSubject">
    <w:name w:val="annotation subject"/>
    <w:basedOn w:val="CommentText"/>
    <w:next w:val="CommentText"/>
    <w:link w:val="CommentSubjectChar"/>
    <w:uiPriority w:val="99"/>
    <w:semiHidden/>
    <w:unhideWhenUsed/>
    <w:rsid w:val="007263E6"/>
    <w:rPr>
      <w:b/>
      <w:bCs/>
    </w:rPr>
  </w:style>
  <w:style w:type="character" w:customStyle="1" w:styleId="CommentSubjectChar">
    <w:name w:val="Comment Subject Char"/>
    <w:basedOn w:val="CommentTextChar"/>
    <w:link w:val="CommentSubject"/>
    <w:uiPriority w:val="99"/>
    <w:semiHidden/>
    <w:rsid w:val="007263E6"/>
    <w:rPr>
      <w:b/>
      <w:bCs/>
      <w:sz w:val="20"/>
      <w:szCs w:val="20"/>
    </w:rPr>
  </w:style>
  <w:style w:type="paragraph" w:styleId="ListParagraph">
    <w:name w:val="List Paragraph"/>
    <w:basedOn w:val="Normal"/>
    <w:uiPriority w:val="34"/>
    <w:qFormat/>
    <w:rsid w:val="004C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6740">
      <w:bodyDiv w:val="1"/>
      <w:marLeft w:val="0"/>
      <w:marRight w:val="0"/>
      <w:marTop w:val="0"/>
      <w:marBottom w:val="0"/>
      <w:divBdr>
        <w:top w:val="none" w:sz="0" w:space="0" w:color="auto"/>
        <w:left w:val="none" w:sz="0" w:space="0" w:color="auto"/>
        <w:bottom w:val="none" w:sz="0" w:space="0" w:color="auto"/>
        <w:right w:val="none" w:sz="0" w:space="0" w:color="auto"/>
      </w:divBdr>
    </w:div>
    <w:div w:id="2029790496">
      <w:bodyDiv w:val="1"/>
      <w:marLeft w:val="0"/>
      <w:marRight w:val="0"/>
      <w:marTop w:val="0"/>
      <w:marBottom w:val="0"/>
      <w:divBdr>
        <w:top w:val="none" w:sz="0" w:space="0" w:color="auto"/>
        <w:left w:val="none" w:sz="0" w:space="0" w:color="auto"/>
        <w:bottom w:val="none" w:sz="0" w:space="0" w:color="auto"/>
        <w:right w:val="none" w:sz="0" w:space="0" w:color="auto"/>
      </w:divBdr>
    </w:div>
    <w:div w:id="20746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364C-8EBA-4BC6-88A8-0DD13470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5653</Words>
  <Characters>35620</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UFZ</Company>
  <LinksUpToDate>false</LinksUpToDate>
  <CharactersWithSpaces>41191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Pedro Leonor Fernandes Saraiva leonorfe</dc:creator>
  <cp:keywords/>
  <dc:description/>
  <cp:lastModifiedBy>João Pedro Leonor Fernandes Saraiva leonorfe</cp:lastModifiedBy>
  <cp:revision>2</cp:revision>
  <cp:lastPrinted>2020-02-27T08:03:00Z</cp:lastPrinted>
  <dcterms:created xsi:type="dcterms:W3CDTF">2020-06-28T19:52:00Z</dcterms:created>
  <dcterms:modified xsi:type="dcterms:W3CDTF">2020-06-28T19:52:00Z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id="v8bpGkTf"/&gt;&lt;style id="http://www.zotero.org/styles/microbiome" hasBibliography="1" bibliographyStyleHasBeenSet="1"/&gt;&lt;prefs&gt;&lt;pref name="fieldType" value="Field"/&gt;&lt;pref name="automaticJournalAbbrev</vt:lpwstr>
  </property>
  <property fmtid="{D5CDD505-2E9C-101B-9397-08002B2CF9AE}" pid="3" name="ZOTERO_PREF_2">
    <vt:lpwstr>iations" value="true"/&gt;&lt;/prefs&gt;&lt;/data&gt;</vt:lpwstr>
  </property>
</Properties>
</file>