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4E8AB" w14:textId="77777777" w:rsidR="0059400F" w:rsidRDefault="0059400F" w:rsidP="0059400F">
      <w:pPr>
        <w:rPr>
          <w:rFonts w:ascii="Times New Roman" w:hAnsi="Times New Roman" w:cs="Times New Roman"/>
          <w:b/>
          <w:bCs/>
          <w:sz w:val="22"/>
          <w:szCs w:val="22"/>
        </w:rPr>
      </w:pPr>
      <w:r>
        <w:rPr>
          <w:rFonts w:ascii="Times New Roman" w:hAnsi="Times New Roman" w:cs="Times New Roman"/>
          <w:b/>
          <w:bCs/>
          <w:sz w:val="22"/>
          <w:szCs w:val="22"/>
        </w:rPr>
        <w:t>Appendix 1 – Search strategy overview</w:t>
      </w:r>
    </w:p>
    <w:p w14:paraId="6ECEA4F6" w14:textId="77777777" w:rsidR="0059400F" w:rsidRDefault="0059400F" w:rsidP="0059400F">
      <w:pPr>
        <w:rPr>
          <w:rFonts w:ascii="Times New Roman" w:hAnsi="Times New Roman" w:cs="Times New Roman"/>
          <w:sz w:val="22"/>
          <w:szCs w:val="22"/>
        </w:rPr>
      </w:pPr>
    </w:p>
    <w:p w14:paraId="089B5E18" w14:textId="77777777" w:rsidR="0059400F" w:rsidRDefault="0059400F" w:rsidP="0059400F">
      <w:pPr>
        <w:rPr>
          <w:rFonts w:ascii="Times New Roman" w:hAnsi="Times New Roman" w:cs="Times New Roman"/>
          <w:sz w:val="22"/>
          <w:szCs w:val="22"/>
        </w:rPr>
      </w:pPr>
      <w:r>
        <w:rPr>
          <w:rFonts w:ascii="Times New Roman" w:hAnsi="Times New Roman" w:cs="Times New Roman"/>
          <w:sz w:val="22"/>
          <w:szCs w:val="22"/>
        </w:rPr>
        <w:t xml:space="preserve">Database: </w:t>
      </w:r>
      <w:proofErr w:type="spellStart"/>
      <w:r>
        <w:rPr>
          <w:rFonts w:ascii="Times New Roman" w:hAnsi="Times New Roman" w:cs="Times New Roman"/>
          <w:sz w:val="22"/>
          <w:szCs w:val="22"/>
        </w:rPr>
        <w:t>Pubmed</w:t>
      </w:r>
      <w:proofErr w:type="spellEnd"/>
      <w:r>
        <w:rPr>
          <w:rFonts w:ascii="Times New Roman" w:hAnsi="Times New Roman" w:cs="Times New Roman"/>
          <w:sz w:val="22"/>
          <w:szCs w:val="22"/>
        </w:rPr>
        <w:t xml:space="preserve"> 1946 to Present. </w:t>
      </w:r>
    </w:p>
    <w:p w14:paraId="4B756169" w14:textId="77777777" w:rsidR="0059400F" w:rsidRDefault="0059400F" w:rsidP="0059400F">
      <w:pPr>
        <w:rPr>
          <w:rFonts w:ascii="Times New Roman" w:hAnsi="Times New Roman" w:cs="Times New Roman"/>
          <w:sz w:val="22"/>
          <w:szCs w:val="22"/>
        </w:rPr>
      </w:pPr>
    </w:p>
    <w:p w14:paraId="7126D6CD" w14:textId="77777777" w:rsidR="0059400F" w:rsidRDefault="0059400F" w:rsidP="0059400F">
      <w:pPr>
        <w:rPr>
          <w:rFonts w:ascii="Times New Roman" w:hAnsi="Times New Roman" w:cs="Times New Roman"/>
          <w:sz w:val="22"/>
          <w:szCs w:val="22"/>
        </w:rPr>
      </w:pPr>
      <w:r>
        <w:rPr>
          <w:rFonts w:ascii="Times New Roman" w:hAnsi="Times New Roman" w:cs="Times New Roman"/>
          <w:sz w:val="22"/>
          <w:szCs w:val="22"/>
        </w:rPr>
        <w:t>(health literacy[</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AND ((((((((((((((((((Back Pain[</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Back Ache[</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Back Pain with Radiation[</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Back Pain without Radiation[</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Backache[</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w:t>
      </w:r>
      <w:proofErr w:type="spellStart"/>
      <w:r>
        <w:rPr>
          <w:rFonts w:ascii="Times New Roman" w:hAnsi="Times New Roman" w:cs="Times New Roman"/>
          <w:sz w:val="22"/>
          <w:szCs w:val="22"/>
        </w:rPr>
        <w:t>Vertebrogenic</w:t>
      </w:r>
      <w:proofErr w:type="spellEnd"/>
      <w:r>
        <w:rPr>
          <w:rFonts w:ascii="Times New Roman" w:hAnsi="Times New Roman" w:cs="Times New Roman"/>
          <w:sz w:val="22"/>
          <w:szCs w:val="22"/>
        </w:rPr>
        <w:t xml:space="preserve"> Pain Syndrome[</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Low Back Pain[</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Low Back Ache[</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Low Back Pain, Mechanical[</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Low Back Pain, Posterior Compartment[</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Low Back Pain, Postural[</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Low Back Pain, Recurrent[</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Low Backache[</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Lower Back Pain[</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Lumbago[</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Mechanical Low Back Pain[</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Postural Low Back Pain[</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 OR Recurrent Low Back Pain[</w:t>
      </w:r>
      <w:proofErr w:type="spellStart"/>
      <w:r>
        <w:rPr>
          <w:rFonts w:ascii="Times New Roman" w:hAnsi="Times New Roman" w:cs="Times New Roman"/>
          <w:sz w:val="22"/>
          <w:szCs w:val="22"/>
        </w:rPr>
        <w:t>MeSH</w:t>
      </w:r>
      <w:proofErr w:type="spellEnd"/>
      <w:r>
        <w:rPr>
          <w:rFonts w:ascii="Times New Roman" w:hAnsi="Times New Roman" w:cs="Times New Roman"/>
          <w:sz w:val="22"/>
          <w:szCs w:val="22"/>
        </w:rPr>
        <w:t xml:space="preserve"> Terms])</w:t>
      </w:r>
    </w:p>
    <w:p w14:paraId="7A0B789F" w14:textId="77777777" w:rsidR="0059400F" w:rsidRDefault="0059400F" w:rsidP="0059400F">
      <w:pPr>
        <w:rPr>
          <w:rFonts w:ascii="Times New Roman" w:hAnsi="Times New Roman" w:cs="Times New Roman"/>
          <w:sz w:val="22"/>
          <w:szCs w:val="22"/>
        </w:rPr>
      </w:pPr>
    </w:p>
    <w:p w14:paraId="251F593C" w14:textId="77777777" w:rsidR="0059400F" w:rsidRDefault="0059400F" w:rsidP="0059400F">
      <w:pPr>
        <w:rPr>
          <w:rFonts w:ascii="Times New Roman" w:hAnsi="Times New Roman" w:cs="Times New Roman"/>
          <w:sz w:val="22"/>
          <w:szCs w:val="22"/>
        </w:rPr>
      </w:pPr>
      <w:r>
        <w:rPr>
          <w:rFonts w:ascii="Times New Roman" w:hAnsi="Times New Roman" w:cs="Times New Roman"/>
          <w:sz w:val="22"/>
          <w:szCs w:val="22"/>
        </w:rPr>
        <w:t xml:space="preserve">No search filters used </w:t>
      </w: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e.g.</w:t>
      </w:r>
      <w:proofErr w:type="gramEnd"/>
      <w:r>
        <w:rPr>
          <w:rFonts w:ascii="Times New Roman" w:eastAsia="Times New Roman" w:hAnsi="Times New Roman" w:cs="Times New Roman"/>
          <w:color w:val="000000"/>
          <w:sz w:val="22"/>
          <w:szCs w:val="22"/>
        </w:rPr>
        <w:t xml:space="preserve"> specifying years, language)</w:t>
      </w:r>
      <w:r>
        <w:rPr>
          <w:rFonts w:ascii="Times New Roman" w:hAnsi="Times New Roman" w:cs="Times New Roman"/>
          <w:sz w:val="22"/>
          <w:szCs w:val="22"/>
        </w:rPr>
        <w:t>.</w:t>
      </w:r>
    </w:p>
    <w:p w14:paraId="3EAF14CF" w14:textId="77777777" w:rsidR="0059400F" w:rsidRDefault="0059400F" w:rsidP="0059400F">
      <w:pPr>
        <w:rPr>
          <w:rFonts w:ascii="Times New Roman" w:hAnsi="Times New Roman" w:cs="Times New Roman"/>
          <w:sz w:val="22"/>
          <w:szCs w:val="22"/>
        </w:rPr>
      </w:pPr>
    </w:p>
    <w:p w14:paraId="5DBE2403" w14:textId="77777777" w:rsidR="0059400F" w:rsidRDefault="0059400F" w:rsidP="0059400F">
      <w:pPr>
        <w:rPr>
          <w:rFonts w:ascii="Times New Roman" w:hAnsi="Times New Roman" w:cs="Times New Roman"/>
          <w:sz w:val="22"/>
          <w:szCs w:val="22"/>
        </w:rPr>
      </w:pPr>
    </w:p>
    <w:p w14:paraId="4195C7B7" w14:textId="77777777" w:rsidR="0059400F" w:rsidRDefault="0059400F" w:rsidP="0059400F">
      <w:pPr>
        <w:rPr>
          <w:rFonts w:ascii="Times New Roman" w:hAnsi="Times New Roman" w:cs="Times New Roman"/>
          <w:b/>
          <w:sz w:val="22"/>
          <w:szCs w:val="22"/>
        </w:rPr>
      </w:pPr>
      <w:r>
        <w:rPr>
          <w:rFonts w:ascii="Times New Roman" w:hAnsi="Times New Roman" w:cs="Times New Roman"/>
          <w:b/>
          <w:sz w:val="22"/>
          <w:szCs w:val="22"/>
        </w:rPr>
        <w:t>Appendix 2 – PRISMA-</w:t>
      </w:r>
      <w:proofErr w:type="spellStart"/>
      <w:r>
        <w:rPr>
          <w:rFonts w:ascii="Times New Roman" w:hAnsi="Times New Roman" w:cs="Times New Roman"/>
          <w:b/>
          <w:sz w:val="22"/>
          <w:szCs w:val="22"/>
        </w:rPr>
        <w:t>ScR</w:t>
      </w:r>
      <w:proofErr w:type="spellEnd"/>
      <w:r>
        <w:rPr>
          <w:rFonts w:ascii="Times New Roman" w:hAnsi="Times New Roman" w:cs="Times New Roman"/>
          <w:b/>
          <w:sz w:val="22"/>
          <w:szCs w:val="22"/>
        </w:rPr>
        <w:t xml:space="preserve"> Checklist (</w:t>
      </w:r>
      <w:proofErr w:type="spellStart"/>
      <w:r>
        <w:rPr>
          <w:rFonts w:ascii="Times New Roman" w:hAnsi="Times New Roman" w:cs="Times New Roman"/>
          <w:b/>
          <w:sz w:val="22"/>
          <w:szCs w:val="22"/>
        </w:rPr>
        <w:t>Tricco</w:t>
      </w:r>
      <w:proofErr w:type="spellEnd"/>
      <w:r>
        <w:rPr>
          <w:rFonts w:ascii="Times New Roman" w:hAnsi="Times New Roman" w:cs="Times New Roman"/>
          <w:b/>
          <w:sz w:val="22"/>
          <w:szCs w:val="22"/>
        </w:rPr>
        <w:t xml:space="preserve"> et al. 2018)</w:t>
      </w:r>
    </w:p>
    <w:p w14:paraId="2A1B9A50" w14:textId="77777777" w:rsidR="0059400F" w:rsidRDefault="0059400F" w:rsidP="0059400F">
      <w:pPr>
        <w:pStyle w:val="BodyText"/>
        <w:spacing w:before="7" w:after="1"/>
        <w:rPr>
          <w:rFonts w:ascii="Times New Roman" w:eastAsiaTheme="minorEastAsia" w:hAnsi="Times New Roman" w:cs="Times New Roman"/>
          <w:sz w:val="22"/>
          <w:szCs w:val="22"/>
        </w:rPr>
      </w:pPr>
    </w:p>
    <w:tbl>
      <w:tblPr>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1555"/>
        <w:gridCol w:w="450"/>
        <w:gridCol w:w="6452"/>
        <w:gridCol w:w="893"/>
      </w:tblGrid>
      <w:tr w:rsidR="0059400F" w14:paraId="297DA5E2" w14:textId="77777777" w:rsidTr="0059400F">
        <w:trPr>
          <w:trHeight w:val="585"/>
        </w:trPr>
        <w:tc>
          <w:tcPr>
            <w:tcW w:w="0" w:type="auto"/>
            <w:tcBorders>
              <w:top w:val="single" w:sz="4" w:space="0" w:color="BEBEBE"/>
              <w:left w:val="single" w:sz="4" w:space="0" w:color="BEBEBE"/>
              <w:bottom w:val="single" w:sz="18" w:space="0" w:color="auto"/>
              <w:right w:val="single" w:sz="4" w:space="0" w:color="BEBEBE"/>
            </w:tcBorders>
            <w:hideMark/>
          </w:tcPr>
          <w:p w14:paraId="7FFBB8F0"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Section</w:t>
            </w:r>
          </w:p>
        </w:tc>
        <w:tc>
          <w:tcPr>
            <w:tcW w:w="0" w:type="auto"/>
            <w:tcBorders>
              <w:top w:val="single" w:sz="4" w:space="0" w:color="BEBEBE"/>
              <w:left w:val="single" w:sz="4" w:space="0" w:color="BEBEBE"/>
              <w:bottom w:val="single" w:sz="18" w:space="0" w:color="auto"/>
              <w:right w:val="single" w:sz="4" w:space="0" w:color="BEBEBE"/>
            </w:tcBorders>
            <w:hideMark/>
          </w:tcPr>
          <w:p w14:paraId="76F2D322"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Item</w:t>
            </w:r>
          </w:p>
        </w:tc>
        <w:tc>
          <w:tcPr>
            <w:tcW w:w="0" w:type="auto"/>
            <w:tcBorders>
              <w:top w:val="single" w:sz="4" w:space="0" w:color="BEBEBE"/>
              <w:left w:val="single" w:sz="4" w:space="0" w:color="BEBEBE"/>
              <w:bottom w:val="single" w:sz="18" w:space="0" w:color="auto"/>
              <w:right w:val="single" w:sz="4" w:space="0" w:color="BEBEBE"/>
            </w:tcBorders>
            <w:hideMark/>
          </w:tcPr>
          <w:p w14:paraId="5C9ABA9B"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PRISMA-</w:t>
            </w:r>
            <w:proofErr w:type="spellStart"/>
            <w:r>
              <w:rPr>
                <w:rFonts w:ascii="Times New Roman" w:hAnsi="Times New Roman" w:cs="Times New Roman"/>
                <w:b/>
                <w:bCs/>
                <w:color w:val="FF00FF"/>
                <w:sz w:val="22"/>
                <w:szCs w:val="22"/>
                <w:u w:val="wavyDouble"/>
              </w:rPr>
              <w:t>ScR</w:t>
            </w:r>
            <w:proofErr w:type="spellEnd"/>
            <w:r>
              <w:rPr>
                <w:rFonts w:ascii="Times New Roman" w:hAnsi="Times New Roman" w:cs="Times New Roman"/>
                <w:b/>
                <w:bCs/>
                <w:color w:val="FF00FF"/>
                <w:sz w:val="22"/>
                <w:szCs w:val="22"/>
                <w:u w:val="wavyDouble"/>
              </w:rPr>
              <w:t xml:space="preserve"> checklist item</w:t>
            </w:r>
          </w:p>
        </w:tc>
        <w:tc>
          <w:tcPr>
            <w:tcW w:w="0" w:type="auto"/>
            <w:tcBorders>
              <w:top w:val="single" w:sz="4" w:space="0" w:color="BEBEBE"/>
              <w:left w:val="single" w:sz="4" w:space="0" w:color="BEBEBE"/>
              <w:bottom w:val="single" w:sz="18" w:space="0" w:color="auto"/>
              <w:right w:val="single" w:sz="4" w:space="0" w:color="BEBEBE"/>
            </w:tcBorders>
            <w:hideMark/>
          </w:tcPr>
          <w:p w14:paraId="36F5C4DE"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Reported</w:t>
            </w:r>
          </w:p>
          <w:p w14:paraId="0D8E5C75"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on page #</w:t>
            </w:r>
          </w:p>
        </w:tc>
      </w:tr>
      <w:tr w:rsidR="0059400F" w14:paraId="0A777B00" w14:textId="77777777" w:rsidTr="0059400F">
        <w:trPr>
          <w:trHeight w:val="292"/>
        </w:trPr>
        <w:tc>
          <w:tcPr>
            <w:tcW w:w="0" w:type="auto"/>
            <w:tcBorders>
              <w:top w:val="single" w:sz="18" w:space="0" w:color="auto"/>
              <w:left w:val="single" w:sz="18" w:space="0" w:color="auto"/>
              <w:bottom w:val="single" w:sz="18" w:space="0" w:color="auto"/>
              <w:right w:val="single" w:sz="4" w:space="0" w:color="BEBEBE"/>
            </w:tcBorders>
            <w:shd w:val="clear" w:color="auto" w:fill="FFFFFF" w:themeFill="background1"/>
            <w:hideMark/>
          </w:tcPr>
          <w:p w14:paraId="54519D7A"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sz w:val="22"/>
                <w:szCs w:val="22"/>
                <w:u w:val="wavyDouble"/>
              </w:rPr>
              <w:t>Title</w:t>
            </w:r>
          </w:p>
        </w:tc>
        <w:tc>
          <w:tcPr>
            <w:tcW w:w="0" w:type="auto"/>
            <w:tcBorders>
              <w:top w:val="single" w:sz="18" w:space="0" w:color="auto"/>
              <w:left w:val="single" w:sz="4" w:space="0" w:color="BEBEBE"/>
              <w:bottom w:val="single" w:sz="18" w:space="0" w:color="auto"/>
              <w:right w:val="single" w:sz="4" w:space="0" w:color="BEBEBE"/>
            </w:tcBorders>
            <w:shd w:val="clear" w:color="auto" w:fill="FFFFFF" w:themeFill="background1"/>
          </w:tcPr>
          <w:p w14:paraId="5A132B02" w14:textId="77777777" w:rsidR="0059400F" w:rsidRDefault="0059400F">
            <w:pPr>
              <w:spacing w:line="256" w:lineRule="auto"/>
              <w:rPr>
                <w:rFonts w:ascii="Times New Roman" w:hAnsi="Times New Roman" w:cs="Times New Roman"/>
                <w:color w:val="FF00FF"/>
                <w:sz w:val="22"/>
                <w:szCs w:val="22"/>
                <w:u w:val="wavyDouble"/>
              </w:rPr>
            </w:pPr>
          </w:p>
        </w:tc>
        <w:tc>
          <w:tcPr>
            <w:tcW w:w="0" w:type="auto"/>
            <w:tcBorders>
              <w:top w:val="single" w:sz="18" w:space="0" w:color="auto"/>
              <w:left w:val="single" w:sz="4" w:space="0" w:color="BEBEBE"/>
              <w:bottom w:val="single" w:sz="18" w:space="0" w:color="auto"/>
              <w:right w:val="single" w:sz="4" w:space="0" w:color="BEBEBE"/>
            </w:tcBorders>
            <w:shd w:val="clear" w:color="auto" w:fill="FFFFFF" w:themeFill="background1"/>
          </w:tcPr>
          <w:p w14:paraId="2C65D5D4" w14:textId="77777777" w:rsidR="0059400F" w:rsidRDefault="0059400F">
            <w:pPr>
              <w:spacing w:line="256" w:lineRule="auto"/>
              <w:rPr>
                <w:rFonts w:ascii="Times New Roman" w:hAnsi="Times New Roman" w:cs="Times New Roman"/>
                <w:color w:val="FF00FF"/>
                <w:sz w:val="22"/>
                <w:szCs w:val="22"/>
                <w:u w:val="wavyDouble"/>
              </w:rPr>
            </w:pPr>
          </w:p>
        </w:tc>
        <w:tc>
          <w:tcPr>
            <w:tcW w:w="0" w:type="auto"/>
            <w:tcBorders>
              <w:top w:val="single" w:sz="18" w:space="0" w:color="auto"/>
              <w:left w:val="single" w:sz="4" w:space="0" w:color="BEBEBE"/>
              <w:bottom w:val="single" w:sz="18" w:space="0" w:color="auto"/>
              <w:right w:val="single" w:sz="18" w:space="0" w:color="auto"/>
            </w:tcBorders>
            <w:shd w:val="clear" w:color="auto" w:fill="FFFFFF" w:themeFill="background1"/>
          </w:tcPr>
          <w:p w14:paraId="59C8E148" w14:textId="77777777" w:rsidR="0059400F" w:rsidRDefault="0059400F">
            <w:pPr>
              <w:spacing w:line="256" w:lineRule="auto"/>
              <w:rPr>
                <w:rFonts w:ascii="Times New Roman" w:hAnsi="Times New Roman" w:cs="Times New Roman"/>
                <w:color w:val="FF00FF"/>
                <w:sz w:val="22"/>
                <w:szCs w:val="22"/>
                <w:u w:val="wavyDouble"/>
              </w:rPr>
            </w:pPr>
          </w:p>
        </w:tc>
      </w:tr>
      <w:tr w:rsidR="0059400F" w14:paraId="080ACC9F" w14:textId="77777777" w:rsidTr="0059400F">
        <w:trPr>
          <w:trHeight w:val="295"/>
        </w:trPr>
        <w:tc>
          <w:tcPr>
            <w:tcW w:w="0" w:type="auto"/>
            <w:tcBorders>
              <w:top w:val="single" w:sz="18" w:space="0" w:color="auto"/>
              <w:left w:val="single" w:sz="4" w:space="0" w:color="BEBEBE"/>
              <w:bottom w:val="single" w:sz="18" w:space="0" w:color="auto"/>
              <w:right w:val="single" w:sz="4" w:space="0" w:color="BEBEBE"/>
            </w:tcBorders>
            <w:hideMark/>
          </w:tcPr>
          <w:p w14:paraId="24B65B6F"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Title</w:t>
            </w:r>
          </w:p>
        </w:tc>
        <w:tc>
          <w:tcPr>
            <w:tcW w:w="0" w:type="auto"/>
            <w:tcBorders>
              <w:top w:val="single" w:sz="18" w:space="0" w:color="auto"/>
              <w:left w:val="single" w:sz="4" w:space="0" w:color="BEBEBE"/>
              <w:bottom w:val="single" w:sz="18" w:space="0" w:color="auto"/>
              <w:right w:val="single" w:sz="4" w:space="0" w:color="BEBEBE"/>
            </w:tcBorders>
            <w:hideMark/>
          </w:tcPr>
          <w:p w14:paraId="02DE8027"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1</w:t>
            </w:r>
          </w:p>
        </w:tc>
        <w:tc>
          <w:tcPr>
            <w:tcW w:w="0" w:type="auto"/>
            <w:tcBorders>
              <w:top w:val="single" w:sz="18" w:space="0" w:color="auto"/>
              <w:left w:val="single" w:sz="4" w:space="0" w:color="BEBEBE"/>
              <w:bottom w:val="single" w:sz="18" w:space="0" w:color="auto"/>
              <w:right w:val="single" w:sz="4" w:space="0" w:color="BEBEBE"/>
            </w:tcBorders>
            <w:hideMark/>
          </w:tcPr>
          <w:p w14:paraId="2CE70EF1"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Identify the report as a scoping review.</w:t>
            </w:r>
          </w:p>
        </w:tc>
        <w:tc>
          <w:tcPr>
            <w:tcW w:w="0" w:type="auto"/>
            <w:tcBorders>
              <w:top w:val="single" w:sz="18" w:space="0" w:color="auto"/>
              <w:left w:val="single" w:sz="4" w:space="0" w:color="BEBEBE"/>
              <w:bottom w:val="single" w:sz="18" w:space="0" w:color="auto"/>
              <w:right w:val="single" w:sz="4" w:space="0" w:color="BEBEBE"/>
            </w:tcBorders>
            <w:hideMark/>
          </w:tcPr>
          <w:p w14:paraId="373504ED"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1</w:t>
            </w:r>
          </w:p>
        </w:tc>
      </w:tr>
      <w:tr w:rsidR="0059400F" w14:paraId="4E5001D6" w14:textId="77777777" w:rsidTr="0059400F">
        <w:trPr>
          <w:trHeight w:val="292"/>
        </w:trPr>
        <w:tc>
          <w:tcPr>
            <w:tcW w:w="0" w:type="auto"/>
            <w:tcBorders>
              <w:top w:val="single" w:sz="18" w:space="0" w:color="auto"/>
              <w:left w:val="single" w:sz="18" w:space="0" w:color="auto"/>
              <w:bottom w:val="single" w:sz="18" w:space="0" w:color="auto"/>
              <w:right w:val="single" w:sz="4" w:space="0" w:color="BEBEBE"/>
            </w:tcBorders>
            <w:shd w:val="clear" w:color="auto" w:fill="FFFFFF" w:themeFill="background1"/>
            <w:hideMark/>
          </w:tcPr>
          <w:p w14:paraId="21589F0B"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sz w:val="22"/>
                <w:szCs w:val="22"/>
                <w:u w:val="wavyDouble"/>
              </w:rPr>
              <w:t>Abstract</w:t>
            </w:r>
          </w:p>
        </w:tc>
        <w:tc>
          <w:tcPr>
            <w:tcW w:w="0" w:type="auto"/>
            <w:tcBorders>
              <w:top w:val="single" w:sz="18" w:space="0" w:color="auto"/>
              <w:left w:val="single" w:sz="4" w:space="0" w:color="BEBEBE"/>
              <w:bottom w:val="single" w:sz="18" w:space="0" w:color="auto"/>
              <w:right w:val="single" w:sz="4" w:space="0" w:color="BEBEBE"/>
            </w:tcBorders>
            <w:shd w:val="clear" w:color="auto" w:fill="FFFFFF" w:themeFill="background1"/>
          </w:tcPr>
          <w:p w14:paraId="5FDA3413" w14:textId="77777777" w:rsidR="0059400F" w:rsidRDefault="0059400F">
            <w:pPr>
              <w:spacing w:line="256" w:lineRule="auto"/>
              <w:rPr>
                <w:rFonts w:ascii="Times New Roman" w:hAnsi="Times New Roman" w:cs="Times New Roman"/>
                <w:color w:val="FF00FF"/>
                <w:sz w:val="22"/>
                <w:szCs w:val="22"/>
                <w:u w:val="wavyDouble"/>
              </w:rPr>
            </w:pPr>
          </w:p>
        </w:tc>
        <w:tc>
          <w:tcPr>
            <w:tcW w:w="0" w:type="auto"/>
            <w:tcBorders>
              <w:top w:val="single" w:sz="18" w:space="0" w:color="auto"/>
              <w:left w:val="single" w:sz="4" w:space="0" w:color="BEBEBE"/>
              <w:bottom w:val="single" w:sz="18" w:space="0" w:color="auto"/>
              <w:right w:val="single" w:sz="4" w:space="0" w:color="BEBEBE"/>
            </w:tcBorders>
            <w:shd w:val="clear" w:color="auto" w:fill="FFFFFF" w:themeFill="background1"/>
          </w:tcPr>
          <w:p w14:paraId="510C96E4" w14:textId="77777777" w:rsidR="0059400F" w:rsidRDefault="0059400F">
            <w:pPr>
              <w:spacing w:line="256" w:lineRule="auto"/>
              <w:rPr>
                <w:rFonts w:ascii="Times New Roman" w:hAnsi="Times New Roman" w:cs="Times New Roman"/>
                <w:color w:val="FF00FF"/>
                <w:sz w:val="22"/>
                <w:szCs w:val="22"/>
                <w:u w:val="wavyDouble"/>
              </w:rPr>
            </w:pPr>
          </w:p>
        </w:tc>
        <w:tc>
          <w:tcPr>
            <w:tcW w:w="0" w:type="auto"/>
            <w:tcBorders>
              <w:top w:val="single" w:sz="18" w:space="0" w:color="auto"/>
              <w:left w:val="single" w:sz="4" w:space="0" w:color="BEBEBE"/>
              <w:bottom w:val="single" w:sz="18" w:space="0" w:color="auto"/>
              <w:right w:val="single" w:sz="18" w:space="0" w:color="auto"/>
            </w:tcBorders>
            <w:shd w:val="clear" w:color="auto" w:fill="FFFFFF" w:themeFill="background1"/>
          </w:tcPr>
          <w:p w14:paraId="6B05886F" w14:textId="77777777" w:rsidR="0059400F" w:rsidRDefault="0059400F">
            <w:pPr>
              <w:spacing w:line="256" w:lineRule="auto"/>
              <w:jc w:val="center"/>
              <w:rPr>
                <w:rFonts w:ascii="Times New Roman" w:hAnsi="Times New Roman" w:cs="Times New Roman"/>
                <w:color w:val="FF00FF"/>
                <w:sz w:val="22"/>
                <w:szCs w:val="22"/>
                <w:u w:val="wavyDouble"/>
              </w:rPr>
            </w:pPr>
          </w:p>
        </w:tc>
      </w:tr>
      <w:tr w:rsidR="0059400F" w14:paraId="28CD11DC" w14:textId="77777777" w:rsidTr="0059400F">
        <w:trPr>
          <w:trHeight w:val="878"/>
        </w:trPr>
        <w:tc>
          <w:tcPr>
            <w:tcW w:w="0" w:type="auto"/>
            <w:tcBorders>
              <w:top w:val="single" w:sz="18" w:space="0" w:color="auto"/>
              <w:left w:val="single" w:sz="4" w:space="0" w:color="BEBEBE"/>
              <w:bottom w:val="single" w:sz="18" w:space="0" w:color="auto"/>
              <w:right w:val="single" w:sz="4" w:space="0" w:color="BEBEBE"/>
            </w:tcBorders>
            <w:hideMark/>
          </w:tcPr>
          <w:p w14:paraId="6E633DCA"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Structured summary</w:t>
            </w:r>
          </w:p>
        </w:tc>
        <w:tc>
          <w:tcPr>
            <w:tcW w:w="0" w:type="auto"/>
            <w:tcBorders>
              <w:top w:val="single" w:sz="18" w:space="0" w:color="auto"/>
              <w:left w:val="single" w:sz="4" w:space="0" w:color="BEBEBE"/>
              <w:bottom w:val="single" w:sz="18" w:space="0" w:color="auto"/>
              <w:right w:val="single" w:sz="4" w:space="0" w:color="BEBEBE"/>
            </w:tcBorders>
            <w:hideMark/>
          </w:tcPr>
          <w:p w14:paraId="7046606C"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2</w:t>
            </w:r>
          </w:p>
        </w:tc>
        <w:tc>
          <w:tcPr>
            <w:tcW w:w="0" w:type="auto"/>
            <w:tcBorders>
              <w:top w:val="single" w:sz="18" w:space="0" w:color="auto"/>
              <w:left w:val="single" w:sz="4" w:space="0" w:color="BEBEBE"/>
              <w:bottom w:val="single" w:sz="18" w:space="0" w:color="auto"/>
              <w:right w:val="single" w:sz="4" w:space="0" w:color="BEBEBE"/>
            </w:tcBorders>
            <w:hideMark/>
          </w:tcPr>
          <w:p w14:paraId="56EDFAC1"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 xml:space="preserve">Provide a structured summary including, as applicable: background, objectives, eligibility criteria, sources of evidence, charting methods, </w:t>
            </w:r>
            <w:proofErr w:type="gramStart"/>
            <w:r>
              <w:rPr>
                <w:rFonts w:ascii="Times New Roman" w:hAnsi="Times New Roman" w:cs="Times New Roman"/>
                <w:color w:val="FF00FF"/>
                <w:sz w:val="22"/>
                <w:szCs w:val="22"/>
                <w:u w:val="wavyDouble"/>
              </w:rPr>
              <w:t>results</w:t>
            </w:r>
            <w:proofErr w:type="gramEnd"/>
            <w:r>
              <w:rPr>
                <w:rFonts w:ascii="Times New Roman" w:hAnsi="Times New Roman" w:cs="Times New Roman"/>
                <w:color w:val="FF00FF"/>
                <w:sz w:val="22"/>
                <w:szCs w:val="22"/>
                <w:u w:val="wavyDouble"/>
              </w:rPr>
              <w:t xml:space="preserve"> and conclusions that relate to the review question(s) and objective(s).</w:t>
            </w:r>
          </w:p>
        </w:tc>
        <w:tc>
          <w:tcPr>
            <w:tcW w:w="0" w:type="auto"/>
            <w:tcBorders>
              <w:top w:val="single" w:sz="18" w:space="0" w:color="auto"/>
              <w:left w:val="single" w:sz="4" w:space="0" w:color="BEBEBE"/>
              <w:bottom w:val="single" w:sz="18" w:space="0" w:color="auto"/>
              <w:right w:val="single" w:sz="4" w:space="0" w:color="BEBEBE"/>
            </w:tcBorders>
            <w:hideMark/>
          </w:tcPr>
          <w:p w14:paraId="02B9B122"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2</w:t>
            </w:r>
          </w:p>
        </w:tc>
      </w:tr>
      <w:tr w:rsidR="0059400F" w14:paraId="1CED8139" w14:textId="77777777" w:rsidTr="0059400F">
        <w:trPr>
          <w:trHeight w:val="292"/>
        </w:trPr>
        <w:tc>
          <w:tcPr>
            <w:tcW w:w="0" w:type="auto"/>
            <w:tcBorders>
              <w:top w:val="single" w:sz="18" w:space="0" w:color="auto"/>
              <w:left w:val="single" w:sz="18" w:space="0" w:color="auto"/>
              <w:bottom w:val="single" w:sz="18" w:space="0" w:color="auto"/>
              <w:right w:val="single" w:sz="4" w:space="0" w:color="BEBEBE"/>
            </w:tcBorders>
            <w:shd w:val="clear" w:color="auto" w:fill="FFFFFF" w:themeFill="background1"/>
            <w:hideMark/>
          </w:tcPr>
          <w:p w14:paraId="5E32FAB7"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sz w:val="22"/>
                <w:szCs w:val="22"/>
                <w:u w:val="wavyDouble"/>
              </w:rPr>
              <w:t>Introduction</w:t>
            </w:r>
          </w:p>
        </w:tc>
        <w:tc>
          <w:tcPr>
            <w:tcW w:w="0" w:type="auto"/>
            <w:tcBorders>
              <w:top w:val="single" w:sz="18" w:space="0" w:color="auto"/>
              <w:left w:val="single" w:sz="4" w:space="0" w:color="BEBEBE"/>
              <w:bottom w:val="single" w:sz="18" w:space="0" w:color="auto"/>
              <w:right w:val="single" w:sz="4" w:space="0" w:color="BEBEBE"/>
            </w:tcBorders>
            <w:shd w:val="clear" w:color="auto" w:fill="FFFFFF" w:themeFill="background1"/>
          </w:tcPr>
          <w:p w14:paraId="64C92E7F" w14:textId="77777777" w:rsidR="0059400F" w:rsidRDefault="0059400F">
            <w:pPr>
              <w:spacing w:line="256" w:lineRule="auto"/>
              <w:rPr>
                <w:rFonts w:ascii="Times New Roman" w:hAnsi="Times New Roman" w:cs="Times New Roman"/>
                <w:color w:val="FF00FF"/>
                <w:sz w:val="22"/>
                <w:szCs w:val="22"/>
                <w:u w:val="wavyDouble"/>
              </w:rPr>
            </w:pPr>
          </w:p>
        </w:tc>
        <w:tc>
          <w:tcPr>
            <w:tcW w:w="0" w:type="auto"/>
            <w:tcBorders>
              <w:top w:val="single" w:sz="18" w:space="0" w:color="auto"/>
              <w:left w:val="single" w:sz="4" w:space="0" w:color="BEBEBE"/>
              <w:bottom w:val="single" w:sz="18" w:space="0" w:color="auto"/>
              <w:right w:val="single" w:sz="4" w:space="0" w:color="BEBEBE"/>
            </w:tcBorders>
            <w:shd w:val="clear" w:color="auto" w:fill="FFFFFF" w:themeFill="background1"/>
          </w:tcPr>
          <w:p w14:paraId="1509AD2F" w14:textId="77777777" w:rsidR="0059400F" w:rsidRDefault="0059400F">
            <w:pPr>
              <w:spacing w:line="256" w:lineRule="auto"/>
              <w:rPr>
                <w:rFonts w:ascii="Times New Roman" w:hAnsi="Times New Roman" w:cs="Times New Roman"/>
                <w:color w:val="FF00FF"/>
                <w:sz w:val="22"/>
                <w:szCs w:val="22"/>
                <w:u w:val="wavyDouble"/>
              </w:rPr>
            </w:pPr>
          </w:p>
        </w:tc>
        <w:tc>
          <w:tcPr>
            <w:tcW w:w="0" w:type="auto"/>
            <w:tcBorders>
              <w:top w:val="single" w:sz="18" w:space="0" w:color="auto"/>
              <w:left w:val="single" w:sz="4" w:space="0" w:color="BEBEBE"/>
              <w:bottom w:val="single" w:sz="18" w:space="0" w:color="auto"/>
              <w:right w:val="single" w:sz="18" w:space="0" w:color="auto"/>
            </w:tcBorders>
            <w:shd w:val="clear" w:color="auto" w:fill="FFFFFF" w:themeFill="background1"/>
          </w:tcPr>
          <w:p w14:paraId="2F459EE5" w14:textId="77777777" w:rsidR="0059400F" w:rsidRDefault="0059400F">
            <w:pPr>
              <w:spacing w:line="256" w:lineRule="auto"/>
              <w:jc w:val="center"/>
              <w:rPr>
                <w:rFonts w:ascii="Times New Roman" w:hAnsi="Times New Roman" w:cs="Times New Roman"/>
                <w:color w:val="FF00FF"/>
                <w:sz w:val="22"/>
                <w:szCs w:val="22"/>
                <w:u w:val="wavyDouble"/>
              </w:rPr>
            </w:pPr>
          </w:p>
        </w:tc>
      </w:tr>
      <w:tr w:rsidR="0059400F" w14:paraId="0AF3F428" w14:textId="77777777" w:rsidTr="0059400F">
        <w:trPr>
          <w:trHeight w:val="880"/>
        </w:trPr>
        <w:tc>
          <w:tcPr>
            <w:tcW w:w="0" w:type="auto"/>
            <w:tcBorders>
              <w:top w:val="single" w:sz="18" w:space="0" w:color="auto"/>
              <w:left w:val="single" w:sz="4" w:space="0" w:color="BEBEBE"/>
              <w:bottom w:val="single" w:sz="4" w:space="0" w:color="BEBEBE"/>
              <w:right w:val="single" w:sz="4" w:space="0" w:color="BEBEBE"/>
            </w:tcBorders>
            <w:hideMark/>
          </w:tcPr>
          <w:p w14:paraId="5E832CDD"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Rationale</w:t>
            </w:r>
          </w:p>
        </w:tc>
        <w:tc>
          <w:tcPr>
            <w:tcW w:w="0" w:type="auto"/>
            <w:tcBorders>
              <w:top w:val="single" w:sz="18" w:space="0" w:color="auto"/>
              <w:left w:val="single" w:sz="4" w:space="0" w:color="BEBEBE"/>
              <w:bottom w:val="single" w:sz="4" w:space="0" w:color="BEBEBE"/>
              <w:right w:val="single" w:sz="4" w:space="0" w:color="BEBEBE"/>
            </w:tcBorders>
            <w:hideMark/>
          </w:tcPr>
          <w:p w14:paraId="695D0D39"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3</w:t>
            </w:r>
          </w:p>
        </w:tc>
        <w:tc>
          <w:tcPr>
            <w:tcW w:w="0" w:type="auto"/>
            <w:tcBorders>
              <w:top w:val="single" w:sz="18" w:space="0" w:color="auto"/>
              <w:left w:val="single" w:sz="4" w:space="0" w:color="BEBEBE"/>
              <w:bottom w:val="single" w:sz="4" w:space="0" w:color="BEBEBE"/>
              <w:right w:val="single" w:sz="4" w:space="0" w:color="BEBEBE"/>
            </w:tcBorders>
            <w:hideMark/>
          </w:tcPr>
          <w:p w14:paraId="31D135F9"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Describe the rationale for the review in the context of what is already known. Explain why the review question(s)/objective(s) lend themselves to a scoping review approach.</w:t>
            </w:r>
          </w:p>
        </w:tc>
        <w:tc>
          <w:tcPr>
            <w:tcW w:w="0" w:type="auto"/>
            <w:tcBorders>
              <w:top w:val="single" w:sz="18" w:space="0" w:color="auto"/>
              <w:left w:val="single" w:sz="4" w:space="0" w:color="BEBEBE"/>
              <w:bottom w:val="single" w:sz="4" w:space="0" w:color="BEBEBE"/>
              <w:right w:val="single" w:sz="4" w:space="0" w:color="BEBEBE"/>
            </w:tcBorders>
            <w:hideMark/>
          </w:tcPr>
          <w:p w14:paraId="42106B5F"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4-5</w:t>
            </w:r>
          </w:p>
        </w:tc>
      </w:tr>
      <w:tr w:rsidR="0059400F" w14:paraId="402C02D2" w14:textId="77777777" w:rsidTr="0059400F">
        <w:trPr>
          <w:trHeight w:val="1170"/>
        </w:trPr>
        <w:tc>
          <w:tcPr>
            <w:tcW w:w="0" w:type="auto"/>
            <w:tcBorders>
              <w:top w:val="single" w:sz="4" w:space="0" w:color="BEBEBE"/>
              <w:left w:val="single" w:sz="4" w:space="0" w:color="BEBEBE"/>
              <w:bottom w:val="single" w:sz="18" w:space="0" w:color="auto"/>
              <w:right w:val="single" w:sz="4" w:space="0" w:color="BEBEBE"/>
            </w:tcBorders>
            <w:hideMark/>
          </w:tcPr>
          <w:p w14:paraId="4BEA5170"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Objectives</w:t>
            </w:r>
          </w:p>
        </w:tc>
        <w:tc>
          <w:tcPr>
            <w:tcW w:w="0" w:type="auto"/>
            <w:tcBorders>
              <w:top w:val="single" w:sz="4" w:space="0" w:color="BEBEBE"/>
              <w:left w:val="single" w:sz="4" w:space="0" w:color="BEBEBE"/>
              <w:bottom w:val="single" w:sz="18" w:space="0" w:color="auto"/>
              <w:right w:val="single" w:sz="4" w:space="0" w:color="BEBEBE"/>
            </w:tcBorders>
            <w:hideMark/>
          </w:tcPr>
          <w:p w14:paraId="77430449"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4</w:t>
            </w:r>
          </w:p>
        </w:tc>
        <w:tc>
          <w:tcPr>
            <w:tcW w:w="0" w:type="auto"/>
            <w:tcBorders>
              <w:top w:val="single" w:sz="4" w:space="0" w:color="BEBEBE"/>
              <w:left w:val="single" w:sz="4" w:space="0" w:color="BEBEBE"/>
              <w:bottom w:val="single" w:sz="18" w:space="0" w:color="auto"/>
              <w:right w:val="single" w:sz="4" w:space="0" w:color="BEBEBE"/>
            </w:tcBorders>
            <w:hideMark/>
          </w:tcPr>
          <w:p w14:paraId="6108531D"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 xml:space="preserve">Provide an explicit statement of the question(s) and objective(s) being addressed with reference to their key elements (e.g., population or participants, </w:t>
            </w:r>
            <w:proofErr w:type="gramStart"/>
            <w:r>
              <w:rPr>
                <w:rFonts w:ascii="Times New Roman" w:hAnsi="Times New Roman" w:cs="Times New Roman"/>
                <w:color w:val="FF00FF"/>
                <w:sz w:val="22"/>
                <w:szCs w:val="22"/>
                <w:u w:val="wavyDouble"/>
              </w:rPr>
              <w:t>concepts</w:t>
            </w:r>
            <w:proofErr w:type="gramEnd"/>
            <w:r>
              <w:rPr>
                <w:rFonts w:ascii="Times New Roman" w:hAnsi="Times New Roman" w:cs="Times New Roman"/>
                <w:color w:val="FF00FF"/>
                <w:sz w:val="22"/>
                <w:szCs w:val="22"/>
                <w:u w:val="wavyDouble"/>
              </w:rPr>
              <w:t xml:space="preserve"> and context), or other relevant key elements used to conceptualize the review question(s) and/or objective(s)).</w:t>
            </w:r>
          </w:p>
        </w:tc>
        <w:tc>
          <w:tcPr>
            <w:tcW w:w="0" w:type="auto"/>
            <w:tcBorders>
              <w:top w:val="single" w:sz="4" w:space="0" w:color="BEBEBE"/>
              <w:left w:val="single" w:sz="4" w:space="0" w:color="BEBEBE"/>
              <w:bottom w:val="single" w:sz="18" w:space="0" w:color="auto"/>
              <w:right w:val="single" w:sz="4" w:space="0" w:color="BEBEBE"/>
            </w:tcBorders>
            <w:hideMark/>
          </w:tcPr>
          <w:p w14:paraId="17695D46"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5</w:t>
            </w:r>
          </w:p>
        </w:tc>
      </w:tr>
      <w:tr w:rsidR="0059400F" w14:paraId="7CD4AA85" w14:textId="77777777" w:rsidTr="0059400F">
        <w:trPr>
          <w:trHeight w:val="292"/>
        </w:trPr>
        <w:tc>
          <w:tcPr>
            <w:tcW w:w="0" w:type="auto"/>
            <w:tcBorders>
              <w:top w:val="single" w:sz="18" w:space="0" w:color="auto"/>
              <w:left w:val="single" w:sz="18" w:space="0" w:color="auto"/>
              <w:bottom w:val="single" w:sz="18" w:space="0" w:color="auto"/>
              <w:right w:val="single" w:sz="4" w:space="0" w:color="BEBEBE"/>
            </w:tcBorders>
            <w:shd w:val="clear" w:color="auto" w:fill="FFFFFF" w:themeFill="background1"/>
            <w:hideMark/>
          </w:tcPr>
          <w:p w14:paraId="73751B8F"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sz w:val="22"/>
                <w:szCs w:val="22"/>
                <w:u w:val="wavyDouble"/>
              </w:rPr>
              <w:t>Methods</w:t>
            </w:r>
          </w:p>
        </w:tc>
        <w:tc>
          <w:tcPr>
            <w:tcW w:w="0" w:type="auto"/>
            <w:tcBorders>
              <w:top w:val="single" w:sz="18" w:space="0" w:color="auto"/>
              <w:left w:val="single" w:sz="4" w:space="0" w:color="BEBEBE"/>
              <w:bottom w:val="single" w:sz="18" w:space="0" w:color="auto"/>
              <w:right w:val="single" w:sz="4" w:space="0" w:color="BEBEBE"/>
            </w:tcBorders>
            <w:shd w:val="clear" w:color="auto" w:fill="FFFFFF" w:themeFill="background1"/>
          </w:tcPr>
          <w:p w14:paraId="6EAF4504" w14:textId="77777777" w:rsidR="0059400F" w:rsidRDefault="0059400F">
            <w:pPr>
              <w:spacing w:line="256" w:lineRule="auto"/>
              <w:rPr>
                <w:rFonts w:ascii="Times New Roman" w:hAnsi="Times New Roman" w:cs="Times New Roman"/>
                <w:color w:val="FF00FF"/>
                <w:sz w:val="22"/>
                <w:szCs w:val="22"/>
                <w:u w:val="wavyDouble"/>
              </w:rPr>
            </w:pPr>
          </w:p>
        </w:tc>
        <w:tc>
          <w:tcPr>
            <w:tcW w:w="0" w:type="auto"/>
            <w:tcBorders>
              <w:top w:val="single" w:sz="18" w:space="0" w:color="auto"/>
              <w:left w:val="single" w:sz="4" w:space="0" w:color="BEBEBE"/>
              <w:bottom w:val="single" w:sz="18" w:space="0" w:color="auto"/>
              <w:right w:val="single" w:sz="4" w:space="0" w:color="BEBEBE"/>
            </w:tcBorders>
            <w:shd w:val="clear" w:color="auto" w:fill="FFFFFF" w:themeFill="background1"/>
          </w:tcPr>
          <w:p w14:paraId="54F7A542" w14:textId="77777777" w:rsidR="0059400F" w:rsidRDefault="0059400F">
            <w:pPr>
              <w:spacing w:line="256" w:lineRule="auto"/>
              <w:rPr>
                <w:rFonts w:ascii="Times New Roman" w:hAnsi="Times New Roman" w:cs="Times New Roman"/>
                <w:color w:val="FF00FF"/>
                <w:sz w:val="22"/>
                <w:szCs w:val="22"/>
                <w:u w:val="wavyDouble"/>
              </w:rPr>
            </w:pPr>
          </w:p>
        </w:tc>
        <w:tc>
          <w:tcPr>
            <w:tcW w:w="0" w:type="auto"/>
            <w:tcBorders>
              <w:top w:val="single" w:sz="18" w:space="0" w:color="auto"/>
              <w:left w:val="single" w:sz="4" w:space="0" w:color="BEBEBE"/>
              <w:bottom w:val="single" w:sz="18" w:space="0" w:color="auto"/>
              <w:right w:val="single" w:sz="18" w:space="0" w:color="auto"/>
            </w:tcBorders>
            <w:shd w:val="clear" w:color="auto" w:fill="FFFFFF" w:themeFill="background1"/>
          </w:tcPr>
          <w:p w14:paraId="3B8BCA17" w14:textId="77777777" w:rsidR="0059400F" w:rsidRDefault="0059400F">
            <w:pPr>
              <w:spacing w:line="256" w:lineRule="auto"/>
              <w:jc w:val="center"/>
              <w:rPr>
                <w:rFonts w:ascii="Times New Roman" w:hAnsi="Times New Roman" w:cs="Times New Roman"/>
                <w:color w:val="FF00FF"/>
                <w:sz w:val="22"/>
                <w:szCs w:val="22"/>
                <w:u w:val="wavyDouble"/>
              </w:rPr>
            </w:pPr>
          </w:p>
        </w:tc>
      </w:tr>
      <w:tr w:rsidR="0059400F" w14:paraId="5DE37314" w14:textId="77777777" w:rsidTr="0059400F">
        <w:trPr>
          <w:trHeight w:val="881"/>
        </w:trPr>
        <w:tc>
          <w:tcPr>
            <w:tcW w:w="0" w:type="auto"/>
            <w:tcBorders>
              <w:top w:val="single" w:sz="18" w:space="0" w:color="auto"/>
              <w:left w:val="single" w:sz="4" w:space="0" w:color="BEBEBE"/>
              <w:bottom w:val="single" w:sz="4" w:space="0" w:color="BEBEBE"/>
              <w:right w:val="single" w:sz="4" w:space="0" w:color="BEBEBE"/>
            </w:tcBorders>
            <w:hideMark/>
          </w:tcPr>
          <w:p w14:paraId="059EAC2D"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Protocol and registration</w:t>
            </w:r>
          </w:p>
        </w:tc>
        <w:tc>
          <w:tcPr>
            <w:tcW w:w="0" w:type="auto"/>
            <w:tcBorders>
              <w:top w:val="single" w:sz="18" w:space="0" w:color="auto"/>
              <w:left w:val="single" w:sz="4" w:space="0" w:color="BEBEBE"/>
              <w:bottom w:val="single" w:sz="4" w:space="0" w:color="BEBEBE"/>
              <w:right w:val="single" w:sz="4" w:space="0" w:color="BEBEBE"/>
            </w:tcBorders>
            <w:hideMark/>
          </w:tcPr>
          <w:p w14:paraId="333FF791"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5</w:t>
            </w:r>
          </w:p>
        </w:tc>
        <w:tc>
          <w:tcPr>
            <w:tcW w:w="0" w:type="auto"/>
            <w:tcBorders>
              <w:top w:val="single" w:sz="18" w:space="0" w:color="auto"/>
              <w:left w:val="single" w:sz="4" w:space="0" w:color="BEBEBE"/>
              <w:bottom w:val="single" w:sz="4" w:space="0" w:color="BEBEBE"/>
              <w:right w:val="single" w:sz="4" w:space="0" w:color="BEBEBE"/>
            </w:tcBorders>
            <w:hideMark/>
          </w:tcPr>
          <w:p w14:paraId="38093883"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Indicate if a review protocol exists, if and where it can be accessed (e.g., web address), and, if available, provide registration information including registration number.</w:t>
            </w:r>
          </w:p>
        </w:tc>
        <w:tc>
          <w:tcPr>
            <w:tcW w:w="0" w:type="auto"/>
            <w:tcBorders>
              <w:top w:val="single" w:sz="18" w:space="0" w:color="auto"/>
              <w:left w:val="single" w:sz="4" w:space="0" w:color="BEBEBE"/>
              <w:bottom w:val="single" w:sz="4" w:space="0" w:color="BEBEBE"/>
              <w:right w:val="single" w:sz="4" w:space="0" w:color="BEBEBE"/>
            </w:tcBorders>
            <w:hideMark/>
          </w:tcPr>
          <w:p w14:paraId="54C9D454"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6-7</w:t>
            </w:r>
          </w:p>
        </w:tc>
      </w:tr>
      <w:tr w:rsidR="0059400F" w14:paraId="70799281" w14:textId="77777777" w:rsidTr="0059400F">
        <w:trPr>
          <w:trHeight w:val="585"/>
        </w:trPr>
        <w:tc>
          <w:tcPr>
            <w:tcW w:w="0" w:type="auto"/>
            <w:tcBorders>
              <w:top w:val="single" w:sz="4" w:space="0" w:color="BEBEBE"/>
              <w:left w:val="single" w:sz="4" w:space="0" w:color="BEBEBE"/>
              <w:bottom w:val="single" w:sz="4" w:space="0" w:color="BEBEBE"/>
              <w:right w:val="single" w:sz="4" w:space="0" w:color="BEBEBE"/>
            </w:tcBorders>
            <w:hideMark/>
          </w:tcPr>
          <w:p w14:paraId="79C2BAED"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Eligibility</w:t>
            </w:r>
          </w:p>
          <w:p w14:paraId="3E8A0F2F"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criteria</w:t>
            </w:r>
          </w:p>
        </w:tc>
        <w:tc>
          <w:tcPr>
            <w:tcW w:w="0" w:type="auto"/>
            <w:tcBorders>
              <w:top w:val="single" w:sz="4" w:space="0" w:color="BEBEBE"/>
              <w:left w:val="single" w:sz="4" w:space="0" w:color="BEBEBE"/>
              <w:bottom w:val="single" w:sz="4" w:space="0" w:color="BEBEBE"/>
              <w:right w:val="single" w:sz="4" w:space="0" w:color="BEBEBE"/>
            </w:tcBorders>
            <w:hideMark/>
          </w:tcPr>
          <w:p w14:paraId="517545EE"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6</w:t>
            </w:r>
          </w:p>
        </w:tc>
        <w:tc>
          <w:tcPr>
            <w:tcW w:w="0" w:type="auto"/>
            <w:tcBorders>
              <w:top w:val="single" w:sz="4" w:space="0" w:color="BEBEBE"/>
              <w:left w:val="single" w:sz="4" w:space="0" w:color="BEBEBE"/>
              <w:bottom w:val="single" w:sz="4" w:space="0" w:color="BEBEBE"/>
              <w:right w:val="single" w:sz="4" w:space="0" w:color="BEBEBE"/>
            </w:tcBorders>
            <w:hideMark/>
          </w:tcPr>
          <w:p w14:paraId="1B089CB8"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Specify the characteristics of the sources of evidence (e.g., years considered, language, publication status) used as criteria for eligibility, and provide a rationale.</w:t>
            </w:r>
          </w:p>
        </w:tc>
        <w:tc>
          <w:tcPr>
            <w:tcW w:w="0" w:type="auto"/>
            <w:tcBorders>
              <w:top w:val="single" w:sz="4" w:space="0" w:color="BEBEBE"/>
              <w:left w:val="single" w:sz="4" w:space="0" w:color="BEBEBE"/>
              <w:bottom w:val="single" w:sz="4" w:space="0" w:color="BEBEBE"/>
              <w:right w:val="single" w:sz="4" w:space="0" w:color="BEBEBE"/>
            </w:tcBorders>
            <w:hideMark/>
          </w:tcPr>
          <w:p w14:paraId="34710FD8"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6</w:t>
            </w:r>
          </w:p>
        </w:tc>
      </w:tr>
      <w:tr w:rsidR="0059400F" w14:paraId="4105D79C" w14:textId="77777777" w:rsidTr="0059400F">
        <w:trPr>
          <w:trHeight w:val="880"/>
        </w:trPr>
        <w:tc>
          <w:tcPr>
            <w:tcW w:w="0" w:type="auto"/>
            <w:tcBorders>
              <w:top w:val="single" w:sz="4" w:space="0" w:color="BEBEBE"/>
              <w:left w:val="single" w:sz="4" w:space="0" w:color="BEBEBE"/>
              <w:bottom w:val="single" w:sz="4" w:space="0" w:color="BEBEBE"/>
              <w:right w:val="single" w:sz="4" w:space="0" w:color="BEBEBE"/>
            </w:tcBorders>
            <w:hideMark/>
          </w:tcPr>
          <w:p w14:paraId="02F6522F"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Information sources</w:t>
            </w:r>
          </w:p>
        </w:tc>
        <w:tc>
          <w:tcPr>
            <w:tcW w:w="0" w:type="auto"/>
            <w:tcBorders>
              <w:top w:val="single" w:sz="4" w:space="0" w:color="BEBEBE"/>
              <w:left w:val="single" w:sz="4" w:space="0" w:color="BEBEBE"/>
              <w:bottom w:val="single" w:sz="4" w:space="0" w:color="BEBEBE"/>
              <w:right w:val="single" w:sz="4" w:space="0" w:color="BEBEBE"/>
            </w:tcBorders>
            <w:hideMark/>
          </w:tcPr>
          <w:p w14:paraId="3EBB772B"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7</w:t>
            </w:r>
          </w:p>
        </w:tc>
        <w:tc>
          <w:tcPr>
            <w:tcW w:w="0" w:type="auto"/>
            <w:tcBorders>
              <w:top w:val="single" w:sz="4" w:space="0" w:color="BEBEBE"/>
              <w:left w:val="single" w:sz="4" w:space="0" w:color="BEBEBE"/>
              <w:bottom w:val="single" w:sz="4" w:space="0" w:color="BEBEBE"/>
              <w:right w:val="single" w:sz="4" w:space="0" w:color="BEBEBE"/>
            </w:tcBorders>
            <w:hideMark/>
          </w:tcPr>
          <w:p w14:paraId="38D778E7"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Describe all information sources (e.g., databases with dates of coverage, contact with authors to identify additional sources) in the search, as well as the date the most recent search was executed.</w:t>
            </w:r>
          </w:p>
        </w:tc>
        <w:tc>
          <w:tcPr>
            <w:tcW w:w="0" w:type="auto"/>
            <w:tcBorders>
              <w:top w:val="single" w:sz="4" w:space="0" w:color="BEBEBE"/>
              <w:left w:val="single" w:sz="4" w:space="0" w:color="BEBEBE"/>
              <w:bottom w:val="single" w:sz="4" w:space="0" w:color="BEBEBE"/>
              <w:right w:val="single" w:sz="4" w:space="0" w:color="BEBEBE"/>
            </w:tcBorders>
            <w:hideMark/>
          </w:tcPr>
          <w:p w14:paraId="3D45FCF3"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5-6</w:t>
            </w:r>
          </w:p>
        </w:tc>
      </w:tr>
      <w:tr w:rsidR="0059400F" w14:paraId="2EE9CB6C" w14:textId="77777777" w:rsidTr="0059400F">
        <w:trPr>
          <w:trHeight w:val="585"/>
        </w:trPr>
        <w:tc>
          <w:tcPr>
            <w:tcW w:w="0" w:type="auto"/>
            <w:tcBorders>
              <w:top w:val="single" w:sz="4" w:space="0" w:color="BEBEBE"/>
              <w:left w:val="single" w:sz="4" w:space="0" w:color="BEBEBE"/>
              <w:bottom w:val="single" w:sz="4" w:space="0" w:color="BEBEBE"/>
              <w:right w:val="single" w:sz="4" w:space="0" w:color="BEBEBE"/>
            </w:tcBorders>
            <w:hideMark/>
          </w:tcPr>
          <w:p w14:paraId="182D53A4"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Search</w:t>
            </w:r>
          </w:p>
        </w:tc>
        <w:tc>
          <w:tcPr>
            <w:tcW w:w="0" w:type="auto"/>
            <w:tcBorders>
              <w:top w:val="single" w:sz="4" w:space="0" w:color="BEBEBE"/>
              <w:left w:val="single" w:sz="4" w:space="0" w:color="BEBEBE"/>
              <w:bottom w:val="single" w:sz="4" w:space="0" w:color="BEBEBE"/>
              <w:right w:val="single" w:sz="4" w:space="0" w:color="BEBEBE"/>
            </w:tcBorders>
            <w:hideMark/>
          </w:tcPr>
          <w:p w14:paraId="1DEE777F"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8</w:t>
            </w:r>
          </w:p>
        </w:tc>
        <w:tc>
          <w:tcPr>
            <w:tcW w:w="0" w:type="auto"/>
            <w:tcBorders>
              <w:top w:val="single" w:sz="4" w:space="0" w:color="BEBEBE"/>
              <w:left w:val="single" w:sz="4" w:space="0" w:color="BEBEBE"/>
              <w:bottom w:val="single" w:sz="4" w:space="0" w:color="BEBEBE"/>
              <w:right w:val="single" w:sz="4" w:space="0" w:color="BEBEBE"/>
            </w:tcBorders>
            <w:hideMark/>
          </w:tcPr>
          <w:p w14:paraId="606B1076"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Present the full electronic search strategy for at least one database, including any limits used, such that it could be repeated.</w:t>
            </w:r>
          </w:p>
        </w:tc>
        <w:tc>
          <w:tcPr>
            <w:tcW w:w="0" w:type="auto"/>
            <w:tcBorders>
              <w:top w:val="single" w:sz="4" w:space="0" w:color="BEBEBE"/>
              <w:left w:val="single" w:sz="4" w:space="0" w:color="BEBEBE"/>
              <w:bottom w:val="single" w:sz="4" w:space="0" w:color="BEBEBE"/>
              <w:right w:val="single" w:sz="4" w:space="0" w:color="BEBEBE"/>
            </w:tcBorders>
            <w:hideMark/>
          </w:tcPr>
          <w:p w14:paraId="06636A18"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7</w:t>
            </w:r>
          </w:p>
        </w:tc>
      </w:tr>
      <w:tr w:rsidR="0059400F" w14:paraId="6070E5C1" w14:textId="77777777" w:rsidTr="0059400F">
        <w:trPr>
          <w:trHeight w:val="292"/>
        </w:trPr>
        <w:tc>
          <w:tcPr>
            <w:tcW w:w="0" w:type="auto"/>
            <w:tcBorders>
              <w:top w:val="single" w:sz="4" w:space="0" w:color="BEBEBE"/>
              <w:left w:val="single" w:sz="4" w:space="0" w:color="BEBEBE"/>
              <w:bottom w:val="single" w:sz="4" w:space="0" w:color="BEBEBE"/>
              <w:right w:val="single" w:sz="4" w:space="0" w:color="BEBEBE"/>
            </w:tcBorders>
            <w:hideMark/>
          </w:tcPr>
          <w:p w14:paraId="5A2DCA9F"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Selection of sources of evidence</w:t>
            </w:r>
          </w:p>
        </w:tc>
        <w:tc>
          <w:tcPr>
            <w:tcW w:w="0" w:type="auto"/>
            <w:tcBorders>
              <w:top w:val="single" w:sz="4" w:space="0" w:color="BEBEBE"/>
              <w:left w:val="single" w:sz="4" w:space="0" w:color="BEBEBE"/>
              <w:bottom w:val="single" w:sz="4" w:space="0" w:color="BEBEBE"/>
              <w:right w:val="single" w:sz="4" w:space="0" w:color="BEBEBE"/>
            </w:tcBorders>
            <w:hideMark/>
          </w:tcPr>
          <w:p w14:paraId="29C30E2E"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9</w:t>
            </w:r>
          </w:p>
        </w:tc>
        <w:tc>
          <w:tcPr>
            <w:tcW w:w="0" w:type="auto"/>
            <w:tcBorders>
              <w:top w:val="single" w:sz="4" w:space="0" w:color="BEBEBE"/>
              <w:left w:val="single" w:sz="4" w:space="0" w:color="BEBEBE"/>
              <w:bottom w:val="single" w:sz="4" w:space="0" w:color="BEBEBE"/>
              <w:right w:val="single" w:sz="4" w:space="0" w:color="BEBEBE"/>
            </w:tcBorders>
            <w:hideMark/>
          </w:tcPr>
          <w:p w14:paraId="3B03BB13"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State the process for selecting sources of evidence (i.e., screening, eligibility) included in the scoping review.</w:t>
            </w:r>
          </w:p>
        </w:tc>
        <w:tc>
          <w:tcPr>
            <w:tcW w:w="0" w:type="auto"/>
            <w:tcBorders>
              <w:top w:val="single" w:sz="4" w:space="0" w:color="BEBEBE"/>
              <w:left w:val="single" w:sz="4" w:space="0" w:color="BEBEBE"/>
              <w:bottom w:val="single" w:sz="4" w:space="0" w:color="BEBEBE"/>
              <w:right w:val="single" w:sz="4" w:space="0" w:color="BEBEBE"/>
            </w:tcBorders>
            <w:hideMark/>
          </w:tcPr>
          <w:p w14:paraId="192CA2DE"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6-7</w:t>
            </w:r>
          </w:p>
        </w:tc>
      </w:tr>
    </w:tbl>
    <w:p w14:paraId="662B0569" w14:textId="77777777" w:rsidR="0059400F" w:rsidRDefault="0059400F" w:rsidP="0059400F">
      <w:pPr>
        <w:pStyle w:val="BodyText"/>
        <w:spacing w:before="1"/>
        <w:rPr>
          <w:rFonts w:ascii="Times New Roman" w:eastAsiaTheme="minorEastAsia" w:hAnsi="Times New Roman" w:cs="Times New Roman"/>
          <w:sz w:val="22"/>
          <w:szCs w:val="22"/>
        </w:rPr>
      </w:pPr>
    </w:p>
    <w:p w14:paraId="1B7B875B" w14:textId="77777777" w:rsidR="0059400F" w:rsidRDefault="0059400F" w:rsidP="0059400F">
      <w:pPr>
        <w:spacing w:line="256" w:lineRule="auto"/>
        <w:rPr>
          <w:rFonts w:ascii="Times New Roman" w:hAnsi="Times New Roman" w:cs="Times New Roman"/>
          <w:sz w:val="22"/>
          <w:szCs w:val="22"/>
          <w:lang w:val="en-US" w:eastAsia="en-US"/>
        </w:rPr>
      </w:pPr>
      <w:r>
        <w:rPr>
          <w:rFonts w:ascii="Times New Roman" w:hAnsi="Times New Roman" w:cs="Times New Roman"/>
          <w:sz w:val="22"/>
          <w:szCs w:val="22"/>
        </w:rPr>
        <w:br w:type="page"/>
      </w:r>
    </w:p>
    <w:p w14:paraId="6D046B59" w14:textId="77777777" w:rsidR="0059400F" w:rsidRDefault="0059400F" w:rsidP="0059400F">
      <w:pPr>
        <w:rPr>
          <w:rFonts w:ascii="Times New Roman" w:hAnsi="Times New Roman" w:cs="Times New Roman"/>
          <w:b/>
          <w:sz w:val="22"/>
          <w:szCs w:val="22"/>
        </w:rPr>
      </w:pPr>
      <w:r>
        <w:rPr>
          <w:rFonts w:ascii="Times New Roman" w:hAnsi="Times New Roman" w:cs="Times New Roman"/>
          <w:b/>
          <w:sz w:val="22"/>
          <w:szCs w:val="22"/>
        </w:rPr>
        <w:t>Appendix 2 – continued</w:t>
      </w:r>
    </w:p>
    <w:p w14:paraId="5D972580" w14:textId="77777777" w:rsidR="0059400F" w:rsidRDefault="0059400F" w:rsidP="0059400F">
      <w:pPr>
        <w:pStyle w:val="BodyText"/>
        <w:spacing w:before="1"/>
        <w:rPr>
          <w:rFonts w:ascii="Times New Roman" w:eastAsiaTheme="minorEastAsia" w:hAnsi="Times New Roman" w:cs="Times New Roman"/>
          <w:b/>
          <w:sz w:val="22"/>
          <w:szCs w:val="22"/>
        </w:rPr>
      </w:pPr>
    </w:p>
    <w:tbl>
      <w:tblPr>
        <w:tblW w:w="5000" w:type="pct"/>
        <w:tblBorders>
          <w:top w:val="dashSmallGap" w:sz="4" w:space="0" w:color="BEBEBE"/>
          <w:left w:val="dashSmallGap" w:sz="4" w:space="0" w:color="BEBEBE"/>
          <w:bottom w:val="dashSmallGap" w:sz="4" w:space="0" w:color="BEBEBE"/>
          <w:right w:val="dashSmallGap" w:sz="4" w:space="0" w:color="BEBEBE"/>
          <w:insideH w:val="dashSmallGap" w:sz="4" w:space="0" w:color="BEBEBE"/>
          <w:insideV w:val="dashSmallGap" w:sz="4" w:space="0" w:color="BEBEBE"/>
        </w:tblBorders>
        <w:tblCellMar>
          <w:left w:w="0" w:type="dxa"/>
          <w:right w:w="0" w:type="dxa"/>
        </w:tblCellMar>
        <w:tblLook w:val="01E0" w:firstRow="1" w:lastRow="1" w:firstColumn="1" w:lastColumn="1" w:noHBand="0" w:noVBand="0"/>
      </w:tblPr>
      <w:tblGrid>
        <w:gridCol w:w="1773"/>
        <w:gridCol w:w="482"/>
        <w:gridCol w:w="6111"/>
        <w:gridCol w:w="984"/>
      </w:tblGrid>
      <w:tr w:rsidR="0059400F" w14:paraId="0C51347B" w14:textId="77777777" w:rsidTr="0059400F">
        <w:trPr>
          <w:trHeight w:val="585"/>
        </w:trPr>
        <w:tc>
          <w:tcPr>
            <w:tcW w:w="948" w:type="pct"/>
            <w:tcBorders>
              <w:top w:val="single" w:sz="4" w:space="0" w:color="BEBEBE"/>
              <w:left w:val="single" w:sz="4" w:space="0" w:color="BEBEBE"/>
              <w:bottom w:val="single" w:sz="4" w:space="0" w:color="BEBEBE"/>
              <w:right w:val="single" w:sz="4" w:space="0" w:color="BEBEBE"/>
            </w:tcBorders>
            <w:hideMark/>
          </w:tcPr>
          <w:p w14:paraId="0A867632"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Section</w:t>
            </w:r>
          </w:p>
        </w:tc>
        <w:tc>
          <w:tcPr>
            <w:tcW w:w="258" w:type="pct"/>
            <w:tcBorders>
              <w:top w:val="single" w:sz="4" w:space="0" w:color="BEBEBE"/>
              <w:left w:val="single" w:sz="4" w:space="0" w:color="BEBEBE"/>
              <w:bottom w:val="single" w:sz="4" w:space="0" w:color="BEBEBE"/>
              <w:right w:val="single" w:sz="4" w:space="0" w:color="BEBEBE"/>
            </w:tcBorders>
            <w:hideMark/>
          </w:tcPr>
          <w:p w14:paraId="637115B5"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Item</w:t>
            </w:r>
          </w:p>
        </w:tc>
        <w:tc>
          <w:tcPr>
            <w:tcW w:w="3268" w:type="pct"/>
            <w:tcBorders>
              <w:top w:val="single" w:sz="4" w:space="0" w:color="BEBEBE"/>
              <w:left w:val="single" w:sz="4" w:space="0" w:color="BEBEBE"/>
              <w:bottom w:val="single" w:sz="4" w:space="0" w:color="BEBEBE"/>
              <w:right w:val="single" w:sz="4" w:space="0" w:color="BEBEBE"/>
            </w:tcBorders>
            <w:hideMark/>
          </w:tcPr>
          <w:p w14:paraId="045AADC7"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PRISMA-</w:t>
            </w:r>
            <w:proofErr w:type="spellStart"/>
            <w:r>
              <w:rPr>
                <w:rFonts w:ascii="Times New Roman" w:hAnsi="Times New Roman" w:cs="Times New Roman"/>
                <w:b/>
                <w:bCs/>
                <w:color w:val="FF00FF"/>
                <w:sz w:val="22"/>
                <w:szCs w:val="22"/>
                <w:u w:val="wavyDouble"/>
              </w:rPr>
              <w:t>ScR</w:t>
            </w:r>
            <w:proofErr w:type="spellEnd"/>
            <w:r>
              <w:rPr>
                <w:rFonts w:ascii="Times New Roman" w:hAnsi="Times New Roman" w:cs="Times New Roman"/>
                <w:b/>
                <w:bCs/>
                <w:color w:val="FF00FF"/>
                <w:sz w:val="22"/>
                <w:szCs w:val="22"/>
                <w:u w:val="wavyDouble"/>
              </w:rPr>
              <w:t xml:space="preserve"> checklist item</w:t>
            </w:r>
          </w:p>
        </w:tc>
        <w:tc>
          <w:tcPr>
            <w:tcW w:w="526" w:type="pct"/>
            <w:tcBorders>
              <w:top w:val="single" w:sz="4" w:space="0" w:color="BEBEBE"/>
              <w:left w:val="single" w:sz="4" w:space="0" w:color="BEBEBE"/>
              <w:bottom w:val="single" w:sz="4" w:space="0" w:color="BEBEBE"/>
              <w:right w:val="single" w:sz="4" w:space="0" w:color="BEBEBE"/>
            </w:tcBorders>
            <w:hideMark/>
          </w:tcPr>
          <w:p w14:paraId="25C969C9"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Reported</w:t>
            </w:r>
          </w:p>
          <w:p w14:paraId="3AEC0A3A"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on page #</w:t>
            </w:r>
          </w:p>
        </w:tc>
      </w:tr>
      <w:tr w:rsidR="0059400F" w14:paraId="66A271C4" w14:textId="77777777" w:rsidTr="0059400F">
        <w:trPr>
          <w:trHeight w:val="1171"/>
        </w:trPr>
        <w:tc>
          <w:tcPr>
            <w:tcW w:w="948" w:type="pct"/>
            <w:tcBorders>
              <w:top w:val="single" w:sz="4" w:space="0" w:color="BEBEBE"/>
              <w:left w:val="single" w:sz="4" w:space="0" w:color="BEBEBE"/>
              <w:bottom w:val="single" w:sz="4" w:space="0" w:color="BEBEBE"/>
              <w:right w:val="single" w:sz="4" w:space="0" w:color="BEBEBE"/>
            </w:tcBorders>
            <w:hideMark/>
          </w:tcPr>
          <w:p w14:paraId="22570B42"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Data charting process</w:t>
            </w:r>
          </w:p>
        </w:tc>
        <w:tc>
          <w:tcPr>
            <w:tcW w:w="258" w:type="pct"/>
            <w:tcBorders>
              <w:top w:val="single" w:sz="4" w:space="0" w:color="BEBEBE"/>
              <w:left w:val="single" w:sz="4" w:space="0" w:color="BEBEBE"/>
              <w:bottom w:val="single" w:sz="4" w:space="0" w:color="BEBEBE"/>
              <w:right w:val="single" w:sz="4" w:space="0" w:color="BEBEBE"/>
            </w:tcBorders>
            <w:hideMark/>
          </w:tcPr>
          <w:p w14:paraId="00579BC7"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10</w:t>
            </w:r>
          </w:p>
        </w:tc>
        <w:tc>
          <w:tcPr>
            <w:tcW w:w="3268" w:type="pct"/>
            <w:tcBorders>
              <w:top w:val="single" w:sz="4" w:space="0" w:color="BEBEBE"/>
              <w:left w:val="single" w:sz="4" w:space="0" w:color="BEBEBE"/>
              <w:bottom w:val="single" w:sz="4" w:space="0" w:color="BEBEBE"/>
              <w:right w:val="single" w:sz="4" w:space="0" w:color="BEBEBE"/>
            </w:tcBorders>
            <w:hideMark/>
          </w:tcPr>
          <w:p w14:paraId="3BFFC8A2"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 xml:space="preserve">Describe the methods of charting data from the included sources of evidence (e.g., piloted forms; forms that have been tested by the team before their use, whether data charting was done independently, in duplicate) and any processes for </w:t>
            </w:r>
            <w:proofErr w:type="gramStart"/>
            <w:r>
              <w:rPr>
                <w:rFonts w:ascii="Times New Roman" w:hAnsi="Times New Roman" w:cs="Times New Roman"/>
                <w:color w:val="FF00FF"/>
                <w:sz w:val="22"/>
                <w:szCs w:val="22"/>
                <w:u w:val="wavyDouble"/>
              </w:rPr>
              <w:t>obtaining</w:t>
            </w:r>
            <w:proofErr w:type="gramEnd"/>
          </w:p>
          <w:p w14:paraId="5EC0B030"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and confirming data from investigators.</w:t>
            </w:r>
          </w:p>
        </w:tc>
        <w:tc>
          <w:tcPr>
            <w:tcW w:w="526" w:type="pct"/>
            <w:tcBorders>
              <w:top w:val="single" w:sz="4" w:space="0" w:color="BEBEBE"/>
              <w:left w:val="single" w:sz="4" w:space="0" w:color="BEBEBE"/>
              <w:bottom w:val="single" w:sz="4" w:space="0" w:color="BEBEBE"/>
              <w:right w:val="single" w:sz="4" w:space="0" w:color="BEBEBE"/>
            </w:tcBorders>
            <w:hideMark/>
          </w:tcPr>
          <w:p w14:paraId="213418A7"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7</w:t>
            </w:r>
          </w:p>
        </w:tc>
      </w:tr>
      <w:tr w:rsidR="0059400F" w14:paraId="3F72BAE0" w14:textId="77777777" w:rsidTr="0059400F">
        <w:trPr>
          <w:trHeight w:val="584"/>
        </w:trPr>
        <w:tc>
          <w:tcPr>
            <w:tcW w:w="948" w:type="pct"/>
            <w:tcBorders>
              <w:top w:val="single" w:sz="4" w:space="0" w:color="BEBEBE"/>
              <w:left w:val="single" w:sz="4" w:space="0" w:color="BEBEBE"/>
              <w:bottom w:val="single" w:sz="4" w:space="0" w:color="808080" w:themeColor="background1" w:themeShade="80"/>
              <w:right w:val="single" w:sz="4" w:space="0" w:color="BEBEBE"/>
            </w:tcBorders>
            <w:hideMark/>
          </w:tcPr>
          <w:p w14:paraId="00F367C4"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Data items</w:t>
            </w:r>
          </w:p>
        </w:tc>
        <w:tc>
          <w:tcPr>
            <w:tcW w:w="258" w:type="pct"/>
            <w:tcBorders>
              <w:top w:val="single" w:sz="4" w:space="0" w:color="BEBEBE"/>
              <w:left w:val="single" w:sz="4" w:space="0" w:color="BEBEBE"/>
              <w:bottom w:val="single" w:sz="4" w:space="0" w:color="808080" w:themeColor="background1" w:themeShade="80"/>
              <w:right w:val="single" w:sz="4" w:space="0" w:color="BEBEBE"/>
            </w:tcBorders>
            <w:hideMark/>
          </w:tcPr>
          <w:p w14:paraId="14E06B79"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11</w:t>
            </w:r>
          </w:p>
        </w:tc>
        <w:tc>
          <w:tcPr>
            <w:tcW w:w="3268" w:type="pct"/>
            <w:tcBorders>
              <w:top w:val="single" w:sz="4" w:space="0" w:color="BEBEBE"/>
              <w:left w:val="single" w:sz="4" w:space="0" w:color="BEBEBE"/>
              <w:bottom w:val="single" w:sz="4" w:space="0" w:color="808080" w:themeColor="background1" w:themeShade="80"/>
              <w:right w:val="single" w:sz="4" w:space="0" w:color="BEBEBE"/>
            </w:tcBorders>
            <w:hideMark/>
          </w:tcPr>
          <w:p w14:paraId="0087CD50"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List and define all variables for which data were sought and any assumptions and simplifications made.</w:t>
            </w:r>
          </w:p>
        </w:tc>
        <w:tc>
          <w:tcPr>
            <w:tcW w:w="526" w:type="pct"/>
            <w:tcBorders>
              <w:top w:val="single" w:sz="4" w:space="0" w:color="BEBEBE"/>
              <w:left w:val="single" w:sz="4" w:space="0" w:color="BEBEBE"/>
              <w:bottom w:val="single" w:sz="4" w:space="0" w:color="808080" w:themeColor="background1" w:themeShade="80"/>
              <w:right w:val="single" w:sz="4" w:space="0" w:color="BEBEBE"/>
            </w:tcBorders>
            <w:hideMark/>
          </w:tcPr>
          <w:p w14:paraId="74DC388F"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6</w:t>
            </w:r>
          </w:p>
        </w:tc>
      </w:tr>
      <w:tr w:rsidR="0059400F" w14:paraId="32E93906" w14:textId="77777777" w:rsidTr="0059400F">
        <w:trPr>
          <w:trHeight w:val="879"/>
        </w:trPr>
        <w:tc>
          <w:tcPr>
            <w:tcW w:w="9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F7806CE"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Critical appraisal of individual sources of</w:t>
            </w:r>
          </w:p>
          <w:p w14:paraId="2AA9E81A"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evidence</w:t>
            </w:r>
          </w:p>
        </w:tc>
        <w:tc>
          <w:tcPr>
            <w:tcW w:w="2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339EA10"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12</w:t>
            </w:r>
          </w:p>
        </w:tc>
        <w:tc>
          <w:tcPr>
            <w:tcW w:w="32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FD53FA0"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b/>
                <w:bCs/>
                <w:i/>
                <w:iCs/>
                <w:color w:val="FF00FF"/>
                <w:sz w:val="22"/>
                <w:szCs w:val="22"/>
                <w:u w:val="wavyDouble"/>
              </w:rPr>
              <w:t>If done</w:t>
            </w:r>
            <w:r>
              <w:rPr>
                <w:rFonts w:ascii="Times New Roman" w:hAnsi="Times New Roman" w:cs="Times New Roman"/>
                <w:color w:val="FF00FF"/>
                <w:sz w:val="22"/>
                <w:szCs w:val="22"/>
                <w:u w:val="wavyDouble"/>
              </w:rPr>
              <w:t>, provide a rationale for conducting a critical appraisal of included sources of evidence; describe the methods used and how this information was used in any data synthesis (if appropriate).</w:t>
            </w:r>
          </w:p>
        </w:tc>
        <w:tc>
          <w:tcPr>
            <w:tcW w:w="5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F6D8D4"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NA</w:t>
            </w:r>
          </w:p>
        </w:tc>
      </w:tr>
      <w:tr w:rsidR="0059400F" w14:paraId="27E57A11" w14:textId="77777777" w:rsidTr="0059400F">
        <w:trPr>
          <w:trHeight w:val="587"/>
        </w:trPr>
        <w:tc>
          <w:tcPr>
            <w:tcW w:w="948" w:type="pct"/>
            <w:tcBorders>
              <w:top w:val="single" w:sz="4" w:space="0" w:color="808080" w:themeColor="background1" w:themeShade="80"/>
              <w:left w:val="dashSmallGap" w:sz="4" w:space="0" w:color="BEBEBE"/>
              <w:bottom w:val="dashSmallGap" w:sz="4" w:space="0" w:color="BEBEBE"/>
              <w:right w:val="dashSmallGap" w:sz="4" w:space="0" w:color="BEBEBE"/>
            </w:tcBorders>
            <w:shd w:val="clear" w:color="auto" w:fill="FFFFFF" w:themeFill="background1"/>
            <w:hideMark/>
          </w:tcPr>
          <w:p w14:paraId="383D6642"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Summary</w:t>
            </w:r>
          </w:p>
          <w:p w14:paraId="2688CBF8"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measures</w:t>
            </w:r>
          </w:p>
        </w:tc>
        <w:tc>
          <w:tcPr>
            <w:tcW w:w="258" w:type="pct"/>
            <w:tcBorders>
              <w:top w:val="single" w:sz="4" w:space="0" w:color="808080" w:themeColor="background1" w:themeShade="80"/>
              <w:left w:val="dashSmallGap" w:sz="4" w:space="0" w:color="BEBEBE"/>
              <w:bottom w:val="dashSmallGap" w:sz="4" w:space="0" w:color="BEBEBE"/>
              <w:right w:val="dashSmallGap" w:sz="4" w:space="0" w:color="BEBEBE"/>
            </w:tcBorders>
            <w:shd w:val="clear" w:color="auto" w:fill="FFFFFF" w:themeFill="background1"/>
            <w:hideMark/>
          </w:tcPr>
          <w:p w14:paraId="6905A256"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13</w:t>
            </w:r>
          </w:p>
        </w:tc>
        <w:tc>
          <w:tcPr>
            <w:tcW w:w="3268" w:type="pct"/>
            <w:tcBorders>
              <w:top w:val="single" w:sz="4" w:space="0" w:color="808080" w:themeColor="background1" w:themeShade="80"/>
              <w:left w:val="dashSmallGap" w:sz="4" w:space="0" w:color="BEBEBE"/>
              <w:bottom w:val="dashSmallGap" w:sz="4" w:space="0" w:color="BEBEBE"/>
              <w:right w:val="dashSmallGap" w:sz="4" w:space="0" w:color="BEBEBE"/>
            </w:tcBorders>
            <w:shd w:val="clear" w:color="auto" w:fill="FFFFFF" w:themeFill="background1"/>
            <w:hideMark/>
          </w:tcPr>
          <w:p w14:paraId="1831B4C1"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Not applicable for scoping reviews.</w:t>
            </w:r>
          </w:p>
        </w:tc>
        <w:tc>
          <w:tcPr>
            <w:tcW w:w="526" w:type="pct"/>
            <w:tcBorders>
              <w:top w:val="single" w:sz="4" w:space="0" w:color="808080" w:themeColor="background1" w:themeShade="80"/>
              <w:left w:val="dashSmallGap" w:sz="4" w:space="0" w:color="BEBEBE"/>
              <w:bottom w:val="dashSmallGap" w:sz="4" w:space="0" w:color="BEBEBE"/>
              <w:right w:val="dashSmallGap" w:sz="4" w:space="0" w:color="BEBEBE"/>
            </w:tcBorders>
            <w:shd w:val="clear" w:color="auto" w:fill="FFFFFF" w:themeFill="background1"/>
            <w:hideMark/>
          </w:tcPr>
          <w:p w14:paraId="45F01F16"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sz w:val="22"/>
                <w:szCs w:val="22"/>
                <w:u w:val="wavyDouble"/>
              </w:rPr>
              <w:t>NA</w:t>
            </w:r>
          </w:p>
        </w:tc>
      </w:tr>
      <w:tr w:rsidR="0059400F" w14:paraId="1A41CC81" w14:textId="77777777" w:rsidTr="0059400F">
        <w:trPr>
          <w:trHeight w:val="585"/>
        </w:trPr>
        <w:tc>
          <w:tcPr>
            <w:tcW w:w="948" w:type="pct"/>
            <w:tcBorders>
              <w:top w:val="dashSmallGap" w:sz="4" w:space="0" w:color="BEBEBE"/>
              <w:left w:val="dashSmallGap" w:sz="4" w:space="0" w:color="BEBEBE"/>
              <w:bottom w:val="dashSmallGap" w:sz="4" w:space="0" w:color="BEBEBE"/>
              <w:right w:val="dashSmallGap" w:sz="4" w:space="0" w:color="BEBEBE"/>
            </w:tcBorders>
            <w:shd w:val="clear" w:color="auto" w:fill="FFFFFF" w:themeFill="background1"/>
            <w:hideMark/>
          </w:tcPr>
          <w:p w14:paraId="2988A74F"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Synthesis of</w:t>
            </w:r>
          </w:p>
          <w:p w14:paraId="7A873FF6"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results</w:t>
            </w:r>
          </w:p>
        </w:tc>
        <w:tc>
          <w:tcPr>
            <w:tcW w:w="258" w:type="pct"/>
            <w:tcBorders>
              <w:top w:val="dashSmallGap" w:sz="4" w:space="0" w:color="BEBEBE"/>
              <w:left w:val="dashSmallGap" w:sz="4" w:space="0" w:color="BEBEBE"/>
              <w:bottom w:val="dashSmallGap" w:sz="4" w:space="0" w:color="BEBEBE"/>
              <w:right w:val="dashSmallGap" w:sz="4" w:space="0" w:color="BEBEBE"/>
            </w:tcBorders>
            <w:shd w:val="clear" w:color="auto" w:fill="FFFFFF" w:themeFill="background1"/>
            <w:hideMark/>
          </w:tcPr>
          <w:p w14:paraId="31ADBE66"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14</w:t>
            </w:r>
          </w:p>
        </w:tc>
        <w:tc>
          <w:tcPr>
            <w:tcW w:w="3268" w:type="pct"/>
            <w:tcBorders>
              <w:top w:val="dashSmallGap" w:sz="4" w:space="0" w:color="BEBEBE"/>
              <w:left w:val="dashSmallGap" w:sz="4" w:space="0" w:color="BEBEBE"/>
              <w:bottom w:val="dashSmallGap" w:sz="4" w:space="0" w:color="BEBEBE"/>
              <w:right w:val="dashSmallGap" w:sz="4" w:space="0" w:color="BEBEBE"/>
            </w:tcBorders>
            <w:shd w:val="clear" w:color="auto" w:fill="FFFFFF" w:themeFill="background1"/>
            <w:hideMark/>
          </w:tcPr>
          <w:p w14:paraId="716E169C"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Describe the methods of handling and summarizing the data that were charted.</w:t>
            </w:r>
          </w:p>
        </w:tc>
        <w:tc>
          <w:tcPr>
            <w:tcW w:w="526" w:type="pct"/>
            <w:tcBorders>
              <w:top w:val="dashSmallGap" w:sz="4" w:space="0" w:color="BEBEBE"/>
              <w:left w:val="dashSmallGap" w:sz="4" w:space="0" w:color="BEBEBE"/>
              <w:bottom w:val="dashSmallGap" w:sz="4" w:space="0" w:color="BEBEBE"/>
              <w:right w:val="dashSmallGap" w:sz="4" w:space="0" w:color="BEBEBE"/>
            </w:tcBorders>
            <w:shd w:val="clear" w:color="auto" w:fill="FFFFFF" w:themeFill="background1"/>
            <w:hideMark/>
          </w:tcPr>
          <w:p w14:paraId="27664A6C"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sz w:val="22"/>
                <w:szCs w:val="22"/>
                <w:u w:val="wavyDouble"/>
              </w:rPr>
              <w:t>7</w:t>
            </w:r>
          </w:p>
        </w:tc>
      </w:tr>
      <w:tr w:rsidR="0059400F" w14:paraId="4C67BA56" w14:textId="77777777" w:rsidTr="0059400F">
        <w:trPr>
          <w:trHeight w:val="878"/>
        </w:trPr>
        <w:tc>
          <w:tcPr>
            <w:tcW w:w="948" w:type="pct"/>
            <w:tcBorders>
              <w:top w:val="dashSmallGap" w:sz="4" w:space="0" w:color="BEBEBE"/>
              <w:left w:val="dashSmallGap" w:sz="4" w:space="0" w:color="BEBEBE"/>
              <w:bottom w:val="dashSmallGap" w:sz="4" w:space="0" w:color="BEBEBE"/>
              <w:right w:val="dashSmallGap" w:sz="4" w:space="0" w:color="BEBEBE"/>
            </w:tcBorders>
            <w:shd w:val="clear" w:color="auto" w:fill="FFFFFF" w:themeFill="background1"/>
            <w:hideMark/>
          </w:tcPr>
          <w:p w14:paraId="694F3E56"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Risk of bias</w:t>
            </w:r>
          </w:p>
          <w:p w14:paraId="20176267"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across studies</w:t>
            </w:r>
          </w:p>
        </w:tc>
        <w:tc>
          <w:tcPr>
            <w:tcW w:w="258" w:type="pct"/>
            <w:tcBorders>
              <w:top w:val="dashSmallGap" w:sz="4" w:space="0" w:color="BEBEBE"/>
              <w:left w:val="dashSmallGap" w:sz="4" w:space="0" w:color="BEBEBE"/>
              <w:bottom w:val="dashSmallGap" w:sz="4" w:space="0" w:color="BEBEBE"/>
              <w:right w:val="dashSmallGap" w:sz="4" w:space="0" w:color="BEBEBE"/>
            </w:tcBorders>
            <w:shd w:val="clear" w:color="auto" w:fill="FFFFFF" w:themeFill="background1"/>
            <w:hideMark/>
          </w:tcPr>
          <w:p w14:paraId="3C26D83E"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15</w:t>
            </w:r>
          </w:p>
        </w:tc>
        <w:tc>
          <w:tcPr>
            <w:tcW w:w="3268" w:type="pct"/>
            <w:tcBorders>
              <w:top w:val="dashSmallGap" w:sz="4" w:space="0" w:color="BEBEBE"/>
              <w:left w:val="dashSmallGap" w:sz="4" w:space="0" w:color="BEBEBE"/>
              <w:bottom w:val="dashSmallGap" w:sz="4" w:space="0" w:color="BEBEBE"/>
              <w:right w:val="dashSmallGap" w:sz="4" w:space="0" w:color="BEBEBE"/>
            </w:tcBorders>
            <w:shd w:val="clear" w:color="auto" w:fill="FFFFFF" w:themeFill="background1"/>
            <w:hideMark/>
          </w:tcPr>
          <w:p w14:paraId="39429FA9"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Not applicable for scoping reviews.</w:t>
            </w:r>
          </w:p>
        </w:tc>
        <w:tc>
          <w:tcPr>
            <w:tcW w:w="526" w:type="pct"/>
            <w:tcBorders>
              <w:top w:val="dashSmallGap" w:sz="4" w:space="0" w:color="BEBEBE"/>
              <w:left w:val="dashSmallGap" w:sz="4" w:space="0" w:color="BEBEBE"/>
              <w:bottom w:val="dashSmallGap" w:sz="4" w:space="0" w:color="BEBEBE"/>
              <w:right w:val="dashSmallGap" w:sz="4" w:space="0" w:color="BEBEBE"/>
            </w:tcBorders>
            <w:shd w:val="clear" w:color="auto" w:fill="FFFFFF" w:themeFill="background1"/>
          </w:tcPr>
          <w:p w14:paraId="4BF3E7C4"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sz w:val="22"/>
                <w:szCs w:val="22"/>
                <w:u w:val="wavyDouble"/>
              </w:rPr>
              <w:t>NA</w:t>
            </w:r>
          </w:p>
          <w:p w14:paraId="670F2E15" w14:textId="77777777" w:rsidR="0059400F" w:rsidRDefault="0059400F">
            <w:pPr>
              <w:spacing w:line="256" w:lineRule="auto"/>
              <w:jc w:val="center"/>
              <w:rPr>
                <w:rFonts w:ascii="Times New Roman" w:hAnsi="Times New Roman" w:cs="Times New Roman"/>
                <w:color w:val="FF00FF"/>
                <w:sz w:val="22"/>
                <w:szCs w:val="22"/>
                <w:u w:val="wavyDouble"/>
              </w:rPr>
            </w:pPr>
          </w:p>
        </w:tc>
      </w:tr>
      <w:tr w:rsidR="0059400F" w14:paraId="742A1204" w14:textId="77777777" w:rsidTr="0059400F">
        <w:trPr>
          <w:trHeight w:val="294"/>
        </w:trPr>
        <w:tc>
          <w:tcPr>
            <w:tcW w:w="948" w:type="pct"/>
            <w:tcBorders>
              <w:top w:val="dashSmallGap" w:sz="4" w:space="0" w:color="BEBEBE"/>
              <w:left w:val="dashSmallGap" w:sz="4" w:space="0" w:color="BEBEBE"/>
              <w:bottom w:val="single" w:sz="18" w:space="0" w:color="auto"/>
              <w:right w:val="dashSmallGap" w:sz="4" w:space="0" w:color="BEBEBE"/>
            </w:tcBorders>
            <w:shd w:val="clear" w:color="auto" w:fill="FFFFFF" w:themeFill="background1"/>
            <w:hideMark/>
          </w:tcPr>
          <w:p w14:paraId="426465DC"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Additional analyses</w:t>
            </w:r>
          </w:p>
        </w:tc>
        <w:tc>
          <w:tcPr>
            <w:tcW w:w="258" w:type="pct"/>
            <w:tcBorders>
              <w:top w:val="dashSmallGap" w:sz="4" w:space="0" w:color="BEBEBE"/>
              <w:left w:val="dashSmallGap" w:sz="4" w:space="0" w:color="BEBEBE"/>
              <w:bottom w:val="single" w:sz="18" w:space="0" w:color="auto"/>
              <w:right w:val="dashSmallGap" w:sz="4" w:space="0" w:color="BEBEBE"/>
            </w:tcBorders>
            <w:shd w:val="clear" w:color="auto" w:fill="FFFFFF" w:themeFill="background1"/>
            <w:hideMark/>
          </w:tcPr>
          <w:p w14:paraId="20A482FD"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16</w:t>
            </w:r>
          </w:p>
        </w:tc>
        <w:tc>
          <w:tcPr>
            <w:tcW w:w="3268" w:type="pct"/>
            <w:tcBorders>
              <w:top w:val="dashSmallGap" w:sz="4" w:space="0" w:color="BEBEBE"/>
              <w:left w:val="dashSmallGap" w:sz="4" w:space="0" w:color="BEBEBE"/>
              <w:bottom w:val="single" w:sz="18" w:space="0" w:color="auto"/>
              <w:right w:val="dashSmallGap" w:sz="4" w:space="0" w:color="BEBEBE"/>
            </w:tcBorders>
            <w:shd w:val="clear" w:color="auto" w:fill="FFFFFF" w:themeFill="background1"/>
            <w:hideMark/>
          </w:tcPr>
          <w:p w14:paraId="6241E41F"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Not applicable for scoping reviews.</w:t>
            </w:r>
          </w:p>
        </w:tc>
        <w:tc>
          <w:tcPr>
            <w:tcW w:w="526" w:type="pct"/>
            <w:tcBorders>
              <w:top w:val="dashSmallGap" w:sz="4" w:space="0" w:color="BEBEBE"/>
              <w:left w:val="dashSmallGap" w:sz="4" w:space="0" w:color="BEBEBE"/>
              <w:bottom w:val="single" w:sz="18" w:space="0" w:color="auto"/>
              <w:right w:val="dashSmallGap" w:sz="4" w:space="0" w:color="BEBEBE"/>
            </w:tcBorders>
            <w:shd w:val="clear" w:color="auto" w:fill="FFFFFF" w:themeFill="background1"/>
            <w:hideMark/>
          </w:tcPr>
          <w:p w14:paraId="14D96CA7"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sz w:val="22"/>
                <w:szCs w:val="22"/>
                <w:u w:val="wavyDouble"/>
              </w:rPr>
              <w:t>NA</w:t>
            </w:r>
          </w:p>
        </w:tc>
      </w:tr>
      <w:tr w:rsidR="0059400F" w14:paraId="264FDADD" w14:textId="77777777" w:rsidTr="0059400F">
        <w:trPr>
          <w:trHeight w:val="290"/>
        </w:trPr>
        <w:tc>
          <w:tcPr>
            <w:tcW w:w="948" w:type="pct"/>
            <w:tcBorders>
              <w:top w:val="single" w:sz="18" w:space="0" w:color="auto"/>
              <w:left w:val="single" w:sz="18" w:space="0" w:color="auto"/>
              <w:bottom w:val="single" w:sz="18" w:space="0" w:color="auto"/>
              <w:right w:val="dashSmallGap" w:sz="4" w:space="0" w:color="BEBEBE"/>
            </w:tcBorders>
            <w:shd w:val="clear" w:color="auto" w:fill="FFFFFF" w:themeFill="background1"/>
            <w:hideMark/>
          </w:tcPr>
          <w:p w14:paraId="0D020B02"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sz w:val="22"/>
                <w:szCs w:val="22"/>
                <w:u w:val="wavyDouble"/>
              </w:rPr>
              <w:t>Results</w:t>
            </w:r>
          </w:p>
        </w:tc>
        <w:tc>
          <w:tcPr>
            <w:tcW w:w="258" w:type="pct"/>
            <w:tcBorders>
              <w:top w:val="single" w:sz="18" w:space="0" w:color="auto"/>
              <w:left w:val="dashSmallGap" w:sz="4" w:space="0" w:color="BEBEBE"/>
              <w:bottom w:val="single" w:sz="18" w:space="0" w:color="auto"/>
              <w:right w:val="dashSmallGap" w:sz="4" w:space="0" w:color="BEBEBE"/>
            </w:tcBorders>
            <w:shd w:val="clear" w:color="auto" w:fill="FFFFFF" w:themeFill="background1"/>
          </w:tcPr>
          <w:p w14:paraId="226D0067" w14:textId="77777777" w:rsidR="0059400F" w:rsidRDefault="0059400F">
            <w:pPr>
              <w:spacing w:line="256" w:lineRule="auto"/>
              <w:rPr>
                <w:rFonts w:ascii="Times New Roman" w:hAnsi="Times New Roman" w:cs="Times New Roman"/>
                <w:color w:val="FF00FF"/>
                <w:sz w:val="22"/>
                <w:szCs w:val="22"/>
                <w:u w:val="wavyDouble"/>
              </w:rPr>
            </w:pPr>
          </w:p>
        </w:tc>
        <w:tc>
          <w:tcPr>
            <w:tcW w:w="3268" w:type="pct"/>
            <w:tcBorders>
              <w:top w:val="single" w:sz="18" w:space="0" w:color="auto"/>
              <w:left w:val="dashSmallGap" w:sz="4" w:space="0" w:color="BEBEBE"/>
              <w:bottom w:val="single" w:sz="18" w:space="0" w:color="auto"/>
              <w:right w:val="dashSmallGap" w:sz="4" w:space="0" w:color="BEBEBE"/>
            </w:tcBorders>
            <w:shd w:val="clear" w:color="auto" w:fill="FFFFFF" w:themeFill="background1"/>
          </w:tcPr>
          <w:p w14:paraId="4AB53D7E" w14:textId="77777777" w:rsidR="0059400F" w:rsidRDefault="0059400F">
            <w:pPr>
              <w:spacing w:line="256" w:lineRule="auto"/>
              <w:rPr>
                <w:rFonts w:ascii="Times New Roman" w:hAnsi="Times New Roman" w:cs="Times New Roman"/>
                <w:color w:val="FF00FF"/>
                <w:sz w:val="22"/>
                <w:szCs w:val="22"/>
                <w:u w:val="wavyDouble"/>
              </w:rPr>
            </w:pPr>
          </w:p>
        </w:tc>
        <w:tc>
          <w:tcPr>
            <w:tcW w:w="526" w:type="pct"/>
            <w:tcBorders>
              <w:top w:val="single" w:sz="18" w:space="0" w:color="auto"/>
              <w:left w:val="dashSmallGap" w:sz="4" w:space="0" w:color="BEBEBE"/>
              <w:bottom w:val="single" w:sz="18" w:space="0" w:color="auto"/>
              <w:right w:val="single" w:sz="18" w:space="0" w:color="auto"/>
            </w:tcBorders>
            <w:shd w:val="clear" w:color="auto" w:fill="FFFFFF" w:themeFill="background1"/>
          </w:tcPr>
          <w:p w14:paraId="2604EEF4" w14:textId="77777777" w:rsidR="0059400F" w:rsidRDefault="0059400F">
            <w:pPr>
              <w:spacing w:line="256" w:lineRule="auto"/>
              <w:jc w:val="center"/>
              <w:rPr>
                <w:rFonts w:ascii="Times New Roman" w:hAnsi="Times New Roman" w:cs="Times New Roman"/>
                <w:color w:val="FF00FF"/>
                <w:sz w:val="22"/>
                <w:szCs w:val="22"/>
                <w:u w:val="wavyDouble"/>
              </w:rPr>
            </w:pPr>
          </w:p>
        </w:tc>
      </w:tr>
      <w:tr w:rsidR="0059400F" w14:paraId="531D0290" w14:textId="77777777" w:rsidTr="0059400F">
        <w:trPr>
          <w:trHeight w:val="582"/>
        </w:trPr>
        <w:tc>
          <w:tcPr>
            <w:tcW w:w="948" w:type="pct"/>
            <w:tcBorders>
              <w:top w:val="single" w:sz="18" w:space="0" w:color="auto"/>
              <w:left w:val="dashSmallGap" w:sz="4" w:space="0" w:color="BEBEBE"/>
              <w:bottom w:val="dashSmallGap" w:sz="4" w:space="0" w:color="BEBEBE"/>
              <w:right w:val="dashSmallGap" w:sz="4" w:space="0" w:color="BEBEBE"/>
            </w:tcBorders>
            <w:hideMark/>
          </w:tcPr>
          <w:p w14:paraId="608C0A0E"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Selection of sources of</w:t>
            </w:r>
          </w:p>
          <w:p w14:paraId="776A96A5"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evidence</w:t>
            </w:r>
          </w:p>
        </w:tc>
        <w:tc>
          <w:tcPr>
            <w:tcW w:w="258" w:type="pct"/>
            <w:tcBorders>
              <w:top w:val="single" w:sz="18" w:space="0" w:color="auto"/>
              <w:left w:val="dashSmallGap" w:sz="4" w:space="0" w:color="BEBEBE"/>
              <w:bottom w:val="dashSmallGap" w:sz="4" w:space="0" w:color="BEBEBE"/>
              <w:right w:val="dashSmallGap" w:sz="4" w:space="0" w:color="BEBEBE"/>
            </w:tcBorders>
            <w:hideMark/>
          </w:tcPr>
          <w:p w14:paraId="4F2236CB"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17</w:t>
            </w:r>
          </w:p>
        </w:tc>
        <w:tc>
          <w:tcPr>
            <w:tcW w:w="3268" w:type="pct"/>
            <w:tcBorders>
              <w:top w:val="single" w:sz="18" w:space="0" w:color="auto"/>
              <w:left w:val="dashSmallGap" w:sz="4" w:space="0" w:color="BEBEBE"/>
              <w:bottom w:val="dashSmallGap" w:sz="4" w:space="0" w:color="BEBEBE"/>
              <w:right w:val="dashSmallGap" w:sz="4" w:space="0" w:color="BEBEBE"/>
            </w:tcBorders>
            <w:hideMark/>
          </w:tcPr>
          <w:p w14:paraId="6E9CF783"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Give numbers of sources of evidence screened, assessed for eligibility, and included in the review, with reasons for exclusions at each stage, ideally using a flow diagram.</w:t>
            </w:r>
          </w:p>
        </w:tc>
        <w:tc>
          <w:tcPr>
            <w:tcW w:w="526" w:type="pct"/>
            <w:tcBorders>
              <w:top w:val="single" w:sz="18" w:space="0" w:color="auto"/>
              <w:left w:val="dashSmallGap" w:sz="4" w:space="0" w:color="BEBEBE"/>
              <w:bottom w:val="dashSmallGap" w:sz="4" w:space="0" w:color="BEBEBE"/>
              <w:right w:val="dashSmallGap" w:sz="4" w:space="0" w:color="BEBEBE"/>
            </w:tcBorders>
            <w:hideMark/>
          </w:tcPr>
          <w:p w14:paraId="16D060C4"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7</w:t>
            </w:r>
          </w:p>
        </w:tc>
      </w:tr>
      <w:tr w:rsidR="0059400F" w14:paraId="786C1BDA" w14:textId="77777777" w:rsidTr="0059400F">
        <w:trPr>
          <w:trHeight w:val="584"/>
        </w:trPr>
        <w:tc>
          <w:tcPr>
            <w:tcW w:w="948" w:type="pct"/>
            <w:tcBorders>
              <w:top w:val="dashSmallGap" w:sz="4" w:space="0" w:color="BEBEBE"/>
              <w:left w:val="dashSmallGap" w:sz="4" w:space="0" w:color="BEBEBE"/>
              <w:bottom w:val="single" w:sz="4" w:space="0" w:color="808080" w:themeColor="background1" w:themeShade="80"/>
              <w:right w:val="dashSmallGap" w:sz="4" w:space="0" w:color="BEBEBE"/>
            </w:tcBorders>
            <w:hideMark/>
          </w:tcPr>
          <w:p w14:paraId="1AF83378"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Characteristics of</w:t>
            </w:r>
          </w:p>
          <w:p w14:paraId="3EDB3E50"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sources of evidence</w:t>
            </w:r>
          </w:p>
        </w:tc>
        <w:tc>
          <w:tcPr>
            <w:tcW w:w="258" w:type="pct"/>
            <w:tcBorders>
              <w:top w:val="dashSmallGap" w:sz="4" w:space="0" w:color="BEBEBE"/>
              <w:left w:val="dashSmallGap" w:sz="4" w:space="0" w:color="BEBEBE"/>
              <w:bottom w:val="single" w:sz="4" w:space="0" w:color="808080" w:themeColor="background1" w:themeShade="80"/>
              <w:right w:val="dashSmallGap" w:sz="4" w:space="0" w:color="BEBEBE"/>
            </w:tcBorders>
            <w:hideMark/>
          </w:tcPr>
          <w:p w14:paraId="7BF253FB"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18</w:t>
            </w:r>
          </w:p>
        </w:tc>
        <w:tc>
          <w:tcPr>
            <w:tcW w:w="3268" w:type="pct"/>
            <w:tcBorders>
              <w:top w:val="dashSmallGap" w:sz="4" w:space="0" w:color="BEBEBE"/>
              <w:left w:val="dashSmallGap" w:sz="4" w:space="0" w:color="BEBEBE"/>
              <w:bottom w:val="single" w:sz="4" w:space="0" w:color="808080" w:themeColor="background1" w:themeShade="80"/>
              <w:right w:val="dashSmallGap" w:sz="4" w:space="0" w:color="BEBEBE"/>
            </w:tcBorders>
            <w:hideMark/>
          </w:tcPr>
          <w:p w14:paraId="1A8CCAFB"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For each source of evidence, present characteristics for which data were charted and provide the citations.</w:t>
            </w:r>
          </w:p>
        </w:tc>
        <w:tc>
          <w:tcPr>
            <w:tcW w:w="526" w:type="pct"/>
            <w:tcBorders>
              <w:top w:val="dashSmallGap" w:sz="4" w:space="0" w:color="BEBEBE"/>
              <w:left w:val="dashSmallGap" w:sz="4" w:space="0" w:color="BEBEBE"/>
              <w:bottom w:val="single" w:sz="4" w:space="0" w:color="808080" w:themeColor="background1" w:themeShade="80"/>
              <w:right w:val="dashSmallGap" w:sz="4" w:space="0" w:color="BEBEBE"/>
            </w:tcBorders>
            <w:hideMark/>
          </w:tcPr>
          <w:p w14:paraId="2653D055"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10</w:t>
            </w:r>
          </w:p>
        </w:tc>
      </w:tr>
      <w:tr w:rsidR="0059400F" w14:paraId="5B505130" w14:textId="77777777" w:rsidTr="0059400F">
        <w:trPr>
          <w:trHeight w:val="879"/>
        </w:trPr>
        <w:tc>
          <w:tcPr>
            <w:tcW w:w="9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6756544"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Critical appraisal within sources of</w:t>
            </w:r>
          </w:p>
          <w:p w14:paraId="40BAD146"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evidence</w:t>
            </w:r>
          </w:p>
        </w:tc>
        <w:tc>
          <w:tcPr>
            <w:tcW w:w="2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9FB2FAA"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19</w:t>
            </w:r>
          </w:p>
        </w:tc>
        <w:tc>
          <w:tcPr>
            <w:tcW w:w="32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460604E"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b/>
                <w:bCs/>
                <w:i/>
                <w:iCs/>
                <w:color w:val="FF00FF"/>
                <w:sz w:val="22"/>
                <w:szCs w:val="22"/>
                <w:u w:val="wavyDouble"/>
              </w:rPr>
              <w:t>If done</w:t>
            </w:r>
            <w:r>
              <w:rPr>
                <w:rFonts w:ascii="Times New Roman" w:hAnsi="Times New Roman" w:cs="Times New Roman"/>
                <w:color w:val="FF00FF"/>
                <w:sz w:val="22"/>
                <w:szCs w:val="22"/>
                <w:u w:val="wavyDouble"/>
              </w:rPr>
              <w:t>, present data on critical appraisal of included sources of evidence (see item 12).</w:t>
            </w:r>
          </w:p>
        </w:tc>
        <w:tc>
          <w:tcPr>
            <w:tcW w:w="5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05B581E"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NA</w:t>
            </w:r>
          </w:p>
        </w:tc>
      </w:tr>
      <w:tr w:rsidR="0059400F" w14:paraId="48F1FBA1" w14:textId="77777777" w:rsidTr="0059400F">
        <w:trPr>
          <w:trHeight w:val="587"/>
        </w:trPr>
        <w:tc>
          <w:tcPr>
            <w:tcW w:w="948" w:type="pct"/>
            <w:tcBorders>
              <w:top w:val="single" w:sz="4" w:space="0" w:color="808080" w:themeColor="background1" w:themeShade="80"/>
              <w:left w:val="dashSmallGap" w:sz="4" w:space="0" w:color="BEBEBE"/>
              <w:bottom w:val="dashSmallGap" w:sz="4" w:space="0" w:color="BEBEBE"/>
              <w:right w:val="dashSmallGap" w:sz="4" w:space="0" w:color="BEBEBE"/>
            </w:tcBorders>
            <w:hideMark/>
          </w:tcPr>
          <w:p w14:paraId="3347738F"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Results of individual</w:t>
            </w:r>
          </w:p>
          <w:p w14:paraId="5728F59C"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sources of evidence</w:t>
            </w:r>
          </w:p>
        </w:tc>
        <w:tc>
          <w:tcPr>
            <w:tcW w:w="258" w:type="pct"/>
            <w:tcBorders>
              <w:top w:val="single" w:sz="4" w:space="0" w:color="808080" w:themeColor="background1" w:themeShade="80"/>
              <w:left w:val="dashSmallGap" w:sz="4" w:space="0" w:color="BEBEBE"/>
              <w:bottom w:val="dashSmallGap" w:sz="4" w:space="0" w:color="BEBEBE"/>
              <w:right w:val="dashSmallGap" w:sz="4" w:space="0" w:color="BEBEBE"/>
            </w:tcBorders>
            <w:hideMark/>
          </w:tcPr>
          <w:p w14:paraId="59635882"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20</w:t>
            </w:r>
          </w:p>
        </w:tc>
        <w:tc>
          <w:tcPr>
            <w:tcW w:w="3268" w:type="pct"/>
            <w:tcBorders>
              <w:top w:val="single" w:sz="4" w:space="0" w:color="808080" w:themeColor="background1" w:themeShade="80"/>
              <w:left w:val="dashSmallGap" w:sz="4" w:space="0" w:color="BEBEBE"/>
              <w:bottom w:val="dashSmallGap" w:sz="4" w:space="0" w:color="BEBEBE"/>
              <w:right w:val="dashSmallGap" w:sz="4" w:space="0" w:color="BEBEBE"/>
            </w:tcBorders>
            <w:hideMark/>
          </w:tcPr>
          <w:p w14:paraId="53475036"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For each included source of evidence, present the relevant data that were charted that relate to the review question(s) and objective(s).</w:t>
            </w:r>
          </w:p>
        </w:tc>
        <w:tc>
          <w:tcPr>
            <w:tcW w:w="526" w:type="pct"/>
            <w:tcBorders>
              <w:top w:val="single" w:sz="4" w:space="0" w:color="808080" w:themeColor="background1" w:themeShade="80"/>
              <w:left w:val="dashSmallGap" w:sz="4" w:space="0" w:color="BEBEBE"/>
              <w:bottom w:val="dashSmallGap" w:sz="4" w:space="0" w:color="BEBEBE"/>
              <w:right w:val="dashSmallGap" w:sz="4" w:space="0" w:color="BEBEBE"/>
            </w:tcBorders>
            <w:hideMark/>
          </w:tcPr>
          <w:p w14:paraId="71DD116A"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10</w:t>
            </w:r>
          </w:p>
        </w:tc>
      </w:tr>
      <w:tr w:rsidR="0059400F" w14:paraId="4844F4F1" w14:textId="77777777" w:rsidTr="0059400F">
        <w:trPr>
          <w:trHeight w:val="292"/>
        </w:trPr>
        <w:tc>
          <w:tcPr>
            <w:tcW w:w="948" w:type="pct"/>
            <w:tcBorders>
              <w:top w:val="dashSmallGap" w:sz="4" w:space="0" w:color="BEBEBE"/>
              <w:left w:val="dashSmallGap" w:sz="4" w:space="0" w:color="BEBEBE"/>
              <w:bottom w:val="dashSmallGap" w:sz="4" w:space="0" w:color="BEBEBE"/>
              <w:right w:val="dashSmallGap" w:sz="4" w:space="0" w:color="BEBEBE"/>
            </w:tcBorders>
            <w:hideMark/>
          </w:tcPr>
          <w:p w14:paraId="064F2D87"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Synthesis of results</w:t>
            </w:r>
          </w:p>
        </w:tc>
        <w:tc>
          <w:tcPr>
            <w:tcW w:w="258" w:type="pct"/>
            <w:tcBorders>
              <w:top w:val="dashSmallGap" w:sz="4" w:space="0" w:color="BEBEBE"/>
              <w:left w:val="dashSmallGap" w:sz="4" w:space="0" w:color="BEBEBE"/>
              <w:bottom w:val="dashSmallGap" w:sz="4" w:space="0" w:color="BEBEBE"/>
              <w:right w:val="dashSmallGap" w:sz="4" w:space="0" w:color="BEBEBE"/>
            </w:tcBorders>
            <w:hideMark/>
          </w:tcPr>
          <w:p w14:paraId="269245F2"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21</w:t>
            </w:r>
          </w:p>
        </w:tc>
        <w:tc>
          <w:tcPr>
            <w:tcW w:w="3268" w:type="pct"/>
            <w:tcBorders>
              <w:top w:val="dashSmallGap" w:sz="4" w:space="0" w:color="BEBEBE"/>
              <w:left w:val="dashSmallGap" w:sz="4" w:space="0" w:color="BEBEBE"/>
              <w:bottom w:val="dashSmallGap" w:sz="4" w:space="0" w:color="BEBEBE"/>
              <w:right w:val="dashSmallGap" w:sz="4" w:space="0" w:color="BEBEBE"/>
            </w:tcBorders>
            <w:hideMark/>
          </w:tcPr>
          <w:p w14:paraId="54922DB4"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Summarize and/or present the charting results as they relate to the review question(s) and objective(s).</w:t>
            </w:r>
          </w:p>
        </w:tc>
        <w:tc>
          <w:tcPr>
            <w:tcW w:w="526" w:type="pct"/>
            <w:tcBorders>
              <w:top w:val="dashSmallGap" w:sz="4" w:space="0" w:color="BEBEBE"/>
              <w:left w:val="dashSmallGap" w:sz="4" w:space="0" w:color="BEBEBE"/>
              <w:bottom w:val="dashSmallGap" w:sz="4" w:space="0" w:color="BEBEBE"/>
              <w:right w:val="dashSmallGap" w:sz="4" w:space="0" w:color="BEBEBE"/>
            </w:tcBorders>
            <w:hideMark/>
          </w:tcPr>
          <w:p w14:paraId="06F03599"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7-13</w:t>
            </w:r>
          </w:p>
        </w:tc>
      </w:tr>
    </w:tbl>
    <w:p w14:paraId="18758A89" w14:textId="77777777" w:rsidR="0059400F" w:rsidRDefault="0059400F" w:rsidP="0059400F">
      <w:pPr>
        <w:rPr>
          <w:rFonts w:ascii="Times New Roman" w:hAnsi="Times New Roman" w:cs="Times New Roman"/>
          <w:sz w:val="22"/>
          <w:szCs w:val="22"/>
        </w:rPr>
        <w:sectPr w:rsidR="0059400F">
          <w:pgSz w:w="12240" w:h="15840"/>
          <w:pgMar w:top="1440" w:right="1440" w:bottom="1440" w:left="1440" w:header="0" w:footer="988" w:gutter="0"/>
          <w:cols w:space="720"/>
        </w:sectPr>
      </w:pPr>
    </w:p>
    <w:p w14:paraId="70505A18" w14:textId="77777777" w:rsidR="0059400F" w:rsidRDefault="0059400F" w:rsidP="0059400F">
      <w:pPr>
        <w:rPr>
          <w:rFonts w:ascii="Times New Roman" w:hAnsi="Times New Roman" w:cs="Times New Roman"/>
          <w:b/>
          <w:sz w:val="22"/>
          <w:szCs w:val="22"/>
        </w:rPr>
      </w:pPr>
      <w:r>
        <w:rPr>
          <w:rFonts w:ascii="Times New Roman" w:hAnsi="Times New Roman" w:cs="Times New Roman"/>
          <w:b/>
          <w:sz w:val="22"/>
          <w:szCs w:val="22"/>
        </w:rPr>
        <w:t>Appendix 2 – continued</w:t>
      </w:r>
    </w:p>
    <w:p w14:paraId="559D50FD" w14:textId="77777777" w:rsidR="0059400F" w:rsidRDefault="0059400F" w:rsidP="0059400F">
      <w:pPr>
        <w:pStyle w:val="BodyText"/>
        <w:spacing w:before="2"/>
        <w:rPr>
          <w:rFonts w:ascii="Times New Roman" w:eastAsiaTheme="minorEastAsia" w:hAnsi="Times New Roman" w:cs="Times New Roman"/>
          <w:sz w:val="22"/>
          <w:szCs w:val="22"/>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1773"/>
        <w:gridCol w:w="482"/>
        <w:gridCol w:w="6111"/>
        <w:gridCol w:w="984"/>
      </w:tblGrid>
      <w:tr w:rsidR="0059400F" w14:paraId="63C2CCE9" w14:textId="77777777" w:rsidTr="0059400F">
        <w:trPr>
          <w:trHeight w:val="585"/>
        </w:trPr>
        <w:tc>
          <w:tcPr>
            <w:tcW w:w="948" w:type="pct"/>
            <w:tcBorders>
              <w:top w:val="single" w:sz="4" w:space="0" w:color="BEBEBE"/>
              <w:left w:val="single" w:sz="4" w:space="0" w:color="BEBEBE"/>
              <w:bottom w:val="single" w:sz="4" w:space="0" w:color="BEBEBE"/>
              <w:right w:val="single" w:sz="4" w:space="0" w:color="BEBEBE"/>
            </w:tcBorders>
            <w:hideMark/>
          </w:tcPr>
          <w:p w14:paraId="0F38E6EF"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Section</w:t>
            </w:r>
          </w:p>
        </w:tc>
        <w:tc>
          <w:tcPr>
            <w:tcW w:w="258" w:type="pct"/>
            <w:tcBorders>
              <w:top w:val="single" w:sz="4" w:space="0" w:color="BEBEBE"/>
              <w:left w:val="single" w:sz="4" w:space="0" w:color="BEBEBE"/>
              <w:bottom w:val="single" w:sz="4" w:space="0" w:color="BEBEBE"/>
              <w:right w:val="single" w:sz="4" w:space="0" w:color="BEBEBE"/>
            </w:tcBorders>
            <w:hideMark/>
          </w:tcPr>
          <w:p w14:paraId="15001D51"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Item</w:t>
            </w:r>
          </w:p>
        </w:tc>
        <w:tc>
          <w:tcPr>
            <w:tcW w:w="3268" w:type="pct"/>
            <w:tcBorders>
              <w:top w:val="single" w:sz="4" w:space="0" w:color="BEBEBE"/>
              <w:left w:val="single" w:sz="4" w:space="0" w:color="BEBEBE"/>
              <w:bottom w:val="single" w:sz="4" w:space="0" w:color="BEBEBE"/>
              <w:right w:val="single" w:sz="4" w:space="0" w:color="BEBEBE"/>
            </w:tcBorders>
            <w:hideMark/>
          </w:tcPr>
          <w:p w14:paraId="407172A2"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PRISMA-</w:t>
            </w:r>
            <w:proofErr w:type="spellStart"/>
            <w:r>
              <w:rPr>
                <w:rFonts w:ascii="Times New Roman" w:hAnsi="Times New Roman" w:cs="Times New Roman"/>
                <w:b/>
                <w:bCs/>
                <w:color w:val="FF00FF"/>
                <w:sz w:val="22"/>
                <w:szCs w:val="22"/>
                <w:u w:val="wavyDouble"/>
              </w:rPr>
              <w:t>ScR</w:t>
            </w:r>
            <w:proofErr w:type="spellEnd"/>
            <w:r>
              <w:rPr>
                <w:rFonts w:ascii="Times New Roman" w:hAnsi="Times New Roman" w:cs="Times New Roman"/>
                <w:b/>
                <w:bCs/>
                <w:color w:val="FF00FF"/>
                <w:sz w:val="22"/>
                <w:szCs w:val="22"/>
                <w:u w:val="wavyDouble"/>
              </w:rPr>
              <w:t xml:space="preserve"> checklist item</w:t>
            </w:r>
          </w:p>
        </w:tc>
        <w:tc>
          <w:tcPr>
            <w:tcW w:w="526" w:type="pct"/>
            <w:tcBorders>
              <w:top w:val="single" w:sz="4" w:space="0" w:color="BEBEBE"/>
              <w:left w:val="single" w:sz="4" w:space="0" w:color="BEBEBE"/>
              <w:bottom w:val="single" w:sz="4" w:space="0" w:color="BEBEBE"/>
              <w:right w:val="single" w:sz="4" w:space="0" w:color="BEBEBE"/>
            </w:tcBorders>
            <w:hideMark/>
          </w:tcPr>
          <w:p w14:paraId="5B479242"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color w:val="FF00FF"/>
                <w:sz w:val="22"/>
                <w:szCs w:val="22"/>
                <w:u w:val="wavyDouble"/>
              </w:rPr>
              <w:t>Reported on page #</w:t>
            </w:r>
          </w:p>
        </w:tc>
      </w:tr>
      <w:tr w:rsidR="0059400F" w14:paraId="5FA43321" w14:textId="77777777" w:rsidTr="0059400F">
        <w:trPr>
          <w:trHeight w:val="878"/>
        </w:trPr>
        <w:tc>
          <w:tcPr>
            <w:tcW w:w="948" w:type="pct"/>
            <w:tcBorders>
              <w:top w:val="single" w:sz="4" w:space="0" w:color="BEBEBE"/>
              <w:left w:val="single" w:sz="4" w:space="0" w:color="BEBEBE"/>
              <w:bottom w:val="single" w:sz="4" w:space="0" w:color="BEBEBE"/>
              <w:right w:val="single" w:sz="4" w:space="0" w:color="BEBEBE"/>
            </w:tcBorders>
            <w:shd w:val="clear" w:color="auto" w:fill="FFFFFF" w:themeFill="background1"/>
            <w:hideMark/>
          </w:tcPr>
          <w:p w14:paraId="433BE5CE"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Risk of bias across studies</w:t>
            </w:r>
          </w:p>
        </w:tc>
        <w:tc>
          <w:tcPr>
            <w:tcW w:w="258" w:type="pct"/>
            <w:tcBorders>
              <w:top w:val="single" w:sz="4" w:space="0" w:color="BEBEBE"/>
              <w:left w:val="single" w:sz="4" w:space="0" w:color="BEBEBE"/>
              <w:bottom w:val="single" w:sz="4" w:space="0" w:color="BEBEBE"/>
              <w:right w:val="single" w:sz="4" w:space="0" w:color="BEBEBE"/>
            </w:tcBorders>
            <w:shd w:val="clear" w:color="auto" w:fill="FFFFFF" w:themeFill="background1"/>
            <w:hideMark/>
          </w:tcPr>
          <w:p w14:paraId="6BEBDD89"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22</w:t>
            </w:r>
          </w:p>
        </w:tc>
        <w:tc>
          <w:tcPr>
            <w:tcW w:w="3268" w:type="pct"/>
            <w:tcBorders>
              <w:top w:val="single" w:sz="4" w:space="0" w:color="BEBEBE"/>
              <w:left w:val="single" w:sz="4" w:space="0" w:color="BEBEBE"/>
              <w:bottom w:val="single" w:sz="4" w:space="0" w:color="BEBEBE"/>
              <w:right w:val="single" w:sz="4" w:space="0" w:color="BEBEBE"/>
            </w:tcBorders>
            <w:shd w:val="clear" w:color="auto" w:fill="FFFFFF" w:themeFill="background1"/>
            <w:hideMark/>
          </w:tcPr>
          <w:p w14:paraId="529EB878"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Not applicable for scoping reviews.</w:t>
            </w:r>
          </w:p>
        </w:tc>
        <w:tc>
          <w:tcPr>
            <w:tcW w:w="526" w:type="pct"/>
            <w:tcBorders>
              <w:top w:val="single" w:sz="4" w:space="0" w:color="BEBEBE"/>
              <w:left w:val="single" w:sz="4" w:space="0" w:color="BEBEBE"/>
              <w:bottom w:val="single" w:sz="4" w:space="0" w:color="BEBEBE"/>
              <w:right w:val="single" w:sz="4" w:space="0" w:color="BEBEBE"/>
            </w:tcBorders>
            <w:shd w:val="clear" w:color="auto" w:fill="FFFFFF" w:themeFill="background1"/>
            <w:hideMark/>
          </w:tcPr>
          <w:p w14:paraId="2E17BC6B"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sz w:val="22"/>
                <w:szCs w:val="22"/>
                <w:u w:val="wavyDouble"/>
              </w:rPr>
              <w:t>NA</w:t>
            </w:r>
          </w:p>
        </w:tc>
      </w:tr>
      <w:tr w:rsidR="0059400F" w14:paraId="1FF126DA" w14:textId="77777777" w:rsidTr="0059400F">
        <w:trPr>
          <w:trHeight w:val="291"/>
        </w:trPr>
        <w:tc>
          <w:tcPr>
            <w:tcW w:w="948" w:type="pct"/>
            <w:tcBorders>
              <w:top w:val="single" w:sz="4" w:space="0" w:color="BEBEBE"/>
              <w:left w:val="single" w:sz="4" w:space="0" w:color="BEBEBE"/>
              <w:bottom w:val="single" w:sz="18" w:space="0" w:color="auto"/>
              <w:right w:val="single" w:sz="4" w:space="0" w:color="BEBEBE"/>
            </w:tcBorders>
            <w:shd w:val="clear" w:color="auto" w:fill="FFFFFF" w:themeFill="background1"/>
            <w:hideMark/>
          </w:tcPr>
          <w:p w14:paraId="394A6629"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Additional analyses</w:t>
            </w:r>
          </w:p>
        </w:tc>
        <w:tc>
          <w:tcPr>
            <w:tcW w:w="258" w:type="pct"/>
            <w:tcBorders>
              <w:top w:val="single" w:sz="4" w:space="0" w:color="BEBEBE"/>
              <w:left w:val="single" w:sz="4" w:space="0" w:color="BEBEBE"/>
              <w:bottom w:val="single" w:sz="18" w:space="0" w:color="auto"/>
              <w:right w:val="single" w:sz="4" w:space="0" w:color="BEBEBE"/>
            </w:tcBorders>
            <w:shd w:val="clear" w:color="auto" w:fill="FFFFFF" w:themeFill="background1"/>
            <w:hideMark/>
          </w:tcPr>
          <w:p w14:paraId="763DFF52"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23</w:t>
            </w:r>
          </w:p>
        </w:tc>
        <w:tc>
          <w:tcPr>
            <w:tcW w:w="3268" w:type="pct"/>
            <w:tcBorders>
              <w:top w:val="single" w:sz="4" w:space="0" w:color="BEBEBE"/>
              <w:left w:val="single" w:sz="4" w:space="0" w:color="BEBEBE"/>
              <w:bottom w:val="single" w:sz="18" w:space="0" w:color="auto"/>
              <w:right w:val="single" w:sz="4" w:space="0" w:color="BEBEBE"/>
            </w:tcBorders>
            <w:shd w:val="clear" w:color="auto" w:fill="FFFFFF" w:themeFill="background1"/>
            <w:hideMark/>
          </w:tcPr>
          <w:p w14:paraId="4378D11E"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Not applicable for scoping reviews.</w:t>
            </w:r>
          </w:p>
        </w:tc>
        <w:tc>
          <w:tcPr>
            <w:tcW w:w="526" w:type="pct"/>
            <w:tcBorders>
              <w:top w:val="single" w:sz="4" w:space="0" w:color="BEBEBE"/>
              <w:left w:val="single" w:sz="4" w:space="0" w:color="BEBEBE"/>
              <w:bottom w:val="single" w:sz="18" w:space="0" w:color="auto"/>
              <w:right w:val="single" w:sz="4" w:space="0" w:color="BEBEBE"/>
            </w:tcBorders>
            <w:shd w:val="clear" w:color="auto" w:fill="FFFFFF" w:themeFill="background1"/>
            <w:hideMark/>
          </w:tcPr>
          <w:p w14:paraId="0CFB4E22"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sz w:val="22"/>
                <w:szCs w:val="22"/>
                <w:u w:val="wavyDouble"/>
              </w:rPr>
              <w:t>NA</w:t>
            </w:r>
          </w:p>
        </w:tc>
      </w:tr>
      <w:tr w:rsidR="0059400F" w14:paraId="4B04B526" w14:textId="77777777" w:rsidTr="0059400F">
        <w:trPr>
          <w:trHeight w:val="292"/>
        </w:trPr>
        <w:tc>
          <w:tcPr>
            <w:tcW w:w="948" w:type="pct"/>
            <w:tcBorders>
              <w:top w:val="single" w:sz="18" w:space="0" w:color="auto"/>
              <w:left w:val="single" w:sz="18" w:space="0" w:color="auto"/>
              <w:bottom w:val="single" w:sz="18" w:space="0" w:color="auto"/>
              <w:right w:val="single" w:sz="4" w:space="0" w:color="BEBEBE"/>
            </w:tcBorders>
            <w:shd w:val="clear" w:color="auto" w:fill="FFFFFF" w:themeFill="background1"/>
            <w:hideMark/>
          </w:tcPr>
          <w:p w14:paraId="016C2B07"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sz w:val="22"/>
                <w:szCs w:val="22"/>
                <w:u w:val="wavyDouble"/>
              </w:rPr>
              <w:t>Discussion</w:t>
            </w:r>
          </w:p>
        </w:tc>
        <w:tc>
          <w:tcPr>
            <w:tcW w:w="258" w:type="pct"/>
            <w:tcBorders>
              <w:top w:val="single" w:sz="18" w:space="0" w:color="auto"/>
              <w:left w:val="single" w:sz="4" w:space="0" w:color="BEBEBE"/>
              <w:bottom w:val="single" w:sz="18" w:space="0" w:color="auto"/>
              <w:right w:val="single" w:sz="4" w:space="0" w:color="BEBEBE"/>
            </w:tcBorders>
            <w:shd w:val="clear" w:color="auto" w:fill="FFFFFF" w:themeFill="background1"/>
          </w:tcPr>
          <w:p w14:paraId="2DBB5701" w14:textId="77777777" w:rsidR="0059400F" w:rsidRDefault="0059400F">
            <w:pPr>
              <w:spacing w:line="256" w:lineRule="auto"/>
              <w:rPr>
                <w:rFonts w:ascii="Times New Roman" w:hAnsi="Times New Roman" w:cs="Times New Roman"/>
                <w:color w:val="FF00FF"/>
                <w:sz w:val="22"/>
                <w:szCs w:val="22"/>
                <w:u w:val="wavyDouble"/>
              </w:rPr>
            </w:pPr>
          </w:p>
        </w:tc>
        <w:tc>
          <w:tcPr>
            <w:tcW w:w="3268" w:type="pct"/>
            <w:tcBorders>
              <w:top w:val="single" w:sz="18" w:space="0" w:color="auto"/>
              <w:left w:val="single" w:sz="4" w:space="0" w:color="BEBEBE"/>
              <w:bottom w:val="single" w:sz="18" w:space="0" w:color="auto"/>
              <w:right w:val="single" w:sz="4" w:space="0" w:color="BEBEBE"/>
            </w:tcBorders>
            <w:shd w:val="clear" w:color="auto" w:fill="FFFFFF" w:themeFill="background1"/>
          </w:tcPr>
          <w:p w14:paraId="07058255" w14:textId="77777777" w:rsidR="0059400F" w:rsidRDefault="0059400F">
            <w:pPr>
              <w:spacing w:line="256" w:lineRule="auto"/>
              <w:rPr>
                <w:rFonts w:ascii="Times New Roman" w:hAnsi="Times New Roman" w:cs="Times New Roman"/>
                <w:color w:val="FF00FF"/>
                <w:sz w:val="22"/>
                <w:szCs w:val="22"/>
                <w:u w:val="wavyDouble"/>
              </w:rPr>
            </w:pPr>
          </w:p>
        </w:tc>
        <w:tc>
          <w:tcPr>
            <w:tcW w:w="526" w:type="pct"/>
            <w:tcBorders>
              <w:top w:val="single" w:sz="18" w:space="0" w:color="auto"/>
              <w:left w:val="single" w:sz="4" w:space="0" w:color="BEBEBE"/>
              <w:bottom w:val="single" w:sz="18" w:space="0" w:color="auto"/>
              <w:right w:val="single" w:sz="18" w:space="0" w:color="auto"/>
            </w:tcBorders>
            <w:shd w:val="clear" w:color="auto" w:fill="FFFFFF" w:themeFill="background1"/>
          </w:tcPr>
          <w:p w14:paraId="7965A1FF" w14:textId="77777777" w:rsidR="0059400F" w:rsidRDefault="0059400F">
            <w:pPr>
              <w:spacing w:line="256" w:lineRule="auto"/>
              <w:jc w:val="center"/>
              <w:rPr>
                <w:rFonts w:ascii="Times New Roman" w:hAnsi="Times New Roman" w:cs="Times New Roman"/>
                <w:color w:val="FF00FF"/>
                <w:sz w:val="22"/>
                <w:szCs w:val="22"/>
                <w:u w:val="wavyDouble"/>
              </w:rPr>
            </w:pPr>
          </w:p>
        </w:tc>
      </w:tr>
      <w:tr w:rsidR="0059400F" w14:paraId="14D92CF7" w14:textId="77777777" w:rsidTr="0059400F">
        <w:trPr>
          <w:trHeight w:val="880"/>
        </w:trPr>
        <w:tc>
          <w:tcPr>
            <w:tcW w:w="948" w:type="pct"/>
            <w:tcBorders>
              <w:top w:val="single" w:sz="18" w:space="0" w:color="auto"/>
              <w:left w:val="single" w:sz="4" w:space="0" w:color="BEBEBE"/>
              <w:bottom w:val="single" w:sz="4" w:space="0" w:color="BEBEBE"/>
              <w:right w:val="single" w:sz="4" w:space="0" w:color="BEBEBE"/>
            </w:tcBorders>
            <w:shd w:val="clear" w:color="auto" w:fill="FFFFFF" w:themeFill="background1"/>
            <w:hideMark/>
          </w:tcPr>
          <w:p w14:paraId="0EA65EA1"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Summary of evidence</w:t>
            </w:r>
          </w:p>
        </w:tc>
        <w:tc>
          <w:tcPr>
            <w:tcW w:w="258" w:type="pct"/>
            <w:tcBorders>
              <w:top w:val="single" w:sz="18" w:space="0" w:color="auto"/>
              <w:left w:val="single" w:sz="4" w:space="0" w:color="BEBEBE"/>
              <w:bottom w:val="single" w:sz="4" w:space="0" w:color="BEBEBE"/>
              <w:right w:val="single" w:sz="4" w:space="0" w:color="BEBEBE"/>
            </w:tcBorders>
            <w:shd w:val="clear" w:color="auto" w:fill="FFFFFF" w:themeFill="background1"/>
            <w:hideMark/>
          </w:tcPr>
          <w:p w14:paraId="1F890894"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24</w:t>
            </w:r>
          </w:p>
        </w:tc>
        <w:tc>
          <w:tcPr>
            <w:tcW w:w="3268" w:type="pct"/>
            <w:tcBorders>
              <w:top w:val="single" w:sz="18" w:space="0" w:color="auto"/>
              <w:left w:val="single" w:sz="4" w:space="0" w:color="BEBEBE"/>
              <w:bottom w:val="single" w:sz="4" w:space="0" w:color="BEBEBE"/>
              <w:right w:val="single" w:sz="4" w:space="0" w:color="BEBEBE"/>
            </w:tcBorders>
            <w:shd w:val="clear" w:color="auto" w:fill="FFFFFF" w:themeFill="background1"/>
            <w:hideMark/>
          </w:tcPr>
          <w:p w14:paraId="671AD12F"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Summarize the main results (including an overview of concepts, themes, and types of evidence available), explain how they relate to the review question(s) and objectives, and consider the relevance to key groups.</w:t>
            </w:r>
          </w:p>
        </w:tc>
        <w:tc>
          <w:tcPr>
            <w:tcW w:w="526" w:type="pct"/>
            <w:tcBorders>
              <w:top w:val="single" w:sz="18" w:space="0" w:color="auto"/>
              <w:left w:val="single" w:sz="4" w:space="0" w:color="BEBEBE"/>
              <w:bottom w:val="single" w:sz="4" w:space="0" w:color="BEBEBE"/>
              <w:right w:val="single" w:sz="4" w:space="0" w:color="BEBEBE"/>
            </w:tcBorders>
            <w:shd w:val="clear" w:color="auto" w:fill="FFFFFF" w:themeFill="background1"/>
            <w:hideMark/>
          </w:tcPr>
          <w:p w14:paraId="0AD7D37E"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sz w:val="22"/>
                <w:szCs w:val="22"/>
                <w:u w:val="wavyDouble"/>
              </w:rPr>
              <w:t>13-16</w:t>
            </w:r>
          </w:p>
        </w:tc>
      </w:tr>
      <w:tr w:rsidR="0059400F" w14:paraId="34BA6B6B" w14:textId="77777777" w:rsidTr="0059400F">
        <w:trPr>
          <w:trHeight w:val="292"/>
        </w:trPr>
        <w:tc>
          <w:tcPr>
            <w:tcW w:w="948" w:type="pct"/>
            <w:tcBorders>
              <w:top w:val="single" w:sz="4" w:space="0" w:color="BEBEBE"/>
              <w:left w:val="single" w:sz="4" w:space="0" w:color="BEBEBE"/>
              <w:bottom w:val="single" w:sz="4" w:space="0" w:color="BEBEBE"/>
              <w:right w:val="single" w:sz="4" w:space="0" w:color="BEBEBE"/>
            </w:tcBorders>
            <w:shd w:val="clear" w:color="auto" w:fill="FFFFFF" w:themeFill="background1"/>
            <w:hideMark/>
          </w:tcPr>
          <w:p w14:paraId="6A9ECF4D"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Limitations</w:t>
            </w:r>
          </w:p>
        </w:tc>
        <w:tc>
          <w:tcPr>
            <w:tcW w:w="258" w:type="pct"/>
            <w:tcBorders>
              <w:top w:val="single" w:sz="4" w:space="0" w:color="BEBEBE"/>
              <w:left w:val="single" w:sz="4" w:space="0" w:color="BEBEBE"/>
              <w:bottom w:val="single" w:sz="4" w:space="0" w:color="BEBEBE"/>
              <w:right w:val="single" w:sz="4" w:space="0" w:color="BEBEBE"/>
            </w:tcBorders>
            <w:shd w:val="clear" w:color="auto" w:fill="FFFFFF" w:themeFill="background1"/>
            <w:hideMark/>
          </w:tcPr>
          <w:p w14:paraId="6983B96D"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25</w:t>
            </w:r>
          </w:p>
        </w:tc>
        <w:tc>
          <w:tcPr>
            <w:tcW w:w="3268" w:type="pct"/>
            <w:tcBorders>
              <w:top w:val="single" w:sz="4" w:space="0" w:color="BEBEBE"/>
              <w:left w:val="single" w:sz="4" w:space="0" w:color="BEBEBE"/>
              <w:bottom w:val="single" w:sz="4" w:space="0" w:color="BEBEBE"/>
              <w:right w:val="single" w:sz="4" w:space="0" w:color="BEBEBE"/>
            </w:tcBorders>
            <w:shd w:val="clear" w:color="auto" w:fill="FFFFFF" w:themeFill="background1"/>
            <w:hideMark/>
          </w:tcPr>
          <w:p w14:paraId="7D6D7F7B"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Discuss the limitations of the scoping review process.</w:t>
            </w:r>
          </w:p>
        </w:tc>
        <w:tc>
          <w:tcPr>
            <w:tcW w:w="526" w:type="pct"/>
            <w:tcBorders>
              <w:top w:val="single" w:sz="4" w:space="0" w:color="BEBEBE"/>
              <w:left w:val="single" w:sz="4" w:space="0" w:color="BEBEBE"/>
              <w:bottom w:val="single" w:sz="4" w:space="0" w:color="BEBEBE"/>
              <w:right w:val="single" w:sz="4" w:space="0" w:color="BEBEBE"/>
            </w:tcBorders>
            <w:shd w:val="clear" w:color="auto" w:fill="FFFFFF" w:themeFill="background1"/>
            <w:hideMark/>
          </w:tcPr>
          <w:p w14:paraId="6CC09FAC"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sz w:val="22"/>
                <w:szCs w:val="22"/>
                <w:u w:val="wavyDouble"/>
              </w:rPr>
              <w:t>16</w:t>
            </w:r>
          </w:p>
        </w:tc>
      </w:tr>
      <w:tr w:rsidR="0059400F" w14:paraId="1296C1E5" w14:textId="77777777" w:rsidTr="0059400F">
        <w:trPr>
          <w:trHeight w:val="585"/>
        </w:trPr>
        <w:tc>
          <w:tcPr>
            <w:tcW w:w="948" w:type="pct"/>
            <w:tcBorders>
              <w:top w:val="single" w:sz="4" w:space="0" w:color="BEBEBE"/>
              <w:left w:val="single" w:sz="4" w:space="0" w:color="BEBEBE"/>
              <w:bottom w:val="single" w:sz="18" w:space="0" w:color="auto"/>
              <w:right w:val="single" w:sz="4" w:space="0" w:color="BEBEBE"/>
            </w:tcBorders>
            <w:shd w:val="clear" w:color="auto" w:fill="FFFFFF" w:themeFill="background1"/>
            <w:hideMark/>
          </w:tcPr>
          <w:p w14:paraId="6EB7AAEE"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Conclusions</w:t>
            </w:r>
          </w:p>
        </w:tc>
        <w:tc>
          <w:tcPr>
            <w:tcW w:w="258" w:type="pct"/>
            <w:tcBorders>
              <w:top w:val="single" w:sz="4" w:space="0" w:color="BEBEBE"/>
              <w:left w:val="single" w:sz="4" w:space="0" w:color="BEBEBE"/>
              <w:bottom w:val="single" w:sz="18" w:space="0" w:color="auto"/>
              <w:right w:val="single" w:sz="4" w:space="0" w:color="BEBEBE"/>
            </w:tcBorders>
            <w:shd w:val="clear" w:color="auto" w:fill="FFFFFF" w:themeFill="background1"/>
            <w:hideMark/>
          </w:tcPr>
          <w:p w14:paraId="17255C1B"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26</w:t>
            </w:r>
          </w:p>
        </w:tc>
        <w:tc>
          <w:tcPr>
            <w:tcW w:w="3268" w:type="pct"/>
            <w:tcBorders>
              <w:top w:val="single" w:sz="4" w:space="0" w:color="BEBEBE"/>
              <w:left w:val="single" w:sz="4" w:space="0" w:color="BEBEBE"/>
              <w:bottom w:val="single" w:sz="18" w:space="0" w:color="auto"/>
              <w:right w:val="single" w:sz="4" w:space="0" w:color="BEBEBE"/>
            </w:tcBorders>
            <w:shd w:val="clear" w:color="auto" w:fill="FFFFFF" w:themeFill="background1"/>
            <w:hideMark/>
          </w:tcPr>
          <w:p w14:paraId="0F4B442A"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sz w:val="22"/>
                <w:szCs w:val="22"/>
                <w:u w:val="wavyDouble"/>
              </w:rPr>
              <w:t>Provide a general interpretation of the results with respect to the review question(s) and objective(s), as well as potential implications and/or next steps.</w:t>
            </w:r>
          </w:p>
        </w:tc>
        <w:tc>
          <w:tcPr>
            <w:tcW w:w="526" w:type="pct"/>
            <w:tcBorders>
              <w:top w:val="single" w:sz="4" w:space="0" w:color="BEBEBE"/>
              <w:left w:val="single" w:sz="4" w:space="0" w:color="BEBEBE"/>
              <w:bottom w:val="single" w:sz="18" w:space="0" w:color="auto"/>
              <w:right w:val="single" w:sz="4" w:space="0" w:color="BEBEBE"/>
            </w:tcBorders>
            <w:shd w:val="clear" w:color="auto" w:fill="FFFFFF" w:themeFill="background1"/>
            <w:hideMark/>
          </w:tcPr>
          <w:p w14:paraId="5582B641"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sz w:val="22"/>
                <w:szCs w:val="22"/>
                <w:u w:val="wavyDouble"/>
              </w:rPr>
              <w:t>16-17</w:t>
            </w:r>
          </w:p>
        </w:tc>
      </w:tr>
      <w:tr w:rsidR="0059400F" w14:paraId="7B4A83DC" w14:textId="77777777" w:rsidTr="0059400F">
        <w:trPr>
          <w:trHeight w:val="289"/>
        </w:trPr>
        <w:tc>
          <w:tcPr>
            <w:tcW w:w="948" w:type="pct"/>
            <w:tcBorders>
              <w:top w:val="single" w:sz="18" w:space="0" w:color="auto"/>
              <w:left w:val="single" w:sz="18" w:space="0" w:color="auto"/>
              <w:bottom w:val="single" w:sz="18" w:space="0" w:color="auto"/>
              <w:right w:val="single" w:sz="4" w:space="0" w:color="BEBEBE"/>
            </w:tcBorders>
            <w:shd w:val="clear" w:color="auto" w:fill="FFFFFF" w:themeFill="background1"/>
            <w:hideMark/>
          </w:tcPr>
          <w:p w14:paraId="3C991F58" w14:textId="77777777" w:rsidR="0059400F" w:rsidRDefault="0059400F">
            <w:pPr>
              <w:spacing w:line="256" w:lineRule="auto"/>
              <w:rPr>
                <w:rFonts w:ascii="Times New Roman" w:hAnsi="Times New Roman" w:cs="Times New Roman"/>
                <w:b/>
                <w:bCs/>
                <w:color w:val="FF00FF"/>
                <w:sz w:val="22"/>
                <w:szCs w:val="22"/>
                <w:u w:val="wavyDouble"/>
              </w:rPr>
            </w:pPr>
            <w:r>
              <w:rPr>
                <w:rFonts w:ascii="Times New Roman" w:hAnsi="Times New Roman" w:cs="Times New Roman"/>
                <w:b/>
                <w:bCs/>
                <w:sz w:val="22"/>
                <w:szCs w:val="22"/>
                <w:u w:val="wavyDouble"/>
              </w:rPr>
              <w:t>Funding</w:t>
            </w:r>
          </w:p>
        </w:tc>
        <w:tc>
          <w:tcPr>
            <w:tcW w:w="258" w:type="pct"/>
            <w:tcBorders>
              <w:top w:val="single" w:sz="18" w:space="0" w:color="auto"/>
              <w:left w:val="single" w:sz="4" w:space="0" w:color="BEBEBE"/>
              <w:bottom w:val="single" w:sz="18" w:space="0" w:color="auto"/>
              <w:right w:val="single" w:sz="4" w:space="0" w:color="BEBEBE"/>
            </w:tcBorders>
            <w:shd w:val="clear" w:color="auto" w:fill="FFFFFF" w:themeFill="background1"/>
          </w:tcPr>
          <w:p w14:paraId="595452CD" w14:textId="77777777" w:rsidR="0059400F" w:rsidRDefault="0059400F">
            <w:pPr>
              <w:spacing w:line="256" w:lineRule="auto"/>
              <w:rPr>
                <w:rFonts w:ascii="Times New Roman" w:hAnsi="Times New Roman" w:cs="Times New Roman"/>
                <w:color w:val="FF00FF"/>
                <w:sz w:val="22"/>
                <w:szCs w:val="22"/>
                <w:u w:val="wavyDouble"/>
              </w:rPr>
            </w:pPr>
          </w:p>
        </w:tc>
        <w:tc>
          <w:tcPr>
            <w:tcW w:w="3268" w:type="pct"/>
            <w:tcBorders>
              <w:top w:val="single" w:sz="18" w:space="0" w:color="auto"/>
              <w:left w:val="single" w:sz="4" w:space="0" w:color="BEBEBE"/>
              <w:bottom w:val="single" w:sz="18" w:space="0" w:color="auto"/>
              <w:right w:val="single" w:sz="4" w:space="0" w:color="BEBEBE"/>
            </w:tcBorders>
            <w:shd w:val="clear" w:color="auto" w:fill="FFFFFF" w:themeFill="background1"/>
          </w:tcPr>
          <w:p w14:paraId="12F96887" w14:textId="77777777" w:rsidR="0059400F" w:rsidRDefault="0059400F">
            <w:pPr>
              <w:spacing w:line="256" w:lineRule="auto"/>
              <w:rPr>
                <w:rFonts w:ascii="Times New Roman" w:hAnsi="Times New Roman" w:cs="Times New Roman"/>
                <w:color w:val="FF00FF"/>
                <w:sz w:val="22"/>
                <w:szCs w:val="22"/>
                <w:u w:val="wavyDouble"/>
              </w:rPr>
            </w:pPr>
          </w:p>
        </w:tc>
        <w:tc>
          <w:tcPr>
            <w:tcW w:w="526" w:type="pct"/>
            <w:tcBorders>
              <w:top w:val="single" w:sz="18" w:space="0" w:color="auto"/>
              <w:left w:val="single" w:sz="4" w:space="0" w:color="BEBEBE"/>
              <w:bottom w:val="single" w:sz="18" w:space="0" w:color="auto"/>
              <w:right w:val="single" w:sz="18" w:space="0" w:color="auto"/>
            </w:tcBorders>
            <w:shd w:val="clear" w:color="auto" w:fill="FFFFFF" w:themeFill="background1"/>
          </w:tcPr>
          <w:p w14:paraId="052BC5A8" w14:textId="77777777" w:rsidR="0059400F" w:rsidRDefault="0059400F">
            <w:pPr>
              <w:spacing w:line="256" w:lineRule="auto"/>
              <w:jc w:val="center"/>
              <w:rPr>
                <w:rFonts w:ascii="Times New Roman" w:hAnsi="Times New Roman" w:cs="Times New Roman"/>
                <w:color w:val="FF00FF"/>
                <w:sz w:val="22"/>
                <w:szCs w:val="22"/>
                <w:u w:val="wavyDouble"/>
              </w:rPr>
            </w:pPr>
          </w:p>
        </w:tc>
      </w:tr>
      <w:tr w:rsidR="0059400F" w14:paraId="106F4488" w14:textId="77777777" w:rsidTr="0059400F">
        <w:trPr>
          <w:trHeight w:val="585"/>
        </w:trPr>
        <w:tc>
          <w:tcPr>
            <w:tcW w:w="948" w:type="pct"/>
            <w:tcBorders>
              <w:top w:val="single" w:sz="18" w:space="0" w:color="auto"/>
              <w:left w:val="single" w:sz="4" w:space="0" w:color="BEBEBE"/>
              <w:bottom w:val="single" w:sz="4" w:space="0" w:color="BEBEBE"/>
              <w:right w:val="single" w:sz="4" w:space="0" w:color="BEBEBE"/>
            </w:tcBorders>
            <w:hideMark/>
          </w:tcPr>
          <w:p w14:paraId="74B19A36"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Funding</w:t>
            </w:r>
          </w:p>
        </w:tc>
        <w:tc>
          <w:tcPr>
            <w:tcW w:w="258" w:type="pct"/>
            <w:tcBorders>
              <w:top w:val="single" w:sz="18" w:space="0" w:color="auto"/>
              <w:left w:val="single" w:sz="4" w:space="0" w:color="BEBEBE"/>
              <w:bottom w:val="single" w:sz="4" w:space="0" w:color="BEBEBE"/>
              <w:right w:val="single" w:sz="4" w:space="0" w:color="BEBEBE"/>
            </w:tcBorders>
            <w:hideMark/>
          </w:tcPr>
          <w:p w14:paraId="5C75FD3B"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27</w:t>
            </w:r>
          </w:p>
        </w:tc>
        <w:tc>
          <w:tcPr>
            <w:tcW w:w="3268" w:type="pct"/>
            <w:tcBorders>
              <w:top w:val="single" w:sz="18" w:space="0" w:color="auto"/>
              <w:left w:val="single" w:sz="4" w:space="0" w:color="BEBEBE"/>
              <w:bottom w:val="single" w:sz="4" w:space="0" w:color="BEBEBE"/>
              <w:right w:val="single" w:sz="4" w:space="0" w:color="BEBEBE"/>
            </w:tcBorders>
            <w:hideMark/>
          </w:tcPr>
          <w:p w14:paraId="3580A4C3" w14:textId="77777777" w:rsidR="0059400F" w:rsidRDefault="0059400F">
            <w:pPr>
              <w:spacing w:line="256" w:lineRule="auto"/>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Describe sources of funding for the included sources of evidence, as well as sources of funding for the scoping review. Describe the role of the funders of the scoping review.</w:t>
            </w:r>
          </w:p>
        </w:tc>
        <w:tc>
          <w:tcPr>
            <w:tcW w:w="526" w:type="pct"/>
            <w:tcBorders>
              <w:top w:val="single" w:sz="18" w:space="0" w:color="auto"/>
              <w:left w:val="single" w:sz="4" w:space="0" w:color="BEBEBE"/>
              <w:bottom w:val="single" w:sz="4" w:space="0" w:color="BEBEBE"/>
              <w:right w:val="single" w:sz="4" w:space="0" w:color="BEBEBE"/>
            </w:tcBorders>
            <w:hideMark/>
          </w:tcPr>
          <w:p w14:paraId="233DAEFF" w14:textId="77777777" w:rsidR="0059400F" w:rsidRDefault="0059400F">
            <w:pPr>
              <w:spacing w:line="256" w:lineRule="auto"/>
              <w:jc w:val="center"/>
              <w:rPr>
                <w:rFonts w:ascii="Times New Roman" w:hAnsi="Times New Roman" w:cs="Times New Roman"/>
                <w:color w:val="FF00FF"/>
                <w:sz w:val="22"/>
                <w:szCs w:val="22"/>
                <w:u w:val="wavyDouble"/>
              </w:rPr>
            </w:pPr>
            <w:r>
              <w:rPr>
                <w:rFonts w:ascii="Times New Roman" w:hAnsi="Times New Roman" w:cs="Times New Roman"/>
                <w:color w:val="FF00FF"/>
                <w:sz w:val="22"/>
                <w:szCs w:val="22"/>
                <w:u w:val="wavyDouble"/>
              </w:rPr>
              <w:t>23</w:t>
            </w:r>
          </w:p>
        </w:tc>
      </w:tr>
    </w:tbl>
    <w:p w14:paraId="17A4CB5B" w14:textId="77777777" w:rsidR="0059400F" w:rsidRDefault="0059400F" w:rsidP="0059400F">
      <w:pPr>
        <w:widowControl w:val="0"/>
        <w:tabs>
          <w:tab w:val="left" w:pos="521"/>
        </w:tabs>
        <w:autoSpaceDE w:val="0"/>
        <w:autoSpaceDN w:val="0"/>
        <w:spacing w:line="270" w:lineRule="exact"/>
        <w:rPr>
          <w:rFonts w:ascii="Times New Roman" w:hAnsi="Times New Roman" w:cs="Times New Roman"/>
          <w:sz w:val="22"/>
          <w:szCs w:val="22"/>
          <w:lang w:val="en-US" w:eastAsia="en-US"/>
        </w:rPr>
      </w:pPr>
    </w:p>
    <w:p w14:paraId="281A3382" w14:textId="77777777" w:rsidR="0059400F" w:rsidRDefault="0059400F" w:rsidP="0059400F">
      <w:pPr>
        <w:rPr>
          <w:rFonts w:ascii="Times New Roman" w:hAnsi="Times New Roman" w:cs="Times New Roman"/>
          <w:bCs/>
          <w:sz w:val="22"/>
          <w:szCs w:val="22"/>
          <w:lang w:val="en-US"/>
        </w:rPr>
      </w:pPr>
    </w:p>
    <w:p w14:paraId="1036C6B7" w14:textId="77777777" w:rsidR="0059400F" w:rsidRDefault="0059400F" w:rsidP="0059400F">
      <w:pPr>
        <w:spacing w:line="360" w:lineRule="auto"/>
        <w:rPr>
          <w:rFonts w:ascii="Times New Roman" w:hAnsi="Times New Roman" w:cs="Times New Roman"/>
          <w:color w:val="000000"/>
          <w:sz w:val="22"/>
          <w:szCs w:val="22"/>
        </w:rPr>
      </w:pPr>
    </w:p>
    <w:p w14:paraId="20720EB5" w14:textId="77777777" w:rsidR="0059400F" w:rsidRDefault="0059400F" w:rsidP="0059400F">
      <w:pPr>
        <w:rPr>
          <w:rFonts w:ascii="Times New Roman" w:hAnsi="Times New Roman" w:cs="Times New Roman"/>
          <w:sz w:val="24"/>
          <w:szCs w:val="24"/>
        </w:rPr>
      </w:pPr>
    </w:p>
    <w:p w14:paraId="52AB0062" w14:textId="77777777" w:rsidR="0059400F" w:rsidRDefault="0059400F" w:rsidP="0059400F">
      <w:pPr>
        <w:spacing w:line="256" w:lineRule="auto"/>
        <w:rPr>
          <w:rFonts w:ascii="Times New Roman" w:hAnsi="Times New Roman" w:cs="Times New Roman"/>
          <w:sz w:val="24"/>
          <w:szCs w:val="24"/>
        </w:rPr>
      </w:pPr>
      <w:r>
        <w:rPr>
          <w:rFonts w:ascii="Times New Roman" w:hAnsi="Times New Roman" w:cs="Times New Roman"/>
          <w:sz w:val="24"/>
          <w:szCs w:val="24"/>
        </w:rPr>
        <w:br w:type="page"/>
      </w:r>
    </w:p>
    <w:p w14:paraId="053A8626" w14:textId="77777777" w:rsidR="0059400F" w:rsidRDefault="0059400F" w:rsidP="0059400F">
      <w:pPr>
        <w:rPr>
          <w:rFonts w:ascii="Times New Roman" w:hAnsi="Times New Roman" w:cs="Times New Roman"/>
          <w:b/>
          <w:bCs/>
          <w:sz w:val="24"/>
          <w:szCs w:val="24"/>
        </w:rPr>
      </w:pPr>
      <w:r>
        <w:rPr>
          <w:rFonts w:ascii="Times New Roman" w:hAnsi="Times New Roman" w:cs="Times New Roman"/>
          <w:b/>
          <w:bCs/>
          <w:sz w:val="24"/>
          <w:szCs w:val="24"/>
        </w:rPr>
        <w:t xml:space="preserve">Appendix 3 </w:t>
      </w:r>
      <w:r>
        <w:rPr>
          <w:rFonts w:ascii="Times New Roman" w:hAnsi="Times New Roman" w:cs="Times New Roman"/>
          <w:b/>
          <w:bCs/>
          <w:sz w:val="22"/>
          <w:szCs w:val="22"/>
        </w:rPr>
        <w:t xml:space="preserve">– </w:t>
      </w:r>
      <w:r>
        <w:rPr>
          <w:rFonts w:ascii="Times New Roman" w:hAnsi="Times New Roman" w:cs="Times New Roman"/>
          <w:b/>
          <w:bCs/>
          <w:sz w:val="24"/>
          <w:szCs w:val="24"/>
        </w:rPr>
        <w:t>Key excluded sources with rationale for their exclusion</w:t>
      </w:r>
    </w:p>
    <w:tbl>
      <w:tblPr>
        <w:tblStyle w:val="TableGrid"/>
        <w:tblW w:w="5000" w:type="pct"/>
        <w:tblInd w:w="0" w:type="dxa"/>
        <w:tblLook w:val="04A0" w:firstRow="1" w:lastRow="0" w:firstColumn="1" w:lastColumn="0" w:noHBand="0" w:noVBand="1"/>
      </w:tblPr>
      <w:tblGrid>
        <w:gridCol w:w="4657"/>
        <w:gridCol w:w="4657"/>
      </w:tblGrid>
      <w:tr w:rsidR="0059400F" w14:paraId="2EB769E3" w14:textId="77777777" w:rsidTr="0059400F">
        <w:tc>
          <w:tcPr>
            <w:tcW w:w="2500" w:type="pct"/>
            <w:tcBorders>
              <w:top w:val="single" w:sz="18" w:space="0" w:color="auto"/>
              <w:left w:val="single" w:sz="18" w:space="0" w:color="auto"/>
              <w:bottom w:val="single" w:sz="18" w:space="0" w:color="auto"/>
              <w:right w:val="single" w:sz="4" w:space="0" w:color="auto"/>
            </w:tcBorders>
            <w:hideMark/>
          </w:tcPr>
          <w:p w14:paraId="31390B6A" w14:textId="77777777" w:rsidR="0059400F" w:rsidRDefault="0059400F">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Author (Year)</w:t>
            </w:r>
          </w:p>
        </w:tc>
        <w:tc>
          <w:tcPr>
            <w:tcW w:w="2500" w:type="pct"/>
            <w:tcBorders>
              <w:top w:val="single" w:sz="18" w:space="0" w:color="auto"/>
              <w:left w:val="single" w:sz="4" w:space="0" w:color="auto"/>
              <w:bottom w:val="single" w:sz="18" w:space="0" w:color="auto"/>
              <w:right w:val="single" w:sz="18" w:space="0" w:color="auto"/>
            </w:tcBorders>
            <w:hideMark/>
          </w:tcPr>
          <w:p w14:paraId="7477B068" w14:textId="77777777" w:rsidR="0059400F" w:rsidRDefault="0059400F">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Rationale for exclusion</w:t>
            </w:r>
          </w:p>
        </w:tc>
      </w:tr>
      <w:tr w:rsidR="0059400F" w14:paraId="42F59A0F" w14:textId="77777777" w:rsidTr="0059400F">
        <w:tc>
          <w:tcPr>
            <w:tcW w:w="2500" w:type="pct"/>
            <w:tcBorders>
              <w:top w:val="single" w:sz="18" w:space="0" w:color="auto"/>
              <w:left w:val="single" w:sz="4" w:space="0" w:color="auto"/>
              <w:bottom w:val="single" w:sz="4" w:space="0" w:color="auto"/>
              <w:right w:val="single" w:sz="4" w:space="0" w:color="auto"/>
            </w:tcBorders>
            <w:hideMark/>
          </w:tcPr>
          <w:p w14:paraId="4D65F6B7" w14:textId="77777777" w:rsidR="0059400F" w:rsidRDefault="005940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Slater (2012)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ZOTERO_ITEM CSL_CITATION {"citationID":"BNnj1FUO","properties":{"formattedCitation":"(63)","plainCitation":"(63)","noteIndex":0},"citationItems":[{"id":383,"uris":["http://zotero.org/users/local/Lc3WnHwl/items/LLV2J7U6"],"uri":["http://zotero.org/users/local/Lc3WnHwl/items/LLV2J7U6"],"itemData":{"id":383,"type":"article-journal","abstract":"In Western Australia (WA), health policy recommends encouraging the use of active self-management strategies as part of the co-care of consumers with persistent low back pain (LBP). As many areas in WA are geographically isolated and health services are limited, implementing this policy into practice is critical if health outcomes for consumers living in geographically-isolated areas are to be improved.","container-title":"BMC Musculoskeletal Disorders","DOI":"10.1186/1471-2474-13-69","ISSN":"1471-2474","issue":"1","journalAbbreviation":"BMC Musculoskeletal Disorders","page":"69","source":"BioMed Central","title":"Engaging consumers living in remote areas of Western Australia in the self-management of back pain: a prospective cohort study","title-short":"Engaging consumers living in remote areas of Western Australia in the self-management of back pain","volume":"13","author":[{"family":"Slater","given":"Helen"},{"family":"Briggs","given":"Andrew M."},{"family":"Bunzli","given":"Samantha"},{"family":"Davies","given":"Stephanie J."},{"family":"Smith","given":"Anne J."},{"family":"Quintner","given":"John L."}],"issued":{"date-parts":[["2012",5,11]]}}}],"schema":"https://github.com/citation-style-language/schema/raw/master/csl-citation.json"} </w:instrText>
            </w:r>
            <w:r>
              <w:rPr>
                <w:rFonts w:ascii="Times New Roman" w:eastAsia="Times New Roman" w:hAnsi="Times New Roman" w:cs="Times New Roman"/>
                <w:color w:val="000000"/>
                <w:sz w:val="20"/>
                <w:szCs w:val="20"/>
              </w:rPr>
              <w:fldChar w:fldCharType="separate"/>
            </w:r>
            <w:r>
              <w:rPr>
                <w:rFonts w:ascii="Times New Roman" w:hAnsi="Times New Roman" w:cs="Times New Roman"/>
                <w:sz w:val="20"/>
              </w:rPr>
              <w:t>(63)</w:t>
            </w:r>
            <w:r>
              <w:rPr>
                <w:rFonts w:ascii="Times New Roman" w:eastAsia="Times New Roman" w:hAnsi="Times New Roman" w:cs="Times New Roman"/>
                <w:color w:val="000000"/>
                <w:sz w:val="20"/>
                <w:szCs w:val="20"/>
              </w:rPr>
              <w:fldChar w:fldCharType="end"/>
            </w:r>
          </w:p>
        </w:tc>
        <w:tc>
          <w:tcPr>
            <w:tcW w:w="2500" w:type="pct"/>
            <w:tcBorders>
              <w:top w:val="single" w:sz="18" w:space="0" w:color="auto"/>
              <w:left w:val="single" w:sz="4" w:space="0" w:color="auto"/>
              <w:bottom w:val="single" w:sz="4" w:space="0" w:color="auto"/>
              <w:right w:val="single" w:sz="4" w:space="0" w:color="auto"/>
            </w:tcBorders>
          </w:tcPr>
          <w:p w14:paraId="5BB6AEBC" w14:textId="77777777" w:rsidR="0059400F" w:rsidRDefault="005940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Study did not attempt to draw a relationship between HL and LBP health </w:t>
            </w:r>
            <w:proofErr w:type="gramStart"/>
            <w:r>
              <w:rPr>
                <w:rFonts w:ascii="Times New Roman" w:eastAsia="Times New Roman" w:hAnsi="Times New Roman" w:cs="Times New Roman"/>
                <w:color w:val="000000"/>
                <w:sz w:val="20"/>
                <w:szCs w:val="20"/>
              </w:rPr>
              <w:t>outcomes</w:t>
            </w:r>
            <w:proofErr w:type="gramEnd"/>
          </w:p>
          <w:p w14:paraId="0A5A3D7D" w14:textId="77777777" w:rsidR="0059400F" w:rsidRDefault="0059400F">
            <w:pPr>
              <w:rPr>
                <w:rFonts w:ascii="Times New Roman" w:eastAsia="Times New Roman" w:hAnsi="Times New Roman" w:cs="Times New Roman"/>
                <w:color w:val="000000"/>
                <w:sz w:val="20"/>
                <w:szCs w:val="20"/>
              </w:rPr>
            </w:pPr>
          </w:p>
        </w:tc>
      </w:tr>
      <w:tr w:rsidR="0059400F" w14:paraId="110A09CD" w14:textId="77777777" w:rsidTr="0059400F">
        <w:tc>
          <w:tcPr>
            <w:tcW w:w="2500" w:type="pct"/>
            <w:tcBorders>
              <w:top w:val="single" w:sz="4" w:space="0" w:color="auto"/>
              <w:left w:val="single" w:sz="4" w:space="0" w:color="auto"/>
              <w:bottom w:val="single" w:sz="4" w:space="0" w:color="auto"/>
              <w:right w:val="single" w:sz="4" w:space="0" w:color="auto"/>
            </w:tcBorders>
          </w:tcPr>
          <w:p w14:paraId="63240D62" w14:textId="77777777" w:rsidR="0059400F" w:rsidRDefault="005940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Larsen (2015)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ZOTERO_ITEM CSL_CITATION {"citationID":"G531HXDj","properties":{"formattedCitation":"(64)","plainCitation":"(64)","noteIndex":0},"citationItems":[{"id":386,"uris":["http://zotero.org/users/local/Lc3WnHwl/items/GMU3XB79"],"uri":["http://zotero.org/users/local/Lc3WnHwl/items/GMU3XB79"],"itemData":{"id":386,"type":"article-journal","abstract":"Despite numerous initiatives to improve the working environment for nursing aides, musculoskeletal disorders (pain) is still a considerable problem because of the prevalence, and pervasive consequences on the individual, the workplace and the society. Discrepancies between effort and effect of workplace health initiatives might be due to the fact that pain and the consequences of pain are affected by various individual, interpersonal and organizational factors in a complex interaction. Recent health literacy models pursue an integrated approach to understanding health behavior and have been suggested as a suitable framework for addressing individual, organizational and interpersonal factors concomitantly. Therefore, the aim of the trial is to examine the effectiveness of an intervention to improve health literacy (building knowledge, competences and structures for communication and action) at both the organizational and individual level and reduce pain among nursing aides.","container-title":"BMC Nursing","DOI":"10.1186/s12912-015-0096-4","ISSN":"1472-6955","issue":"1","journalAbbreviation":"BMC Nursing","page":"46","source":"BioMed Central","title":"Organizing workplace health literacy to reduce musculoskeletal pain and consequences","volume":"14","author":[{"family":"Larsen","given":"Anne Konring"},{"family":"Holtermann","given":"Andreas"},{"family":"Mortensen","given":"Ole Steen"},{"family":"Punnett","given":"Laura"},{"family":"Rod","given":"Morten Hulvej"},{"family":"Jørgensen","given":"Marie Birk"}],"issued":{"date-parts":[["2015",9,17]]}}}],"schema":"https://github.com/citation-style-language/schema/raw/master/csl-citation.json"} </w:instrText>
            </w:r>
            <w:r>
              <w:rPr>
                <w:rFonts w:ascii="Times New Roman" w:eastAsia="Times New Roman" w:hAnsi="Times New Roman" w:cs="Times New Roman"/>
                <w:color w:val="000000"/>
                <w:sz w:val="20"/>
                <w:szCs w:val="20"/>
              </w:rPr>
              <w:fldChar w:fldCharType="separate"/>
            </w:r>
            <w:r>
              <w:rPr>
                <w:rFonts w:ascii="Times New Roman" w:hAnsi="Times New Roman" w:cs="Times New Roman"/>
                <w:sz w:val="20"/>
              </w:rPr>
              <w:t>(64)</w:t>
            </w:r>
            <w:r>
              <w:rPr>
                <w:rFonts w:ascii="Times New Roman" w:eastAsia="Times New Roman" w:hAnsi="Times New Roman" w:cs="Times New Roman"/>
                <w:color w:val="000000"/>
                <w:sz w:val="20"/>
                <w:szCs w:val="20"/>
              </w:rPr>
              <w:fldChar w:fldCharType="end"/>
            </w:r>
          </w:p>
          <w:p w14:paraId="792263EE" w14:textId="77777777" w:rsidR="0059400F" w:rsidRDefault="0059400F">
            <w:pPr>
              <w:rPr>
                <w:rFonts w:ascii="Times New Roman" w:eastAsia="Times New Roman" w:hAnsi="Times New Roman" w:cs="Times New Roman"/>
                <w:color w:val="000000"/>
                <w:sz w:val="20"/>
                <w:szCs w:val="20"/>
              </w:rPr>
            </w:pPr>
          </w:p>
        </w:tc>
        <w:tc>
          <w:tcPr>
            <w:tcW w:w="2500" w:type="pct"/>
            <w:tcBorders>
              <w:top w:val="single" w:sz="4" w:space="0" w:color="auto"/>
              <w:left w:val="single" w:sz="4" w:space="0" w:color="auto"/>
              <w:bottom w:val="single" w:sz="4" w:space="0" w:color="auto"/>
              <w:right w:val="single" w:sz="4" w:space="0" w:color="auto"/>
            </w:tcBorders>
            <w:hideMark/>
          </w:tcPr>
          <w:p w14:paraId="3760A0EA" w14:textId="77777777" w:rsidR="0059400F" w:rsidRDefault="005940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Lack of significant LBP population</w:t>
            </w:r>
          </w:p>
        </w:tc>
      </w:tr>
      <w:tr w:rsidR="0059400F" w14:paraId="068B7307" w14:textId="77777777" w:rsidTr="0059400F">
        <w:tc>
          <w:tcPr>
            <w:tcW w:w="2500" w:type="pct"/>
            <w:tcBorders>
              <w:top w:val="single" w:sz="4" w:space="0" w:color="auto"/>
              <w:left w:val="single" w:sz="4" w:space="0" w:color="auto"/>
              <w:bottom w:val="single" w:sz="4" w:space="0" w:color="auto"/>
              <w:right w:val="single" w:sz="4" w:space="0" w:color="auto"/>
            </w:tcBorders>
          </w:tcPr>
          <w:p w14:paraId="4926BA50" w14:textId="77777777" w:rsidR="0059400F" w:rsidRDefault="0059400F">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Khoshnevisan</w:t>
            </w:r>
            <w:proofErr w:type="spellEnd"/>
            <w:r>
              <w:rPr>
                <w:rFonts w:ascii="Times New Roman" w:eastAsia="Times New Roman" w:hAnsi="Times New Roman" w:cs="Times New Roman"/>
                <w:color w:val="000000"/>
                <w:sz w:val="20"/>
                <w:szCs w:val="20"/>
              </w:rPr>
              <w:t xml:space="preserve"> (2010)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ZOTERO_ITEM CSL_CITATION {"citationID":"Ms3qg9Ra","properties":{"formattedCitation":"(65)","plainCitation":"(65)","noteIndex":0},"citationItems":[{"id":389,"uris":["http://zotero.org/users/local/Lc3WnHwl/items/YD6VEHWC"],"uri":["http://zotero.org/users/local/Lc3WnHwl/items/YD6VEHWC"],"itemData":{"id":389,"type":"article-journal","abstract":"Europe PMC is an archive of life sciences journal literature., Misunderstanding prescription physician's oral instructions in patients with low back pain.","container-title":"Acta Medica Iranica","ISSN":"0044-6025, 1735-9694","issue":"6","journalAbbreviation":"Acta Med Iran","language":"English","note":"PMID: 21287483","page":"407-411","source":"europepmc.org","title":"Misunderstanding prescription physician's oral instructions in patients with low back pain.","volume":"48","author":[{"family":"Khoshnevisan","given":"Alireza"},{"family":"Yekaninejad","given":"Mir Saeed"},{"family":"Pakpour","given":"Amir Haji Agha"},{"family":"Mardani","given":"Azam"}],"issued":{"date-parts":[["2010",11,1]]}}}],"schema":"https://github.com/citation-style-language/schema/raw/master/csl-citation.json"} </w:instrText>
            </w:r>
            <w:r>
              <w:rPr>
                <w:rFonts w:ascii="Times New Roman" w:eastAsia="Times New Roman" w:hAnsi="Times New Roman" w:cs="Times New Roman"/>
                <w:color w:val="000000"/>
                <w:sz w:val="20"/>
                <w:szCs w:val="20"/>
              </w:rPr>
              <w:fldChar w:fldCharType="separate"/>
            </w:r>
            <w:r>
              <w:rPr>
                <w:rFonts w:ascii="Times New Roman" w:hAnsi="Times New Roman" w:cs="Times New Roman"/>
                <w:sz w:val="20"/>
              </w:rPr>
              <w:t>(65)</w:t>
            </w:r>
            <w:r>
              <w:rPr>
                <w:rFonts w:ascii="Times New Roman" w:eastAsia="Times New Roman" w:hAnsi="Times New Roman" w:cs="Times New Roman"/>
                <w:color w:val="000000"/>
                <w:sz w:val="20"/>
                <w:szCs w:val="20"/>
              </w:rPr>
              <w:fldChar w:fldCharType="end"/>
            </w:r>
          </w:p>
          <w:p w14:paraId="6DC67BC8" w14:textId="77777777" w:rsidR="0059400F" w:rsidRDefault="0059400F">
            <w:pPr>
              <w:rPr>
                <w:rFonts w:ascii="Times New Roman" w:eastAsia="Times New Roman" w:hAnsi="Times New Roman" w:cs="Times New Roman"/>
                <w:color w:val="000000"/>
                <w:sz w:val="20"/>
                <w:szCs w:val="20"/>
              </w:rPr>
            </w:pPr>
          </w:p>
        </w:tc>
        <w:tc>
          <w:tcPr>
            <w:tcW w:w="2500" w:type="pct"/>
            <w:tcBorders>
              <w:top w:val="single" w:sz="4" w:space="0" w:color="auto"/>
              <w:left w:val="single" w:sz="4" w:space="0" w:color="auto"/>
              <w:bottom w:val="single" w:sz="4" w:space="0" w:color="auto"/>
              <w:right w:val="single" w:sz="4" w:space="0" w:color="auto"/>
            </w:tcBorders>
          </w:tcPr>
          <w:p w14:paraId="728796FF" w14:textId="77777777" w:rsidR="0059400F" w:rsidRDefault="005940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Lack of explicit study of HL</w:t>
            </w:r>
          </w:p>
          <w:p w14:paraId="56B8B1D7" w14:textId="77777777" w:rsidR="0059400F" w:rsidRDefault="0059400F">
            <w:pPr>
              <w:rPr>
                <w:rFonts w:ascii="Times New Roman" w:eastAsia="Times New Roman" w:hAnsi="Times New Roman" w:cs="Times New Roman"/>
                <w:color w:val="000000"/>
                <w:sz w:val="20"/>
                <w:szCs w:val="20"/>
              </w:rPr>
            </w:pPr>
          </w:p>
        </w:tc>
      </w:tr>
      <w:tr w:rsidR="0059400F" w14:paraId="02F1A72A" w14:textId="77777777" w:rsidTr="0059400F">
        <w:tc>
          <w:tcPr>
            <w:tcW w:w="2500" w:type="pct"/>
            <w:tcBorders>
              <w:top w:val="single" w:sz="4" w:space="0" w:color="auto"/>
              <w:left w:val="single" w:sz="4" w:space="0" w:color="auto"/>
              <w:bottom w:val="single" w:sz="4" w:space="0" w:color="auto"/>
              <w:right w:val="single" w:sz="4" w:space="0" w:color="auto"/>
            </w:tcBorders>
          </w:tcPr>
          <w:p w14:paraId="2EC898EE" w14:textId="77777777" w:rsidR="0059400F" w:rsidRDefault="005940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Kim (2009)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ZOTERO_ITEM CSL_CITATION {"citationID":"2JcwSsdH","properties":{"formattedCitation":"(66)","plainCitation":"(66)","noteIndex":0},"citationItems":[{"id":392,"uris":["http://zotero.org/users/local/Lc3WnHwl/items/4UBM9G2P"],"uri":["http://zotero.org/users/local/Lc3WnHwl/items/4UBM9G2P"],"itemData":{"id":392,"type":"article-journal","abstract":"Aims and objectives. The aim of the study was to investigate the relationships of health literacy to chronic medical conditions and the functional health status among community-dwelling Korean older adults. Background. In the literature, limited health literacy has been reported to have adverse effect on health outcomes. However, the link between health literacy to health status among Korean older adults needs to be clarified. Design. A cross-sectional survey. Methods. A cross-sectional survey of 103 community-dwelling Korean older adults was conducted from June 2007–September 2007. Health literacy was measured using the Korean Functional Health Literacy test and functional health status was measured using the subscales of the Medical Outcomes Study 12-item Short-Form Health Survey. Results. Individuals with a low health literacy had significantly higher rates of arthritis and hypertension. After adjusting for age, education and income, older individuals with low health literacy had higher limitations in activity and lower subjective health. In a model adjusting for age and income only, older individuals with low health literacy were more likely to report lower levels of physical function and subjective health and higher levels of limitations in activity and pain. Conclusions. Among community-dwelling Korean older adults, limited health literacy is associated independently with higher rates of chronic medical conditions and lower subjective health status. Relevance to clinical practice. Nurses are key to providing health education to older adults. The understanding of the relationship of health literacy to health status is essential to develop communication and health education efforts for older adults in nursing practice.","container-title":"Journal of Clinical Nursing","DOI":"https://doi.org/10.1111/j.1365-2702.2008.02739.x","ISSN":"1365-2702","issue":"16","language":"en","note":"_eprint: https://onlinelibrary.wiley.com/doi/pdf/10.1111/j.1365-2702.2008.02739.x","page":"2337-2343","source":"Wiley Online Library","title":"Health literacy and functional health status in Korean older adults","volume":"18","author":[{"family":"Kim","given":"Su Hyun"}],"issued":{"date-parts":[["2009"]]}}}],"schema":"https://github.com/citation-style-language/schema/raw/master/csl-citation.json"} </w:instrText>
            </w:r>
            <w:r>
              <w:rPr>
                <w:rFonts w:ascii="Times New Roman" w:eastAsia="Times New Roman" w:hAnsi="Times New Roman" w:cs="Times New Roman"/>
                <w:color w:val="000000"/>
                <w:sz w:val="20"/>
                <w:szCs w:val="20"/>
              </w:rPr>
              <w:fldChar w:fldCharType="separate"/>
            </w:r>
            <w:r>
              <w:rPr>
                <w:rFonts w:ascii="Times New Roman" w:hAnsi="Times New Roman" w:cs="Times New Roman"/>
                <w:sz w:val="20"/>
              </w:rPr>
              <w:t>(66)</w:t>
            </w:r>
            <w:r>
              <w:rPr>
                <w:rFonts w:ascii="Times New Roman" w:eastAsia="Times New Roman" w:hAnsi="Times New Roman" w:cs="Times New Roman"/>
                <w:color w:val="000000"/>
                <w:sz w:val="20"/>
                <w:szCs w:val="20"/>
              </w:rPr>
              <w:fldChar w:fldCharType="end"/>
            </w:r>
          </w:p>
          <w:p w14:paraId="609F9D94" w14:textId="77777777" w:rsidR="0059400F" w:rsidRDefault="0059400F">
            <w:pPr>
              <w:rPr>
                <w:rFonts w:ascii="Times New Roman" w:eastAsia="Times New Roman" w:hAnsi="Times New Roman" w:cs="Times New Roman"/>
                <w:color w:val="000000"/>
                <w:sz w:val="20"/>
                <w:szCs w:val="20"/>
              </w:rPr>
            </w:pPr>
          </w:p>
        </w:tc>
        <w:tc>
          <w:tcPr>
            <w:tcW w:w="2500" w:type="pct"/>
            <w:tcBorders>
              <w:top w:val="single" w:sz="4" w:space="0" w:color="auto"/>
              <w:left w:val="single" w:sz="4" w:space="0" w:color="auto"/>
              <w:bottom w:val="single" w:sz="4" w:space="0" w:color="auto"/>
              <w:right w:val="single" w:sz="4" w:space="0" w:color="auto"/>
            </w:tcBorders>
            <w:hideMark/>
          </w:tcPr>
          <w:p w14:paraId="666D1CAB" w14:textId="77777777" w:rsidR="0059400F" w:rsidRDefault="005940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Lack of significant LBP population </w:t>
            </w:r>
          </w:p>
        </w:tc>
      </w:tr>
      <w:tr w:rsidR="0059400F" w14:paraId="7041913C" w14:textId="77777777" w:rsidTr="0059400F">
        <w:tc>
          <w:tcPr>
            <w:tcW w:w="2500" w:type="pct"/>
            <w:tcBorders>
              <w:top w:val="single" w:sz="4" w:space="0" w:color="auto"/>
              <w:left w:val="single" w:sz="4" w:space="0" w:color="auto"/>
              <w:bottom w:val="single" w:sz="4" w:space="0" w:color="auto"/>
              <w:right w:val="single" w:sz="4" w:space="0" w:color="auto"/>
            </w:tcBorders>
          </w:tcPr>
          <w:p w14:paraId="0BA69DF9" w14:textId="77777777" w:rsidR="0059400F" w:rsidRDefault="005940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Roth (2001)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ZOTERO_ITEM CSL_CITATION {"citationID":"Xlcepcle","properties":{"formattedCitation":"(67)","plainCitation":"(67)","noteIndex":0},"citationItems":[{"id":394,"uris":["http://zotero.org/users/local/Lc3WnHwl/items/WIJB3QYN"],"uri":["http://zotero.org/users/local/Lc3WnHwl/items/WIJB3QYN"],"itemData":{"id":394,"type":"article-journal","abstract":"Objective: This study examined the relationship of level of educational (LOE) achievement to pain experience, affective disturbance, and perceived disability among women with chronic pelvic pain presenting for pain treatment. Methods: 187 patients completed a battery of self-report inventories assessing pain, psychological status, and functional ability. Educational attainment was stratified across five levels from “less than high school” to “graduate/professional school.” Results: Significant inverse associations were found between lower educational achievement and more severe pain, somatic preoccupation, emotional suffering and guardedness, and functional impairment. No differences were obtained across the groups for age, duration of pain, or symptoms of depression. Conclusions: These data provide support for the importance of socioeconomic factors, particularly LOE, in furthering our understanding of the morbidity observed among women suffering chronic pelvic pain.","container-title":"Journal of Psychosomatic Research","DOI":"10.1016/S0022-3999(01)00242-2","ISSN":"0022-3999","issue":"4","journalAbbreviation":"Journal of Psychosomatic Research","language":"en","page":"563-569","source":"ScienceDirect","title":"Educational achievement and pain disability among women with chronic pelvic pain","volume":"51","author":[{"family":"Roth","given":"Randy S"},{"family":"Punch","given":"Margaret R"},{"family":"Bachman","given":"Jan E"}],"issued":{"date-parts":[["2001",10,1]]}}}],"schema":"https://github.com/citation-style-language/schema/raw/master/csl-citation.json"} </w:instrText>
            </w:r>
            <w:r>
              <w:rPr>
                <w:rFonts w:ascii="Times New Roman" w:eastAsia="Times New Roman" w:hAnsi="Times New Roman" w:cs="Times New Roman"/>
                <w:color w:val="000000"/>
                <w:sz w:val="20"/>
                <w:szCs w:val="20"/>
              </w:rPr>
              <w:fldChar w:fldCharType="separate"/>
            </w:r>
            <w:r>
              <w:rPr>
                <w:rFonts w:ascii="Times New Roman" w:hAnsi="Times New Roman" w:cs="Times New Roman"/>
                <w:sz w:val="20"/>
              </w:rPr>
              <w:t>(67)</w:t>
            </w:r>
            <w:r>
              <w:rPr>
                <w:rFonts w:ascii="Times New Roman" w:eastAsia="Times New Roman" w:hAnsi="Times New Roman" w:cs="Times New Roman"/>
                <w:color w:val="000000"/>
                <w:sz w:val="20"/>
                <w:szCs w:val="20"/>
              </w:rPr>
              <w:fldChar w:fldCharType="end"/>
            </w:r>
          </w:p>
          <w:p w14:paraId="12071747" w14:textId="77777777" w:rsidR="0059400F" w:rsidRDefault="0059400F">
            <w:pPr>
              <w:rPr>
                <w:rFonts w:ascii="Times New Roman" w:eastAsia="Times New Roman" w:hAnsi="Times New Roman" w:cs="Times New Roman"/>
                <w:color w:val="000000"/>
                <w:sz w:val="20"/>
                <w:szCs w:val="20"/>
              </w:rPr>
            </w:pPr>
          </w:p>
        </w:tc>
        <w:tc>
          <w:tcPr>
            <w:tcW w:w="2500" w:type="pct"/>
            <w:tcBorders>
              <w:top w:val="single" w:sz="4" w:space="0" w:color="auto"/>
              <w:left w:val="single" w:sz="4" w:space="0" w:color="auto"/>
              <w:bottom w:val="single" w:sz="4" w:space="0" w:color="auto"/>
              <w:right w:val="single" w:sz="4" w:space="0" w:color="auto"/>
            </w:tcBorders>
          </w:tcPr>
          <w:p w14:paraId="3514C3A5" w14:textId="77777777" w:rsidR="0059400F" w:rsidRDefault="005940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Lack of explicit study of HL </w:t>
            </w:r>
          </w:p>
          <w:p w14:paraId="78A258C2" w14:textId="77777777" w:rsidR="0059400F" w:rsidRDefault="005940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Lack of significant LBP population</w:t>
            </w:r>
          </w:p>
          <w:p w14:paraId="0733FB6F" w14:textId="77777777" w:rsidR="0059400F" w:rsidRDefault="0059400F">
            <w:pPr>
              <w:rPr>
                <w:rFonts w:ascii="Times New Roman" w:eastAsia="Times New Roman" w:hAnsi="Times New Roman" w:cs="Times New Roman"/>
                <w:color w:val="000000"/>
                <w:sz w:val="20"/>
                <w:szCs w:val="20"/>
              </w:rPr>
            </w:pPr>
          </w:p>
        </w:tc>
      </w:tr>
      <w:tr w:rsidR="0059400F" w14:paraId="26ABDC77" w14:textId="77777777" w:rsidTr="0059400F">
        <w:tc>
          <w:tcPr>
            <w:tcW w:w="2500" w:type="pct"/>
            <w:tcBorders>
              <w:top w:val="single" w:sz="4" w:space="0" w:color="auto"/>
              <w:left w:val="single" w:sz="4" w:space="0" w:color="auto"/>
              <w:bottom w:val="single" w:sz="4" w:space="0" w:color="auto"/>
              <w:right w:val="single" w:sz="4" w:space="0" w:color="auto"/>
            </w:tcBorders>
          </w:tcPr>
          <w:p w14:paraId="1E6DA8AE" w14:textId="77777777" w:rsidR="0059400F" w:rsidRDefault="005940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Hardie (2011)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ZOTERO_ITEM CSL_CITATION {"citationID":"v3X7Suzo","properties":{"formattedCitation":"(68)","plainCitation":"(68)","noteIndex":0},"citationItems":[{"id":396,"uris":["http://zotero.org/users/local/Lc3WnHwl/items/7SGEBMSG"],"uri":["http://zotero.org/users/local/Lc3WnHwl/items/7SGEBMSG"],"itemData":{"id":396,"type":"article-journal","abstract":"We examined health literacy and health care spending and utilization by linking responses of three health literacy questions to 2006 claims data of enrollees new to consumer-driven health plans (n = 4,130). Better health literacy on all four health literacy measures (three item responses and their sum) was associated with lower total health care spending, specifically, lower emergency department and inpatient admission spending (p &lt; .05). Similarly, fewer inpatient admissions and emergency department visits were associated with higher adequate health literacy scores and better self-reports of the ability to read and learn about medical conditions (p-value &lt;.05). Members with lower health literacy scores appear to use services more appropriate for advanced health conditions, although office visit rates were similar across the range of health literacy scores.","container-title":"Journal of Health Communication","DOI":"10.1080/10810730.2011.604703","ISSN":"1081-0730","issue":"sup3","note":"publisher: Taylor &amp; Francis\n_eprint: https://doi.org/10.1080/10810730.2011.604703\nPMID: 21951260","page":"308-321","source":"Taylor and Francis+NEJM","title":"Health Literacy and Health Care Spending and Utilization in a Consumer-Driven Health Plan","volume":"16","author":[{"family":"Hardie","given":"Nancy A."},{"family":"Kyanko","given":"Kelly"},{"family":"Busch","given":"Susan"},{"family":"LoSasso","given":"Anthony T."},{"family":"Levin","given":"Regina A."}],"issued":{"date-parts":[["2011",9,30]]}}}],"schema":"https://github.com/citation-style-language/schema/raw/master/csl-citation.json"} </w:instrText>
            </w:r>
            <w:r>
              <w:rPr>
                <w:rFonts w:ascii="Times New Roman" w:eastAsia="Times New Roman" w:hAnsi="Times New Roman" w:cs="Times New Roman"/>
                <w:color w:val="000000"/>
                <w:sz w:val="20"/>
                <w:szCs w:val="20"/>
              </w:rPr>
              <w:fldChar w:fldCharType="separate"/>
            </w:r>
            <w:r>
              <w:rPr>
                <w:rFonts w:ascii="Times New Roman" w:hAnsi="Times New Roman" w:cs="Times New Roman"/>
                <w:sz w:val="20"/>
              </w:rPr>
              <w:t>(68)</w:t>
            </w:r>
            <w:r>
              <w:rPr>
                <w:rFonts w:ascii="Times New Roman" w:eastAsia="Times New Roman" w:hAnsi="Times New Roman" w:cs="Times New Roman"/>
                <w:color w:val="000000"/>
                <w:sz w:val="20"/>
                <w:szCs w:val="20"/>
              </w:rPr>
              <w:fldChar w:fldCharType="end"/>
            </w:r>
          </w:p>
          <w:p w14:paraId="6FECD4AE" w14:textId="77777777" w:rsidR="0059400F" w:rsidRDefault="0059400F">
            <w:pPr>
              <w:rPr>
                <w:rFonts w:ascii="Times New Roman" w:eastAsia="Times New Roman" w:hAnsi="Times New Roman" w:cs="Times New Roman"/>
                <w:color w:val="000000"/>
                <w:sz w:val="20"/>
                <w:szCs w:val="20"/>
              </w:rPr>
            </w:pPr>
          </w:p>
        </w:tc>
        <w:tc>
          <w:tcPr>
            <w:tcW w:w="2500" w:type="pct"/>
            <w:tcBorders>
              <w:top w:val="single" w:sz="4" w:space="0" w:color="auto"/>
              <w:left w:val="single" w:sz="4" w:space="0" w:color="auto"/>
              <w:bottom w:val="single" w:sz="4" w:space="0" w:color="auto"/>
              <w:right w:val="single" w:sz="4" w:space="0" w:color="auto"/>
            </w:tcBorders>
            <w:hideMark/>
          </w:tcPr>
          <w:p w14:paraId="6BA7FD43" w14:textId="77777777" w:rsidR="0059400F" w:rsidRDefault="0059400F">
            <w:pPr>
              <w:rPr>
                <w:rFonts w:ascii="Times New Roman" w:eastAsia="Times New Roman" w:hAnsi="Times New Roman" w:cs="Times New Roman"/>
                <w:color w:val="000000"/>
                <w:sz w:val="20"/>
                <w:szCs w:val="20"/>
              </w:rPr>
            </w:pPr>
            <w:bookmarkStart w:id="0" w:name="_Hlk63461711"/>
            <w:r>
              <w:rPr>
                <w:rFonts w:ascii="Times New Roman" w:eastAsia="Times New Roman" w:hAnsi="Times New Roman" w:cs="Times New Roman"/>
                <w:color w:val="000000"/>
                <w:sz w:val="20"/>
                <w:szCs w:val="20"/>
              </w:rPr>
              <w:t>Lack of significant LBP population</w:t>
            </w:r>
            <w:bookmarkEnd w:id="0"/>
          </w:p>
        </w:tc>
      </w:tr>
      <w:tr w:rsidR="0059400F" w14:paraId="3078D8E0" w14:textId="77777777" w:rsidTr="0059400F">
        <w:tc>
          <w:tcPr>
            <w:tcW w:w="2500" w:type="pct"/>
            <w:tcBorders>
              <w:top w:val="single" w:sz="4" w:space="0" w:color="auto"/>
              <w:left w:val="single" w:sz="4" w:space="0" w:color="auto"/>
              <w:bottom w:val="single" w:sz="4" w:space="0" w:color="auto"/>
              <w:right w:val="single" w:sz="4" w:space="0" w:color="auto"/>
            </w:tcBorders>
          </w:tcPr>
          <w:p w14:paraId="2A359514" w14:textId="77777777" w:rsidR="0059400F" w:rsidRDefault="005940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Schulz (2010)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ZOTERO_ITEM CSL_CITATION {"citationID":"AlW94Iwn","properties":{"formattedCitation":"(69)","plainCitation":"(69)","noteIndex":0},"citationItems":[{"id":399,"uris":["http://zotero.org/users/local/Lc3WnHwl/items/B89AIKC2"],"uri":["http://zotero.org/users/local/Lc3WnHwl/items/B89AIKC2"],"itemData":{"id":399,"type":"article-journal","abstract":"A website was designed in order to help patients with chronic lower back pain (cLBP) to cope with their condition, relying on the concept of health literacy. A sample of 748 chronic or potentially chronic LBP patients were asked to regularly visit the site for a period of 12 months. The intervention was evaluated quantitatively (both preuse and postuse surveys, logfiles) and qualitatively. Users appear to have taken less painkillers than before in the period they accessed the site. Most users reported that the site contributed to increasing their knowledge, and helped them managing their back pain. Communication with doctors, family, and colleagues improved. Qualitative evaluation showed several positive effects including self-comprehension, improvement of argumentative abilities, orientation, and self-confidence.","container-title":"Journal of Computer-Mediated Communication","DOI":"https://doi.org/10.1111/j.1083-6101.2009.01509.x","ISSN":"1083-6101","issue":"4","language":"en","note":"_eprint: https://onlinelibrary.wiley.com/doi/pdf/10.1111/j.1083-6101.2009.01509.x","page":"625-645","source":"Wiley Online Library","title":"Coping With Chronic Lower Back Pain: Designing and Testing the Online Tool ONESELF","title-short":"Coping With Chronic Lower Back Pain","volume":"15","author":[{"family":"Schulz","given":"Peter J."},{"family":"Rubinelli","given":"Sara"},{"family":"Zufferey","given":"Maria Caiata"},{"family":"Hartung","given":"Uwe"}],"issued":{"date-parts":[["2010"]]}}}],"schema":"https://github.com/citation-style-language/schema/raw/master/csl-citation.json"} </w:instrText>
            </w:r>
            <w:r>
              <w:rPr>
                <w:rFonts w:ascii="Times New Roman" w:eastAsia="Times New Roman" w:hAnsi="Times New Roman" w:cs="Times New Roman"/>
                <w:color w:val="000000"/>
                <w:sz w:val="20"/>
                <w:szCs w:val="20"/>
              </w:rPr>
              <w:fldChar w:fldCharType="separate"/>
            </w:r>
            <w:r>
              <w:rPr>
                <w:rFonts w:ascii="Times New Roman" w:hAnsi="Times New Roman" w:cs="Times New Roman"/>
                <w:sz w:val="20"/>
              </w:rPr>
              <w:t>(69)</w:t>
            </w:r>
            <w:r>
              <w:rPr>
                <w:rFonts w:ascii="Times New Roman" w:eastAsia="Times New Roman" w:hAnsi="Times New Roman" w:cs="Times New Roman"/>
                <w:color w:val="000000"/>
                <w:sz w:val="20"/>
                <w:szCs w:val="20"/>
              </w:rPr>
              <w:fldChar w:fldCharType="end"/>
            </w:r>
          </w:p>
          <w:p w14:paraId="64A4DD8E" w14:textId="77777777" w:rsidR="0059400F" w:rsidRDefault="0059400F">
            <w:pPr>
              <w:rPr>
                <w:rFonts w:ascii="Times New Roman" w:eastAsia="Times New Roman" w:hAnsi="Times New Roman" w:cs="Times New Roman"/>
                <w:color w:val="000000"/>
                <w:sz w:val="20"/>
                <w:szCs w:val="20"/>
              </w:rPr>
            </w:pPr>
          </w:p>
        </w:tc>
        <w:tc>
          <w:tcPr>
            <w:tcW w:w="2500" w:type="pct"/>
            <w:tcBorders>
              <w:top w:val="single" w:sz="4" w:space="0" w:color="auto"/>
              <w:left w:val="single" w:sz="4" w:space="0" w:color="auto"/>
              <w:bottom w:val="single" w:sz="4" w:space="0" w:color="auto"/>
              <w:right w:val="single" w:sz="4" w:space="0" w:color="auto"/>
            </w:tcBorders>
          </w:tcPr>
          <w:p w14:paraId="23D480C1" w14:textId="77777777" w:rsidR="0059400F" w:rsidRDefault="0059400F">
            <w:pPr>
              <w:rPr>
                <w:rFonts w:ascii="Times New Roman" w:eastAsia="Times New Roman" w:hAnsi="Times New Roman" w:cs="Times New Roman"/>
                <w:color w:val="000000"/>
                <w:sz w:val="20"/>
                <w:szCs w:val="20"/>
              </w:rPr>
            </w:pPr>
            <w:bookmarkStart w:id="1" w:name="_Hlk63461681"/>
            <w:r>
              <w:rPr>
                <w:rFonts w:ascii="Times New Roman" w:eastAsia="Times New Roman" w:hAnsi="Times New Roman" w:cs="Times New Roman"/>
                <w:color w:val="000000"/>
                <w:sz w:val="20"/>
                <w:szCs w:val="20"/>
              </w:rPr>
              <w:t>Lack of explicit study of HL</w:t>
            </w:r>
            <w:bookmarkEnd w:id="1"/>
          </w:p>
          <w:p w14:paraId="2A5C42BB" w14:textId="77777777" w:rsidR="0059400F" w:rsidRDefault="0059400F">
            <w:pPr>
              <w:rPr>
                <w:rFonts w:ascii="Times New Roman" w:eastAsia="Times New Roman" w:hAnsi="Times New Roman" w:cs="Times New Roman"/>
                <w:color w:val="000000"/>
                <w:sz w:val="20"/>
                <w:szCs w:val="20"/>
              </w:rPr>
            </w:pPr>
          </w:p>
        </w:tc>
      </w:tr>
      <w:tr w:rsidR="0059400F" w14:paraId="2ED2AAEB" w14:textId="77777777" w:rsidTr="0059400F">
        <w:trPr>
          <w:trHeight w:val="449"/>
        </w:trPr>
        <w:tc>
          <w:tcPr>
            <w:tcW w:w="2500" w:type="pct"/>
            <w:tcBorders>
              <w:top w:val="single" w:sz="4" w:space="0" w:color="auto"/>
              <w:left w:val="single" w:sz="4" w:space="0" w:color="auto"/>
              <w:bottom w:val="single" w:sz="4" w:space="0" w:color="auto"/>
              <w:right w:val="single" w:sz="4" w:space="0" w:color="auto"/>
            </w:tcBorders>
            <w:hideMark/>
          </w:tcPr>
          <w:p w14:paraId="2724D428" w14:textId="77777777" w:rsidR="0059400F" w:rsidRDefault="0059400F">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Rabenbauer</w:t>
            </w:r>
            <w:proofErr w:type="spellEnd"/>
            <w:r>
              <w:rPr>
                <w:rFonts w:ascii="Times New Roman" w:eastAsia="Times New Roman" w:hAnsi="Times New Roman" w:cs="Times New Roman"/>
                <w:color w:val="000000"/>
                <w:sz w:val="20"/>
                <w:szCs w:val="20"/>
              </w:rPr>
              <w:t xml:space="preserve"> (2021)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ZOTERO_ITEM CSL_CITATION {"citationID":"l1PDs7sd","properties":{"formattedCitation":"(70)","plainCitation":"(70)","noteIndex":0},"citationItems":[{"id":402,"uris":["http://zotero.org/users/local/Lc3WnHwl/items/M46TNZZX"],"uri":["http://zotero.org/users/local/Lc3WnHwl/items/M46TNZZX"],"itemData":{"id":402,"type":"article-journal","abstract":"Background:Self-management and healthy habits (long-term health-related behaviors) are life-long requirements for the prevention of chronic back pain. Adherence to health interventions is often low because of the target groups' lack of interest. Electronic health (e-Health) information offers an opportunity to solve this issue, but many e-Health interventions are of poor quality. This study explores factors in the effectiveness of e-Health interventions and health-related behavioral changes and, thus, is among the first to develop a theoretical basis for e-Health programs.Materials and Methods:An online survey was conducted among the target groups of primary and secondary health programs promoting the management of possibly chronic back pain in Germany and Austria (N = 224). Measurements of e-Health literacy (eHL), self-efficacy, organized physical exercise, and the patients' social and mental balance were applied in all cases. Participants were categorized into dichotomous subgroups regarding the severity of their back pain. In addition to several significance tests, a correlation analysis and mediation analysis were both performed using PROCESS version 2.0 for SPSS.Results:It was observed in the nonrisk group that self-efficacy has a mediation effect on the connection between eHL and healthy habits. Significant correlations between eHL and self-efficacy in both groups revealed associations between the major driving forces of healthy habits.Conclusion:In keeping with previous research, the findings suggest that a high level of self-efficacy plays a significant role in correctly performing e-Health interventions. Nevertheless, further research should identify the effects of online social surroundings on eHL and self-efficacy in detail.","container-title":"Telemedicine and e-Health","DOI":"10.1089/tmj.2019.0301","ISSN":"1530-5627","issue":"2","note":"publisher: Mary Ann Liebert, Inc., publishers","page":"184-192","source":"liebertpub.com (Atypon)","title":"Factors in the Effectiveness of e-Health Interventions for Chronic Back Pain: How Self-Efficacy Mediates e-Health Literacy and Healthy Habits","title-short":"Factors in the Effectiveness of e-Health Interventions for Chronic Back Pain","volume":"27","author":[{"family":"Rabenbauer","given":"Lisa M."},{"family":"Mevenkamp","given":"Nils"}],"issued":{"date-parts":[["2020",5,12]]}}}],"schema":"https://github.com/citation-style-language/schema/raw/master/csl-citation.json"} </w:instrText>
            </w:r>
            <w:r>
              <w:rPr>
                <w:rFonts w:ascii="Times New Roman" w:eastAsia="Times New Roman" w:hAnsi="Times New Roman" w:cs="Times New Roman"/>
                <w:color w:val="000000"/>
                <w:sz w:val="20"/>
                <w:szCs w:val="20"/>
              </w:rPr>
              <w:fldChar w:fldCharType="separate"/>
            </w:r>
            <w:r>
              <w:rPr>
                <w:rFonts w:ascii="Times New Roman" w:hAnsi="Times New Roman" w:cs="Times New Roman"/>
                <w:sz w:val="20"/>
              </w:rPr>
              <w:t>(70)</w:t>
            </w:r>
            <w:r>
              <w:rPr>
                <w:rFonts w:ascii="Times New Roman" w:eastAsia="Times New Roman" w:hAnsi="Times New Roman" w:cs="Times New Roman"/>
                <w:color w:val="000000"/>
                <w:sz w:val="20"/>
                <w:szCs w:val="20"/>
              </w:rPr>
              <w:fldChar w:fldCharType="end"/>
            </w:r>
          </w:p>
        </w:tc>
        <w:tc>
          <w:tcPr>
            <w:tcW w:w="2500" w:type="pct"/>
            <w:tcBorders>
              <w:top w:val="single" w:sz="4" w:space="0" w:color="auto"/>
              <w:left w:val="single" w:sz="4" w:space="0" w:color="auto"/>
              <w:bottom w:val="single" w:sz="4" w:space="0" w:color="auto"/>
              <w:right w:val="single" w:sz="4" w:space="0" w:color="auto"/>
            </w:tcBorders>
          </w:tcPr>
          <w:p w14:paraId="4AEBC0A5" w14:textId="77777777" w:rsidR="0059400F" w:rsidRDefault="005940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Study did not attempt to draw a relationship between HL and LBP health </w:t>
            </w:r>
            <w:proofErr w:type="gramStart"/>
            <w:r>
              <w:rPr>
                <w:rFonts w:ascii="Times New Roman" w:eastAsia="Times New Roman" w:hAnsi="Times New Roman" w:cs="Times New Roman"/>
                <w:color w:val="000000"/>
                <w:sz w:val="20"/>
                <w:szCs w:val="20"/>
              </w:rPr>
              <w:t>outcomes</w:t>
            </w:r>
            <w:proofErr w:type="gramEnd"/>
          </w:p>
          <w:p w14:paraId="514A6A09" w14:textId="77777777" w:rsidR="0059400F" w:rsidRDefault="0059400F">
            <w:pPr>
              <w:rPr>
                <w:rFonts w:ascii="Times New Roman" w:eastAsia="Times New Roman" w:hAnsi="Times New Roman" w:cs="Times New Roman"/>
                <w:color w:val="000000"/>
                <w:sz w:val="20"/>
                <w:szCs w:val="20"/>
              </w:rPr>
            </w:pPr>
          </w:p>
        </w:tc>
      </w:tr>
    </w:tbl>
    <w:p w14:paraId="62F3D66E" w14:textId="77777777" w:rsidR="0059400F" w:rsidRDefault="0059400F" w:rsidP="0059400F">
      <w:pPr>
        <w:rPr>
          <w:rFonts w:ascii="Times New Roman" w:hAnsi="Times New Roman" w:cs="Times New Roman"/>
          <w:sz w:val="24"/>
          <w:szCs w:val="24"/>
        </w:rPr>
      </w:pPr>
    </w:p>
    <w:p w14:paraId="32DB7A53" w14:textId="77777777" w:rsidR="00BB7B29" w:rsidRDefault="00BB7B29"/>
    <w:sectPr w:rsidR="00BB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0F"/>
    <w:rsid w:val="0059400F"/>
    <w:rsid w:val="00BB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BCD8"/>
  <w15:chartTrackingRefBased/>
  <w15:docId w15:val="{D212FEEB-F694-4CD7-AC17-2B64969B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0F"/>
    <w:pPr>
      <w:spacing w:after="0" w:line="240" w:lineRule="auto"/>
    </w:pPr>
    <w:rPr>
      <w:rFonts w:eastAsiaTheme="minorEastAsia" w:cs="Arial"/>
      <w:sz w:val="18"/>
      <w:szCs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9400F"/>
    <w:pPr>
      <w:widowControl w:val="0"/>
      <w:autoSpaceDE w:val="0"/>
      <w:autoSpaceDN w:val="0"/>
    </w:pPr>
    <w:rPr>
      <w:rFonts w:ascii="Arial" w:eastAsia="Arial" w:hAnsi="Arial"/>
      <w:sz w:val="24"/>
      <w:szCs w:val="24"/>
      <w:lang w:val="en-US" w:eastAsia="en-US"/>
    </w:rPr>
  </w:style>
  <w:style w:type="character" w:customStyle="1" w:styleId="BodyTextChar">
    <w:name w:val="Body Text Char"/>
    <w:basedOn w:val="DefaultParagraphFont"/>
    <w:link w:val="BodyText"/>
    <w:uiPriority w:val="1"/>
    <w:semiHidden/>
    <w:rsid w:val="0059400F"/>
    <w:rPr>
      <w:rFonts w:ascii="Arial" w:eastAsia="Arial" w:hAnsi="Arial" w:cs="Arial"/>
      <w:sz w:val="24"/>
      <w:szCs w:val="24"/>
    </w:rPr>
  </w:style>
  <w:style w:type="table" w:styleId="TableGrid">
    <w:name w:val="Table Grid"/>
    <w:basedOn w:val="TableNormal"/>
    <w:uiPriority w:val="39"/>
    <w:rsid w:val="0059400F"/>
    <w:pPr>
      <w:spacing w:after="0" w:line="240" w:lineRule="auto"/>
    </w:pPr>
    <w:rPr>
      <w:rFonts w:eastAsiaTheme="minorEastAsia" w:cs="Arial"/>
      <w:color w:val="FF00FF"/>
      <w:sz w:val="18"/>
      <w:szCs w:val="18"/>
      <w:u w:val="wavyDouble"/>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54222">
      <w:bodyDiv w:val="1"/>
      <w:marLeft w:val="0"/>
      <w:marRight w:val="0"/>
      <w:marTop w:val="0"/>
      <w:marBottom w:val="0"/>
      <w:divBdr>
        <w:top w:val="none" w:sz="0" w:space="0" w:color="auto"/>
        <w:left w:val="none" w:sz="0" w:space="0" w:color="auto"/>
        <w:bottom w:val="none" w:sz="0" w:space="0" w:color="auto"/>
        <w:right w:val="none" w:sz="0" w:space="0" w:color="auto"/>
      </w:divBdr>
    </w:div>
    <w:div w:id="20998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3334</Words>
  <Characters>19007</Characters>
  <Application>Microsoft Office Word</Application>
  <DocSecurity>0</DocSecurity>
  <Lines>158</Lines>
  <Paragraphs>44</Paragraphs>
  <ScaleCrop>false</ScaleCrop>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Scott</dc:creator>
  <cp:keywords/>
  <dc:description/>
  <cp:lastModifiedBy>Terri Scott</cp:lastModifiedBy>
  <cp:revision>1</cp:revision>
  <dcterms:created xsi:type="dcterms:W3CDTF">2021-03-29T15:35:00Z</dcterms:created>
  <dcterms:modified xsi:type="dcterms:W3CDTF">2021-03-29T15:35:00Z</dcterms:modified>
</cp:coreProperties>
</file>