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D7B0A" w14:textId="385C92ED" w:rsidR="008A50E9" w:rsidRPr="00BD4BC0" w:rsidRDefault="008A50E9" w:rsidP="008A5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BC0">
        <w:rPr>
          <w:rFonts w:ascii="Times New Roman" w:hAnsi="Times New Roman" w:cs="Times New Roman"/>
          <w:b/>
          <w:sz w:val="24"/>
          <w:szCs w:val="24"/>
          <w:u w:val="single"/>
        </w:rPr>
        <w:t>Supplement 2: Definition and List of Codes</w:t>
      </w:r>
    </w:p>
    <w:p w14:paraId="527D57C0" w14:textId="77777777" w:rsidR="008A50E9" w:rsidRPr="00BD4BC0" w:rsidRDefault="008A50E9" w:rsidP="008A5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6F0652" w14:textId="6B14D1BB" w:rsidR="008F3DAB" w:rsidRPr="00BD4BC0" w:rsidRDefault="008F3DAB" w:rsidP="008A5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4BC0">
        <w:rPr>
          <w:rFonts w:ascii="Times New Roman" w:hAnsi="Times New Roman" w:cs="Times New Roman"/>
          <w:b/>
          <w:sz w:val="24"/>
          <w:szCs w:val="24"/>
        </w:rPr>
        <w:t>Diabetes</w:t>
      </w:r>
    </w:p>
    <w:p w14:paraId="60ADFFED" w14:textId="77777777" w:rsidR="008A50E9" w:rsidRPr="00BD4BC0" w:rsidRDefault="008A50E9" w:rsidP="008A5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52603E" w14:textId="77777777" w:rsidR="008F3DAB" w:rsidRPr="00BD4BC0" w:rsidRDefault="008F3DAB" w:rsidP="008A50E9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BD4BC0">
        <w:rPr>
          <w:rFonts w:ascii="Times New Roman" w:eastAsia="CIDFont+F3" w:hAnsi="Times New Roman" w:cs="Times New Roman"/>
          <w:sz w:val="24"/>
          <w:szCs w:val="24"/>
        </w:rPr>
        <w:t>Diabetes was defined by one of the following conditions:</w:t>
      </w:r>
    </w:p>
    <w:p w14:paraId="1E42E618" w14:textId="454097DE" w:rsidR="008F3DAB" w:rsidRPr="00BD4BC0" w:rsidRDefault="008F3DAB" w:rsidP="008A50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BD4BC0">
        <w:rPr>
          <w:rFonts w:ascii="Times New Roman" w:eastAsia="CIDFont+F3" w:hAnsi="Times New Roman" w:cs="Times New Roman"/>
          <w:sz w:val="24"/>
          <w:szCs w:val="24"/>
        </w:rPr>
        <w:t>one or more hospitalizatio</w:t>
      </w:r>
      <w:bookmarkStart w:id="0" w:name="_GoBack"/>
      <w:bookmarkEnd w:id="0"/>
      <w:r w:rsidRPr="00BD4BC0">
        <w:rPr>
          <w:rFonts w:ascii="Times New Roman" w:eastAsia="CIDFont+F3" w:hAnsi="Times New Roman" w:cs="Times New Roman"/>
          <w:sz w:val="24"/>
          <w:szCs w:val="24"/>
        </w:rPr>
        <w:t xml:space="preserve">ns with a diagnosis of diabetes: ICD–9–CM code 250, </w:t>
      </w:r>
      <w:r w:rsidR="00F32220">
        <w:rPr>
          <w:rFonts w:ascii="Times New Roman" w:eastAsia="CIDFont+F3" w:hAnsi="Times New Roman" w:cs="Times New Roman"/>
          <w:sz w:val="24"/>
          <w:szCs w:val="24"/>
        </w:rPr>
        <w:t xml:space="preserve">or </w:t>
      </w:r>
      <w:r w:rsidRPr="00BD4BC0">
        <w:rPr>
          <w:rFonts w:ascii="Times New Roman" w:eastAsia="CIDFont+F3" w:hAnsi="Times New Roman" w:cs="Times New Roman"/>
          <w:sz w:val="24"/>
          <w:szCs w:val="24"/>
        </w:rPr>
        <w:t>ICD–10–CA codes E10–E14</w:t>
      </w:r>
      <w:r w:rsidR="00F32220">
        <w:rPr>
          <w:rFonts w:ascii="Times New Roman" w:eastAsia="CIDFont+F3" w:hAnsi="Times New Roman" w:cs="Times New Roman"/>
          <w:sz w:val="24"/>
          <w:szCs w:val="24"/>
        </w:rPr>
        <w:t>;</w:t>
      </w:r>
      <w:r w:rsidR="008A50E9" w:rsidRPr="00BD4BC0">
        <w:rPr>
          <w:rFonts w:ascii="Times New Roman" w:eastAsia="CIDFont+F3" w:hAnsi="Times New Roman" w:cs="Times New Roman"/>
          <w:sz w:val="24"/>
          <w:szCs w:val="24"/>
        </w:rPr>
        <w:br/>
      </w:r>
    </w:p>
    <w:p w14:paraId="2B63ED3A" w14:textId="0D96B71C" w:rsidR="00AD5075" w:rsidRPr="00AD5075" w:rsidRDefault="008F3DAB" w:rsidP="00AD50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BD4BC0">
        <w:rPr>
          <w:rFonts w:ascii="Times New Roman" w:eastAsia="CIDFont+F3" w:hAnsi="Times New Roman" w:cs="Times New Roman"/>
          <w:sz w:val="24"/>
          <w:szCs w:val="24"/>
        </w:rPr>
        <w:t xml:space="preserve">two or more physician visits in two years with a diagnosis of diabetes (ICD–9–CM code </w:t>
      </w:r>
      <w:r w:rsidR="00AD5075">
        <w:rPr>
          <w:rFonts w:ascii="Times New Roman" w:eastAsia="CIDFont+F3" w:hAnsi="Times New Roman" w:cs="Times New Roman"/>
          <w:sz w:val="24"/>
          <w:szCs w:val="24"/>
        </w:rPr>
        <w:t>250);</w:t>
      </w:r>
      <w:r w:rsidR="00AD5075">
        <w:rPr>
          <w:rFonts w:ascii="Times New Roman" w:eastAsia="CIDFont+F3" w:hAnsi="Times New Roman" w:cs="Times New Roman"/>
          <w:sz w:val="24"/>
          <w:szCs w:val="24"/>
        </w:rPr>
        <w:br/>
      </w:r>
    </w:p>
    <w:p w14:paraId="091D6781" w14:textId="6EBCCF2F" w:rsidR="008F3DAB" w:rsidRPr="00715301" w:rsidRDefault="008F3DAB" w:rsidP="007153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BD4BC0">
        <w:rPr>
          <w:rFonts w:ascii="Times New Roman" w:eastAsia="CIDFont+F3" w:hAnsi="Times New Roman" w:cs="Times New Roman"/>
          <w:sz w:val="24"/>
          <w:szCs w:val="24"/>
        </w:rPr>
        <w:t xml:space="preserve">one or more prescriptions for medications to treat diabetes (ATC code A10, specific drugs that were included are listed below) </w:t>
      </w:r>
      <w:r w:rsidR="00E27D6D">
        <w:rPr>
          <w:rFonts w:ascii="Times New Roman" w:eastAsia="CIDFont+F3" w:hAnsi="Times New Roman" w:cs="Times New Roman"/>
          <w:sz w:val="24"/>
          <w:szCs w:val="24"/>
        </w:rPr>
        <w:t xml:space="preserve">UNLESS the prescriptions are all for metformin (ATC code A10BA) </w:t>
      </w:r>
      <w:r w:rsidRPr="00715301">
        <w:rPr>
          <w:rFonts w:ascii="Times New Roman" w:eastAsia="CIDFont+F3" w:hAnsi="Times New Roman" w:cs="Times New Roman"/>
          <w:sz w:val="24"/>
          <w:szCs w:val="24"/>
        </w:rPr>
        <w:t>without any other diabetes prescriptions, no diagnoses for diabetes from a hospital or physician visit, no high HgA1c test, and no record in the Diabetes Education Resource for Children and Adolescents</w:t>
      </w:r>
      <w:r w:rsidR="00715301">
        <w:rPr>
          <w:rFonts w:ascii="Times New Roman" w:eastAsia="CIDFont+F3" w:hAnsi="Times New Roman" w:cs="Times New Roman"/>
          <w:sz w:val="24"/>
          <w:szCs w:val="24"/>
        </w:rPr>
        <w:t xml:space="preserve"> database</w:t>
      </w:r>
      <w:r w:rsidR="00AD5075">
        <w:rPr>
          <w:rFonts w:ascii="Times New Roman" w:eastAsia="CIDFont+F3" w:hAnsi="Times New Roman" w:cs="Times New Roman"/>
          <w:sz w:val="24"/>
          <w:szCs w:val="24"/>
        </w:rPr>
        <w:t>;</w:t>
      </w:r>
      <w:r w:rsidR="008A50E9" w:rsidRPr="00715301">
        <w:rPr>
          <w:rFonts w:ascii="Times New Roman" w:eastAsia="CIDFont+F3" w:hAnsi="Times New Roman" w:cs="Times New Roman"/>
          <w:sz w:val="24"/>
          <w:szCs w:val="24"/>
        </w:rPr>
        <w:br/>
      </w:r>
    </w:p>
    <w:p w14:paraId="4818688D" w14:textId="1D8AE26A" w:rsidR="008F3DAB" w:rsidRPr="00BD4BC0" w:rsidRDefault="008F3DAB" w:rsidP="008A50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BD4BC0">
        <w:rPr>
          <w:rFonts w:ascii="Times New Roman" w:eastAsia="CIDFont+F3" w:hAnsi="Times New Roman" w:cs="Times New Roman"/>
          <w:sz w:val="24"/>
          <w:szCs w:val="24"/>
        </w:rPr>
        <w:t xml:space="preserve">one or more glycohemoglobin (HgA1c) tests with a result </w:t>
      </w:r>
      <w:r w:rsidR="008A50E9" w:rsidRPr="00BD4BC0">
        <w:rPr>
          <w:rFonts w:ascii="Times New Roman" w:eastAsia="CIDFont+F3" w:hAnsi="Times New Roman" w:cs="Times New Roman"/>
          <w:sz w:val="24"/>
          <w:szCs w:val="24"/>
        </w:rPr>
        <w:t>≥</w:t>
      </w:r>
      <w:r w:rsidRPr="00BD4BC0">
        <w:rPr>
          <w:rFonts w:ascii="Times New Roman" w:eastAsia="CIDFont+F3" w:hAnsi="Times New Roman" w:cs="Times New Roman"/>
          <w:sz w:val="24"/>
          <w:szCs w:val="24"/>
        </w:rPr>
        <w:t xml:space="preserve"> 6.5</w:t>
      </w:r>
      <w:r w:rsidR="00AD5075">
        <w:rPr>
          <w:rFonts w:ascii="Times New Roman" w:eastAsia="CIDFont+F3" w:hAnsi="Times New Roman" w:cs="Times New Roman"/>
          <w:sz w:val="24"/>
          <w:szCs w:val="24"/>
        </w:rPr>
        <w:t>;</w:t>
      </w:r>
      <w:r w:rsidR="008A50E9" w:rsidRPr="00BD4BC0">
        <w:rPr>
          <w:rFonts w:ascii="Times New Roman" w:eastAsia="CIDFont+F3" w:hAnsi="Times New Roman" w:cs="Times New Roman"/>
          <w:sz w:val="24"/>
          <w:szCs w:val="24"/>
        </w:rPr>
        <w:br/>
      </w:r>
    </w:p>
    <w:p w14:paraId="21182967" w14:textId="6781F8B2" w:rsidR="009346B6" w:rsidRPr="009346B6" w:rsidRDefault="008F3DAB" w:rsidP="009346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BC0">
        <w:rPr>
          <w:rFonts w:ascii="Times New Roman" w:eastAsia="CIDFont+F3" w:hAnsi="Times New Roman" w:cs="Times New Roman"/>
          <w:sz w:val="24"/>
          <w:szCs w:val="24"/>
        </w:rPr>
        <w:t xml:space="preserve">identified as having diabetes in the </w:t>
      </w:r>
      <w:r w:rsidR="00AD5075" w:rsidRPr="00715301">
        <w:rPr>
          <w:rFonts w:ascii="Times New Roman" w:eastAsia="CIDFont+F3" w:hAnsi="Times New Roman" w:cs="Times New Roman"/>
          <w:sz w:val="24"/>
          <w:szCs w:val="24"/>
        </w:rPr>
        <w:t>Diabetes Education Resource for Children and Adolescents</w:t>
      </w:r>
      <w:r w:rsidR="00AD5075">
        <w:rPr>
          <w:rFonts w:ascii="Times New Roman" w:eastAsia="CIDFont+F3" w:hAnsi="Times New Roman" w:cs="Times New Roman"/>
          <w:sz w:val="24"/>
          <w:szCs w:val="24"/>
        </w:rPr>
        <w:t xml:space="preserve"> database.</w:t>
      </w:r>
      <w:r w:rsidRPr="00BD4BC0">
        <w:rPr>
          <w:rFonts w:ascii="Times New Roman" w:eastAsia="CIDFont+F3" w:hAnsi="Times New Roman" w:cs="Times New Roman"/>
          <w:sz w:val="24"/>
          <w:szCs w:val="24"/>
        </w:rPr>
        <w:t xml:space="preserve"> </w:t>
      </w:r>
    </w:p>
    <w:p w14:paraId="68A878CC" w14:textId="77777777" w:rsidR="009346B6" w:rsidRDefault="009346B6" w:rsidP="0093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8B572E" w14:textId="6C573566" w:rsidR="008F3DAB" w:rsidRPr="009346B6" w:rsidRDefault="008F3DAB" w:rsidP="0093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6B6">
        <w:rPr>
          <w:rFonts w:ascii="Times New Roman" w:hAnsi="Times New Roman" w:cs="Times New Roman"/>
          <w:sz w:val="24"/>
          <w:szCs w:val="24"/>
        </w:rPr>
        <w:t>List of drug Anatomic Therapeutic Chemical (ATC) codes and generic drug names used to treat diabetes:</w:t>
      </w:r>
    </w:p>
    <w:tbl>
      <w:tblPr>
        <w:tblStyle w:val="TableGrid"/>
        <w:tblW w:w="9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64"/>
        <w:gridCol w:w="4964"/>
      </w:tblGrid>
      <w:tr w:rsidR="008A50E9" w:rsidRPr="00BD4BC0" w14:paraId="20A7E06F" w14:textId="77777777" w:rsidTr="008A50E9">
        <w:trPr>
          <w:trHeight w:val="4337"/>
        </w:trPr>
        <w:tc>
          <w:tcPr>
            <w:tcW w:w="4964" w:type="dxa"/>
          </w:tcPr>
          <w:p w14:paraId="22564BED" w14:textId="77777777" w:rsidR="008A50E9" w:rsidRPr="00BD4BC0" w:rsidRDefault="008A50E9" w:rsidP="008A50E9">
            <w:pPr>
              <w:pStyle w:val="ListParagraph"/>
              <w:numPr>
                <w:ilvl w:val="0"/>
                <w:numId w:val="4"/>
              </w:numPr>
              <w:ind w:left="455"/>
              <w:rPr>
                <w:rFonts w:ascii="Times New Roman" w:hAnsi="Times New Roman" w:cs="Times New Roman"/>
                <w:sz w:val="24"/>
                <w:szCs w:val="24"/>
              </w:rPr>
            </w:pPr>
            <w:r w:rsidRPr="00BD4BC0">
              <w:rPr>
                <w:rFonts w:ascii="Times New Roman" w:hAnsi="Times New Roman" w:cs="Times New Roman"/>
                <w:sz w:val="24"/>
                <w:szCs w:val="24"/>
              </w:rPr>
              <w:t>A10A - Insulins and Analogues</w:t>
            </w:r>
          </w:p>
          <w:p w14:paraId="63AB996A" w14:textId="77777777" w:rsidR="008A50E9" w:rsidRPr="00BD4BC0" w:rsidRDefault="008A50E9" w:rsidP="008A50E9">
            <w:pPr>
              <w:pStyle w:val="ListParagraph"/>
              <w:numPr>
                <w:ilvl w:val="0"/>
                <w:numId w:val="4"/>
              </w:numPr>
              <w:ind w:left="455"/>
              <w:rPr>
                <w:rFonts w:ascii="Times New Roman" w:hAnsi="Times New Roman" w:cs="Times New Roman"/>
                <w:sz w:val="24"/>
                <w:szCs w:val="24"/>
              </w:rPr>
            </w:pPr>
            <w:r w:rsidRPr="00BD4BC0">
              <w:rPr>
                <w:rFonts w:ascii="Times New Roman" w:eastAsia="CIDFont+F3" w:hAnsi="Times New Roman" w:cs="Times New Roman"/>
                <w:sz w:val="24"/>
                <w:szCs w:val="24"/>
              </w:rPr>
              <w:t>A10BA02 - Metformin</w:t>
            </w:r>
          </w:p>
          <w:p w14:paraId="49295AF0" w14:textId="77777777" w:rsidR="008A50E9" w:rsidRPr="00BD4BC0" w:rsidRDefault="008A50E9" w:rsidP="008A50E9">
            <w:pPr>
              <w:pStyle w:val="ListParagraph"/>
              <w:numPr>
                <w:ilvl w:val="0"/>
                <w:numId w:val="4"/>
              </w:numPr>
              <w:ind w:left="455"/>
              <w:rPr>
                <w:rFonts w:ascii="Times New Roman" w:hAnsi="Times New Roman" w:cs="Times New Roman"/>
                <w:sz w:val="24"/>
                <w:szCs w:val="24"/>
              </w:rPr>
            </w:pPr>
            <w:r w:rsidRPr="00BD4BC0">
              <w:rPr>
                <w:rFonts w:ascii="Times New Roman" w:hAnsi="Times New Roman" w:cs="Times New Roman"/>
                <w:sz w:val="24"/>
                <w:szCs w:val="24"/>
              </w:rPr>
              <w:t xml:space="preserve">A10BB01 - </w:t>
            </w:r>
            <w:proofErr w:type="spellStart"/>
            <w:r w:rsidRPr="00BD4BC0">
              <w:rPr>
                <w:rFonts w:ascii="Times New Roman" w:hAnsi="Times New Roman" w:cs="Times New Roman"/>
                <w:sz w:val="24"/>
                <w:szCs w:val="24"/>
              </w:rPr>
              <w:t>Glibenclamide</w:t>
            </w:r>
            <w:proofErr w:type="spellEnd"/>
          </w:p>
          <w:p w14:paraId="52928473" w14:textId="77777777" w:rsidR="008A50E9" w:rsidRPr="00BD4BC0" w:rsidRDefault="008A50E9" w:rsidP="008A50E9">
            <w:pPr>
              <w:pStyle w:val="ListParagraph"/>
              <w:numPr>
                <w:ilvl w:val="0"/>
                <w:numId w:val="4"/>
              </w:numPr>
              <w:ind w:left="455"/>
              <w:rPr>
                <w:rFonts w:ascii="Times New Roman" w:hAnsi="Times New Roman" w:cs="Times New Roman"/>
                <w:sz w:val="24"/>
                <w:szCs w:val="24"/>
              </w:rPr>
            </w:pPr>
            <w:r w:rsidRPr="00BD4BC0">
              <w:rPr>
                <w:rFonts w:ascii="Times New Roman" w:hAnsi="Times New Roman" w:cs="Times New Roman"/>
                <w:sz w:val="24"/>
                <w:szCs w:val="24"/>
              </w:rPr>
              <w:t>A10BB02 - Chlorpropamide</w:t>
            </w:r>
          </w:p>
          <w:p w14:paraId="59F012C2" w14:textId="77777777" w:rsidR="008A50E9" w:rsidRPr="00BD4BC0" w:rsidRDefault="008A50E9" w:rsidP="008A50E9">
            <w:pPr>
              <w:pStyle w:val="ListParagraph"/>
              <w:numPr>
                <w:ilvl w:val="0"/>
                <w:numId w:val="4"/>
              </w:numPr>
              <w:ind w:left="455"/>
              <w:rPr>
                <w:rFonts w:ascii="Times New Roman" w:hAnsi="Times New Roman" w:cs="Times New Roman"/>
                <w:sz w:val="24"/>
                <w:szCs w:val="24"/>
              </w:rPr>
            </w:pPr>
            <w:r w:rsidRPr="00BD4BC0">
              <w:rPr>
                <w:rFonts w:ascii="Times New Roman" w:hAnsi="Times New Roman" w:cs="Times New Roman"/>
                <w:sz w:val="24"/>
                <w:szCs w:val="24"/>
              </w:rPr>
              <w:t>A10BB03 - Tolbutamide</w:t>
            </w:r>
          </w:p>
          <w:p w14:paraId="6A0C744A" w14:textId="77777777" w:rsidR="008A50E9" w:rsidRPr="00BD4BC0" w:rsidRDefault="008A50E9" w:rsidP="008A50E9">
            <w:pPr>
              <w:pStyle w:val="ListParagraph"/>
              <w:numPr>
                <w:ilvl w:val="0"/>
                <w:numId w:val="4"/>
              </w:numPr>
              <w:ind w:left="455"/>
              <w:rPr>
                <w:rFonts w:ascii="Times New Roman" w:hAnsi="Times New Roman" w:cs="Times New Roman"/>
                <w:sz w:val="24"/>
                <w:szCs w:val="24"/>
              </w:rPr>
            </w:pPr>
            <w:r w:rsidRPr="00BD4BC0">
              <w:rPr>
                <w:rFonts w:ascii="Times New Roman" w:hAnsi="Times New Roman" w:cs="Times New Roman"/>
                <w:sz w:val="24"/>
                <w:szCs w:val="24"/>
              </w:rPr>
              <w:t>A10BB09 - Gliclazide</w:t>
            </w:r>
          </w:p>
          <w:p w14:paraId="7AD63696" w14:textId="77777777" w:rsidR="008A50E9" w:rsidRPr="00BD4BC0" w:rsidRDefault="008A50E9" w:rsidP="008A50E9">
            <w:pPr>
              <w:pStyle w:val="ListParagraph"/>
              <w:numPr>
                <w:ilvl w:val="0"/>
                <w:numId w:val="4"/>
              </w:numPr>
              <w:ind w:left="455"/>
              <w:rPr>
                <w:rFonts w:ascii="Times New Roman" w:hAnsi="Times New Roman" w:cs="Times New Roman"/>
                <w:sz w:val="24"/>
                <w:szCs w:val="24"/>
              </w:rPr>
            </w:pPr>
            <w:r w:rsidRPr="00BD4BC0">
              <w:rPr>
                <w:rFonts w:ascii="Times New Roman" w:hAnsi="Times New Roman" w:cs="Times New Roman"/>
                <w:sz w:val="24"/>
                <w:szCs w:val="24"/>
              </w:rPr>
              <w:t>A10BB12 - Glimepiride</w:t>
            </w:r>
          </w:p>
          <w:p w14:paraId="06F9146D" w14:textId="77777777" w:rsidR="008A50E9" w:rsidRPr="00BD4BC0" w:rsidRDefault="008A50E9" w:rsidP="008A50E9">
            <w:pPr>
              <w:pStyle w:val="ListParagraph"/>
              <w:numPr>
                <w:ilvl w:val="0"/>
                <w:numId w:val="4"/>
              </w:numPr>
              <w:ind w:left="455"/>
              <w:rPr>
                <w:rFonts w:ascii="Times New Roman" w:hAnsi="Times New Roman" w:cs="Times New Roman"/>
                <w:sz w:val="24"/>
                <w:szCs w:val="24"/>
              </w:rPr>
            </w:pPr>
            <w:r w:rsidRPr="00BD4BC0">
              <w:rPr>
                <w:rFonts w:ascii="Times New Roman" w:hAnsi="Times New Roman" w:cs="Times New Roman"/>
                <w:sz w:val="24"/>
                <w:szCs w:val="24"/>
              </w:rPr>
              <w:t>A10BB31 - Acetohexamide</w:t>
            </w:r>
          </w:p>
          <w:p w14:paraId="1C915DDC" w14:textId="77777777" w:rsidR="008A50E9" w:rsidRPr="00BD4BC0" w:rsidRDefault="008A50E9" w:rsidP="008A50E9">
            <w:pPr>
              <w:pStyle w:val="ListParagraph"/>
              <w:numPr>
                <w:ilvl w:val="0"/>
                <w:numId w:val="4"/>
              </w:numPr>
              <w:ind w:left="455"/>
              <w:rPr>
                <w:rFonts w:ascii="Times New Roman" w:hAnsi="Times New Roman" w:cs="Times New Roman"/>
                <w:sz w:val="24"/>
                <w:szCs w:val="24"/>
              </w:rPr>
            </w:pPr>
            <w:r w:rsidRPr="00BD4BC0">
              <w:rPr>
                <w:rFonts w:ascii="Times New Roman" w:hAnsi="Times New Roman" w:cs="Times New Roman"/>
                <w:sz w:val="24"/>
                <w:szCs w:val="24"/>
              </w:rPr>
              <w:t>A10BD03 - Metformin and Rosiglitazone</w:t>
            </w:r>
          </w:p>
          <w:p w14:paraId="0FCA869C" w14:textId="77777777" w:rsidR="008A50E9" w:rsidRPr="00BD4BC0" w:rsidRDefault="008A50E9" w:rsidP="008A50E9">
            <w:pPr>
              <w:pStyle w:val="ListParagraph"/>
              <w:numPr>
                <w:ilvl w:val="0"/>
                <w:numId w:val="4"/>
              </w:numPr>
              <w:ind w:left="455"/>
              <w:rPr>
                <w:rFonts w:ascii="Times New Roman" w:hAnsi="Times New Roman" w:cs="Times New Roman"/>
                <w:sz w:val="24"/>
                <w:szCs w:val="24"/>
              </w:rPr>
            </w:pPr>
            <w:r w:rsidRPr="00BD4BC0">
              <w:rPr>
                <w:rFonts w:ascii="Times New Roman" w:hAnsi="Times New Roman" w:cs="Times New Roman"/>
                <w:sz w:val="24"/>
                <w:szCs w:val="24"/>
              </w:rPr>
              <w:t>A10BD04 - Glimepiride and Rosiglitazone</w:t>
            </w:r>
          </w:p>
          <w:p w14:paraId="679ABF4C" w14:textId="77777777" w:rsidR="008A50E9" w:rsidRPr="00BD4BC0" w:rsidRDefault="008A50E9" w:rsidP="008A50E9">
            <w:pPr>
              <w:pStyle w:val="ListParagraph"/>
              <w:numPr>
                <w:ilvl w:val="0"/>
                <w:numId w:val="4"/>
              </w:numPr>
              <w:ind w:left="455"/>
              <w:rPr>
                <w:rFonts w:ascii="Times New Roman" w:hAnsi="Times New Roman" w:cs="Times New Roman"/>
                <w:sz w:val="24"/>
                <w:szCs w:val="24"/>
              </w:rPr>
            </w:pPr>
            <w:r w:rsidRPr="00BD4BC0">
              <w:rPr>
                <w:rFonts w:ascii="Times New Roman" w:hAnsi="Times New Roman" w:cs="Times New Roman"/>
                <w:sz w:val="24"/>
                <w:szCs w:val="24"/>
              </w:rPr>
              <w:t>A10BD07 - Metformin and Sitagliptin</w:t>
            </w:r>
          </w:p>
          <w:p w14:paraId="768B6544" w14:textId="77777777" w:rsidR="008A50E9" w:rsidRPr="00BD4BC0" w:rsidRDefault="008A50E9" w:rsidP="008A50E9">
            <w:pPr>
              <w:pStyle w:val="ListParagraph"/>
              <w:numPr>
                <w:ilvl w:val="0"/>
                <w:numId w:val="4"/>
              </w:numPr>
              <w:ind w:left="455"/>
              <w:rPr>
                <w:rFonts w:ascii="Times New Roman" w:hAnsi="Times New Roman" w:cs="Times New Roman"/>
                <w:sz w:val="24"/>
                <w:szCs w:val="24"/>
              </w:rPr>
            </w:pPr>
            <w:r w:rsidRPr="00BD4BC0">
              <w:rPr>
                <w:rFonts w:ascii="Times New Roman" w:hAnsi="Times New Roman" w:cs="Times New Roman"/>
                <w:sz w:val="24"/>
                <w:szCs w:val="24"/>
              </w:rPr>
              <w:t>A10BD10 - Metformin and Saxagliptin</w:t>
            </w:r>
          </w:p>
          <w:p w14:paraId="179F72E1" w14:textId="2B79B116" w:rsidR="008A50E9" w:rsidRPr="00BD4BC0" w:rsidRDefault="008A50E9" w:rsidP="008A50E9">
            <w:pPr>
              <w:pStyle w:val="ListParagraph"/>
              <w:numPr>
                <w:ilvl w:val="0"/>
                <w:numId w:val="4"/>
              </w:numPr>
              <w:ind w:left="455"/>
              <w:rPr>
                <w:rFonts w:ascii="Times New Roman" w:hAnsi="Times New Roman" w:cs="Times New Roman"/>
                <w:sz w:val="24"/>
                <w:szCs w:val="24"/>
              </w:rPr>
            </w:pPr>
            <w:r w:rsidRPr="00BD4BC0">
              <w:rPr>
                <w:rFonts w:ascii="Times New Roman" w:hAnsi="Times New Roman" w:cs="Times New Roman"/>
                <w:sz w:val="24"/>
                <w:szCs w:val="24"/>
              </w:rPr>
              <w:t>A10BD11 - Metformin and Linagliptin</w:t>
            </w:r>
          </w:p>
          <w:p w14:paraId="600CFBDF" w14:textId="11E613B0" w:rsidR="008A50E9" w:rsidRPr="00BD4BC0" w:rsidRDefault="008A50E9" w:rsidP="008A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14:paraId="144643A2" w14:textId="77777777" w:rsidR="008A50E9" w:rsidRPr="00BD4BC0" w:rsidRDefault="008A50E9" w:rsidP="008A50E9">
            <w:pPr>
              <w:pStyle w:val="ListParagraph"/>
              <w:numPr>
                <w:ilvl w:val="0"/>
                <w:numId w:val="4"/>
              </w:numPr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BD4BC0">
              <w:rPr>
                <w:rFonts w:ascii="Times New Roman" w:hAnsi="Times New Roman" w:cs="Times New Roman"/>
                <w:sz w:val="24"/>
                <w:szCs w:val="24"/>
              </w:rPr>
              <w:t>A10BF01 - Acarbose</w:t>
            </w:r>
          </w:p>
          <w:p w14:paraId="669D5CCA" w14:textId="77777777" w:rsidR="008A50E9" w:rsidRPr="00BD4BC0" w:rsidRDefault="008A50E9" w:rsidP="008A50E9">
            <w:pPr>
              <w:pStyle w:val="ListParagraph"/>
              <w:numPr>
                <w:ilvl w:val="0"/>
                <w:numId w:val="4"/>
              </w:numPr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BD4BC0">
              <w:rPr>
                <w:rFonts w:ascii="Times New Roman" w:hAnsi="Times New Roman" w:cs="Times New Roman"/>
                <w:sz w:val="24"/>
                <w:szCs w:val="24"/>
              </w:rPr>
              <w:t>A10BG02 - Rosiglitazone</w:t>
            </w:r>
          </w:p>
          <w:p w14:paraId="3DFDA167" w14:textId="77777777" w:rsidR="008A50E9" w:rsidRPr="00BD4BC0" w:rsidRDefault="008A50E9" w:rsidP="008A50E9">
            <w:pPr>
              <w:pStyle w:val="ListParagraph"/>
              <w:numPr>
                <w:ilvl w:val="0"/>
                <w:numId w:val="4"/>
              </w:numPr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BD4BC0">
              <w:rPr>
                <w:rFonts w:ascii="Times New Roman" w:hAnsi="Times New Roman" w:cs="Times New Roman"/>
                <w:sz w:val="24"/>
                <w:szCs w:val="24"/>
              </w:rPr>
              <w:t>A10BG03 - Pioglitazone</w:t>
            </w:r>
          </w:p>
          <w:p w14:paraId="4625B519" w14:textId="77777777" w:rsidR="008A50E9" w:rsidRPr="00BD4BC0" w:rsidRDefault="008A50E9" w:rsidP="008A50E9">
            <w:pPr>
              <w:pStyle w:val="ListParagraph"/>
              <w:numPr>
                <w:ilvl w:val="0"/>
                <w:numId w:val="4"/>
              </w:numPr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BD4BC0">
              <w:rPr>
                <w:rFonts w:ascii="Times New Roman" w:hAnsi="Times New Roman" w:cs="Times New Roman"/>
                <w:sz w:val="24"/>
                <w:szCs w:val="24"/>
              </w:rPr>
              <w:t>A10BH01 - Sitagliptin</w:t>
            </w:r>
          </w:p>
          <w:p w14:paraId="2FA16144" w14:textId="77777777" w:rsidR="008A50E9" w:rsidRPr="00BD4BC0" w:rsidRDefault="008A50E9" w:rsidP="008A50E9">
            <w:pPr>
              <w:pStyle w:val="ListParagraph"/>
              <w:numPr>
                <w:ilvl w:val="0"/>
                <w:numId w:val="4"/>
              </w:numPr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BD4BC0">
              <w:rPr>
                <w:rFonts w:ascii="Times New Roman" w:hAnsi="Times New Roman" w:cs="Times New Roman"/>
                <w:sz w:val="24"/>
                <w:szCs w:val="24"/>
              </w:rPr>
              <w:t xml:space="preserve">A10BH03 - </w:t>
            </w:r>
            <w:proofErr w:type="spellStart"/>
            <w:r w:rsidRPr="00BD4BC0">
              <w:rPr>
                <w:rFonts w:ascii="Times New Roman" w:hAnsi="Times New Roman" w:cs="Times New Roman"/>
                <w:sz w:val="24"/>
                <w:szCs w:val="24"/>
              </w:rPr>
              <w:t>Saxagliptin</w:t>
            </w:r>
            <w:proofErr w:type="spellEnd"/>
          </w:p>
          <w:p w14:paraId="5D1D37BB" w14:textId="77777777" w:rsidR="008A50E9" w:rsidRPr="00BD4BC0" w:rsidRDefault="008A50E9" w:rsidP="008A50E9">
            <w:pPr>
              <w:pStyle w:val="ListParagraph"/>
              <w:numPr>
                <w:ilvl w:val="0"/>
                <w:numId w:val="4"/>
              </w:numPr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BD4BC0">
              <w:rPr>
                <w:rFonts w:ascii="Times New Roman" w:hAnsi="Times New Roman" w:cs="Times New Roman"/>
                <w:sz w:val="24"/>
                <w:szCs w:val="24"/>
              </w:rPr>
              <w:t>A10BH05 - Linagliptin</w:t>
            </w:r>
          </w:p>
          <w:p w14:paraId="44EFEC75" w14:textId="77777777" w:rsidR="008A50E9" w:rsidRPr="00BD4BC0" w:rsidRDefault="008A50E9" w:rsidP="008A50E9">
            <w:pPr>
              <w:pStyle w:val="ListParagraph"/>
              <w:numPr>
                <w:ilvl w:val="0"/>
                <w:numId w:val="4"/>
              </w:numPr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BD4BC0">
              <w:rPr>
                <w:rFonts w:ascii="Times New Roman" w:hAnsi="Times New Roman" w:cs="Times New Roman"/>
                <w:sz w:val="24"/>
                <w:szCs w:val="24"/>
              </w:rPr>
              <w:t>A10BJ01 - Exenatide</w:t>
            </w:r>
          </w:p>
          <w:p w14:paraId="434F1115" w14:textId="77777777" w:rsidR="008A50E9" w:rsidRPr="00BD4BC0" w:rsidRDefault="008A50E9" w:rsidP="008A50E9">
            <w:pPr>
              <w:pStyle w:val="ListParagraph"/>
              <w:numPr>
                <w:ilvl w:val="0"/>
                <w:numId w:val="4"/>
              </w:numPr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BD4BC0">
              <w:rPr>
                <w:rFonts w:ascii="Times New Roman" w:hAnsi="Times New Roman" w:cs="Times New Roman"/>
                <w:sz w:val="24"/>
                <w:szCs w:val="24"/>
              </w:rPr>
              <w:t>A10BJ02 - Liraglutide</w:t>
            </w:r>
          </w:p>
          <w:p w14:paraId="4B4F1E88" w14:textId="77777777" w:rsidR="008A50E9" w:rsidRPr="00BD4BC0" w:rsidRDefault="008A50E9" w:rsidP="008A50E9">
            <w:pPr>
              <w:pStyle w:val="ListParagraph"/>
              <w:numPr>
                <w:ilvl w:val="0"/>
                <w:numId w:val="4"/>
              </w:numPr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BD4BC0">
              <w:rPr>
                <w:rFonts w:ascii="Times New Roman" w:hAnsi="Times New Roman" w:cs="Times New Roman"/>
                <w:sz w:val="24"/>
                <w:szCs w:val="24"/>
              </w:rPr>
              <w:t>A10BK01 - Dapagliflozin</w:t>
            </w:r>
          </w:p>
          <w:p w14:paraId="35532152" w14:textId="77777777" w:rsidR="008A50E9" w:rsidRPr="00BD4BC0" w:rsidRDefault="008A50E9" w:rsidP="008A50E9">
            <w:pPr>
              <w:pStyle w:val="ListParagraph"/>
              <w:numPr>
                <w:ilvl w:val="0"/>
                <w:numId w:val="4"/>
              </w:numPr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BD4BC0">
              <w:rPr>
                <w:rFonts w:ascii="Times New Roman" w:hAnsi="Times New Roman" w:cs="Times New Roman"/>
                <w:sz w:val="24"/>
                <w:szCs w:val="24"/>
              </w:rPr>
              <w:t>A10BK02 - Canagliflozin</w:t>
            </w:r>
          </w:p>
          <w:p w14:paraId="51321F6E" w14:textId="77777777" w:rsidR="008A50E9" w:rsidRPr="00BD4BC0" w:rsidRDefault="008A50E9" w:rsidP="008A50E9">
            <w:pPr>
              <w:pStyle w:val="ListParagraph"/>
              <w:numPr>
                <w:ilvl w:val="0"/>
                <w:numId w:val="4"/>
              </w:numPr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BD4BC0">
              <w:rPr>
                <w:rFonts w:ascii="Times New Roman" w:hAnsi="Times New Roman" w:cs="Times New Roman"/>
                <w:sz w:val="24"/>
                <w:szCs w:val="24"/>
              </w:rPr>
              <w:t>A10BK03 - Empagliflozin</w:t>
            </w:r>
          </w:p>
          <w:p w14:paraId="0AEC943C" w14:textId="77777777" w:rsidR="008A50E9" w:rsidRPr="00BD4BC0" w:rsidRDefault="008A50E9" w:rsidP="008A50E9">
            <w:pPr>
              <w:pStyle w:val="ListParagraph"/>
              <w:numPr>
                <w:ilvl w:val="0"/>
                <w:numId w:val="4"/>
              </w:numPr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BD4BC0">
              <w:rPr>
                <w:rFonts w:ascii="Times New Roman" w:hAnsi="Times New Roman" w:cs="Times New Roman"/>
                <w:sz w:val="24"/>
                <w:szCs w:val="24"/>
              </w:rPr>
              <w:t>A10BX02 - Repaglinide</w:t>
            </w:r>
          </w:p>
          <w:p w14:paraId="30FF6A09" w14:textId="77777777" w:rsidR="008A50E9" w:rsidRPr="00BD4BC0" w:rsidRDefault="008A50E9" w:rsidP="008A50E9">
            <w:pPr>
              <w:pStyle w:val="ListParagraph"/>
              <w:numPr>
                <w:ilvl w:val="0"/>
                <w:numId w:val="4"/>
              </w:numPr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BD4BC0">
              <w:rPr>
                <w:rFonts w:ascii="Times New Roman" w:hAnsi="Times New Roman" w:cs="Times New Roman"/>
                <w:sz w:val="24"/>
                <w:szCs w:val="24"/>
              </w:rPr>
              <w:t>A10BX03 –</w:t>
            </w:r>
            <w:proofErr w:type="spellStart"/>
            <w:r w:rsidRPr="00BD4BC0">
              <w:rPr>
                <w:rFonts w:ascii="Times New Roman" w:hAnsi="Times New Roman" w:cs="Times New Roman"/>
                <w:sz w:val="24"/>
                <w:szCs w:val="24"/>
              </w:rPr>
              <w:t>Nateglinide</w:t>
            </w:r>
            <w:proofErr w:type="spellEnd"/>
          </w:p>
          <w:p w14:paraId="6D278861" w14:textId="77777777" w:rsidR="008A50E9" w:rsidRPr="00BD4BC0" w:rsidRDefault="008A50E9" w:rsidP="008A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5C4A9B" w14:textId="1B567CC8" w:rsidR="008A50E9" w:rsidRPr="00BD4BC0" w:rsidRDefault="008A50E9" w:rsidP="008A50E9">
      <w:pPr>
        <w:spacing w:after="0"/>
        <w:rPr>
          <w:rFonts w:ascii="Times New Roman" w:hAnsi="Times New Roman" w:cs="Times New Roman"/>
        </w:rPr>
      </w:pPr>
      <w:r w:rsidRPr="00BD4BC0">
        <w:rPr>
          <w:rFonts w:ascii="Times New Roman" w:hAnsi="Times New Roman" w:cs="Times New Roman"/>
        </w:rPr>
        <w:t xml:space="preserve">Source: </w:t>
      </w:r>
      <w:hyperlink r:id="rId6" w:history="1">
        <w:r w:rsidRPr="00BD4BC0">
          <w:rPr>
            <w:rStyle w:val="Hyperlink"/>
            <w:rFonts w:ascii="Times New Roman" w:hAnsi="Times New Roman" w:cs="Times New Roman"/>
          </w:rPr>
          <w:t>http://mchp-appserv.cpe.umanitoba.ca/viewConcept.php?conceptID=1085</w:t>
        </w:r>
      </w:hyperlink>
    </w:p>
    <w:p w14:paraId="191DEF35" w14:textId="77777777" w:rsidR="008A50E9" w:rsidRPr="00BD4BC0" w:rsidRDefault="008A50E9" w:rsidP="008A50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256D22" w14:textId="77777777" w:rsidR="008A50E9" w:rsidRPr="00BD4BC0" w:rsidRDefault="008A50E9">
      <w:pPr>
        <w:rPr>
          <w:rFonts w:ascii="Times New Roman" w:hAnsi="Times New Roman" w:cs="Times New Roman"/>
          <w:b/>
          <w:sz w:val="24"/>
          <w:szCs w:val="24"/>
        </w:rPr>
      </w:pPr>
      <w:r w:rsidRPr="00BD4BC0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D51B748" w14:textId="4525212A" w:rsidR="00041238" w:rsidRDefault="00041238" w:rsidP="008A50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4B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Mood and </w:t>
      </w:r>
      <w:r w:rsidR="00AD5075">
        <w:rPr>
          <w:rFonts w:ascii="Times New Roman" w:hAnsi="Times New Roman" w:cs="Times New Roman"/>
          <w:b/>
          <w:sz w:val="24"/>
          <w:szCs w:val="24"/>
        </w:rPr>
        <w:t>A</w:t>
      </w:r>
      <w:r w:rsidRPr="00BD4BC0">
        <w:rPr>
          <w:rFonts w:ascii="Times New Roman" w:hAnsi="Times New Roman" w:cs="Times New Roman"/>
          <w:b/>
          <w:sz w:val="24"/>
          <w:szCs w:val="24"/>
        </w:rPr>
        <w:t xml:space="preserve">nxiety </w:t>
      </w:r>
      <w:r w:rsidR="00AD5075">
        <w:rPr>
          <w:rFonts w:ascii="Times New Roman" w:hAnsi="Times New Roman" w:cs="Times New Roman"/>
          <w:b/>
          <w:sz w:val="24"/>
          <w:szCs w:val="24"/>
        </w:rPr>
        <w:t>D</w:t>
      </w:r>
      <w:r w:rsidRPr="00BD4BC0">
        <w:rPr>
          <w:rFonts w:ascii="Times New Roman" w:hAnsi="Times New Roman" w:cs="Times New Roman"/>
          <w:b/>
          <w:sz w:val="24"/>
          <w:szCs w:val="24"/>
        </w:rPr>
        <w:t>isorder</w:t>
      </w:r>
    </w:p>
    <w:p w14:paraId="50B6837A" w14:textId="77777777" w:rsidR="00715301" w:rsidRPr="00BD4BC0" w:rsidRDefault="00715301" w:rsidP="008A50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2F0FDA6" w14:textId="04DEBE09" w:rsidR="003B1AAB" w:rsidRPr="00715301" w:rsidRDefault="000A53FA" w:rsidP="00715301">
      <w:pPr>
        <w:pStyle w:val="ListParagraph"/>
        <w:numPr>
          <w:ilvl w:val="0"/>
          <w:numId w:val="7"/>
        </w:numPr>
      </w:pPr>
      <w:r w:rsidRPr="00715301">
        <w:rPr>
          <w:rFonts w:ascii="Times New Roman" w:hAnsi="Times New Roman" w:cs="Times New Roman"/>
          <w:sz w:val="24"/>
          <w:szCs w:val="24"/>
        </w:rPr>
        <w:t>one or more hospitalizations with a diagnosis of depression, episodic mood disorders (i.e., bipolar disorder, manic episode), or anxiety (i.e., anxiety disorders, phobic disorders, obsessive–compulsive disorders): ICD–9–CM codes 296.1–296.8, 300.0, 300.2–300.4, 300.7, 309, 311; ICD–10–CA codes F31, F32, F33, F34.1, F38.0, F38.1, F40, F41.0–F41.3, F41.8, F41.9, F42, F43.1, F43.2, F43.8, F45.2, F53.0, F93.0</w:t>
      </w:r>
      <w:r w:rsidR="00B3223A" w:rsidRPr="00715301">
        <w:rPr>
          <w:rFonts w:ascii="Times New Roman" w:hAnsi="Times New Roman" w:cs="Times New Roman"/>
          <w:sz w:val="24"/>
          <w:szCs w:val="24"/>
        </w:rPr>
        <w:t>;</w:t>
      </w:r>
    </w:p>
    <w:p w14:paraId="523FC7DC" w14:textId="7303C3A7" w:rsidR="003B1AAB" w:rsidRPr="00DF7910" w:rsidRDefault="003B1AAB" w:rsidP="007153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BC0">
        <w:rPr>
          <w:rFonts w:ascii="Times New Roman" w:hAnsi="Times New Roman" w:cs="Times New Roman"/>
          <w:sz w:val="24"/>
          <w:szCs w:val="24"/>
        </w:rPr>
        <w:t xml:space="preserve">one or more hospitalizations </w:t>
      </w:r>
      <w:r w:rsidR="00F95F1A">
        <w:rPr>
          <w:rFonts w:ascii="Times New Roman" w:hAnsi="Times New Roman" w:cs="Times New Roman"/>
          <w:sz w:val="24"/>
          <w:szCs w:val="24"/>
        </w:rPr>
        <w:t xml:space="preserve">or physician visits </w:t>
      </w:r>
      <w:r w:rsidRPr="00BD4BC0">
        <w:rPr>
          <w:rFonts w:ascii="Times New Roman" w:hAnsi="Times New Roman" w:cs="Times New Roman"/>
          <w:sz w:val="24"/>
          <w:szCs w:val="24"/>
        </w:rPr>
        <w:t>with a diagnosis for anxiety</w:t>
      </w:r>
      <w:r w:rsidR="00F95F1A">
        <w:rPr>
          <w:rFonts w:ascii="Times New Roman" w:hAnsi="Times New Roman" w:cs="Times New Roman"/>
          <w:sz w:val="24"/>
          <w:szCs w:val="24"/>
        </w:rPr>
        <w:t xml:space="preserve">, dissociative, and somatoform disorders: </w:t>
      </w:r>
      <w:r w:rsidRPr="00E11C44">
        <w:rPr>
          <w:rFonts w:ascii="Times New Roman" w:hAnsi="Times New Roman" w:cs="Times New Roman"/>
          <w:sz w:val="24"/>
          <w:szCs w:val="24"/>
        </w:rPr>
        <w:t xml:space="preserve">ICD-9-CM code 300; ICD-10-CA codes F41, F44, F45.0, F45.1, F48, F68.0, or F99 </w:t>
      </w:r>
      <w:r w:rsidRPr="00DF7910">
        <w:rPr>
          <w:rFonts w:ascii="Times New Roman" w:hAnsi="Times New Roman" w:cs="Times New Roman"/>
          <w:sz w:val="24"/>
          <w:szCs w:val="24"/>
          <w:u w:val="single"/>
        </w:rPr>
        <w:t>AND</w:t>
      </w:r>
      <w:r w:rsidRPr="00DF7910">
        <w:rPr>
          <w:rFonts w:ascii="Times New Roman" w:hAnsi="Times New Roman" w:cs="Times New Roman"/>
          <w:sz w:val="24"/>
          <w:szCs w:val="24"/>
        </w:rPr>
        <w:t xml:space="preserve"> one or more prescriptions for an antidepressant or mood stabilizer, including medications with the ATC codes </w:t>
      </w:r>
      <w:r w:rsidR="00AD5075" w:rsidRPr="00DF7910">
        <w:rPr>
          <w:rFonts w:ascii="Times New Roman" w:hAnsi="Times New Roman" w:cs="Times New Roman"/>
          <w:sz w:val="24"/>
          <w:szCs w:val="24"/>
        </w:rPr>
        <w:t>N06A</w:t>
      </w:r>
      <w:r w:rsidRPr="00DF7910">
        <w:rPr>
          <w:rFonts w:ascii="Times New Roman" w:hAnsi="Times New Roman" w:cs="Times New Roman"/>
          <w:sz w:val="24"/>
          <w:szCs w:val="24"/>
        </w:rPr>
        <w:t>, N05BA,</w:t>
      </w:r>
      <w:r w:rsidR="00AD5075">
        <w:rPr>
          <w:rFonts w:ascii="Times New Roman" w:hAnsi="Times New Roman" w:cs="Times New Roman"/>
          <w:sz w:val="24"/>
          <w:szCs w:val="24"/>
        </w:rPr>
        <w:t xml:space="preserve"> </w:t>
      </w:r>
      <w:r w:rsidR="00AD5075" w:rsidRPr="00DF7910">
        <w:rPr>
          <w:rFonts w:ascii="Times New Roman" w:hAnsi="Times New Roman" w:cs="Times New Roman"/>
          <w:sz w:val="24"/>
          <w:szCs w:val="24"/>
        </w:rPr>
        <w:t>N05AN01</w:t>
      </w:r>
      <w:r w:rsidR="00B3223A">
        <w:rPr>
          <w:rFonts w:ascii="Times New Roman" w:hAnsi="Times New Roman" w:cs="Times New Roman"/>
          <w:sz w:val="24"/>
          <w:szCs w:val="24"/>
        </w:rPr>
        <w:t>;</w:t>
      </w:r>
      <w:r w:rsidR="00715301">
        <w:rPr>
          <w:rFonts w:ascii="Times New Roman" w:hAnsi="Times New Roman" w:cs="Times New Roman"/>
          <w:sz w:val="24"/>
          <w:szCs w:val="24"/>
        </w:rPr>
        <w:br/>
      </w:r>
    </w:p>
    <w:p w14:paraId="23FC21EF" w14:textId="105F7D9B" w:rsidR="008A50E9" w:rsidRPr="00DF7910" w:rsidRDefault="00631956" w:rsidP="007153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956">
        <w:rPr>
          <w:rFonts w:ascii="Times New Roman" w:hAnsi="Times New Roman" w:cs="Times New Roman"/>
          <w:sz w:val="24"/>
          <w:szCs w:val="24"/>
        </w:rPr>
        <w:t>one or more physician visits with a diagnosis of depression or episodic mood disorders</w:t>
      </w:r>
      <w:r w:rsidR="001C48DD">
        <w:rPr>
          <w:rFonts w:ascii="Times New Roman" w:hAnsi="Times New Roman" w:cs="Times New Roman"/>
          <w:sz w:val="24"/>
          <w:szCs w:val="24"/>
        </w:rPr>
        <w:t>:</w:t>
      </w:r>
      <w:r w:rsidR="001C48DD" w:rsidRPr="001C48DD">
        <w:rPr>
          <w:rFonts w:ascii="Times New Roman" w:hAnsi="Times New Roman" w:cs="Times New Roman"/>
          <w:sz w:val="24"/>
          <w:szCs w:val="24"/>
        </w:rPr>
        <w:t xml:space="preserve"> ICD–9–CM code</w:t>
      </w:r>
      <w:r w:rsidR="001C48D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AAB" w:rsidRPr="00BD4BC0">
        <w:rPr>
          <w:rFonts w:ascii="Times New Roman" w:hAnsi="Times New Roman" w:cs="Times New Roman"/>
          <w:sz w:val="24"/>
          <w:szCs w:val="24"/>
        </w:rPr>
        <w:t>296, 311;</w:t>
      </w:r>
      <w:r w:rsidR="003B1AAB" w:rsidRPr="00DF7910">
        <w:rPr>
          <w:rFonts w:ascii="Times New Roman" w:hAnsi="Times New Roman" w:cs="Times New Roman"/>
          <w:sz w:val="24"/>
          <w:szCs w:val="24"/>
        </w:rPr>
        <w:t xml:space="preserve"> </w:t>
      </w:r>
      <w:r w:rsidR="008A50E9" w:rsidRPr="00DF7910">
        <w:rPr>
          <w:rFonts w:ascii="Times New Roman" w:hAnsi="Times New Roman" w:cs="Times New Roman"/>
          <w:sz w:val="24"/>
          <w:szCs w:val="24"/>
        </w:rPr>
        <w:br/>
      </w:r>
    </w:p>
    <w:p w14:paraId="4B040447" w14:textId="77777777" w:rsidR="006250D9" w:rsidRDefault="006250D9" w:rsidP="00E11C4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0D9">
        <w:rPr>
          <w:rFonts w:ascii="Times New Roman" w:hAnsi="Times New Roman" w:cs="Times New Roman"/>
          <w:sz w:val="24"/>
          <w:szCs w:val="24"/>
        </w:rPr>
        <w:t>three or more physician visits with a diagnosis of anxiety, dissociative, and somatoform disorders or adjustment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C44">
        <w:rPr>
          <w:rFonts w:ascii="Times New Roman" w:hAnsi="Times New Roman" w:cs="Times New Roman"/>
          <w:sz w:val="24"/>
          <w:szCs w:val="24"/>
        </w:rPr>
        <w:t>reaction, ICD–9–CM codes 300 and 309.</w:t>
      </w:r>
    </w:p>
    <w:p w14:paraId="4A77EAE2" w14:textId="59E52393" w:rsidR="000A53FA" w:rsidRPr="006250D9" w:rsidRDefault="000A53FA" w:rsidP="0071530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FEB7D94" w14:textId="77777777" w:rsidR="003B1AAB" w:rsidRPr="00BD4BC0" w:rsidRDefault="003B1AAB" w:rsidP="008A50E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4BC0">
        <w:rPr>
          <w:rFonts w:ascii="Times New Roman" w:hAnsi="Times New Roman" w:cs="Times New Roman"/>
          <w:sz w:val="24"/>
          <w:szCs w:val="24"/>
        </w:rPr>
        <w:t>Drugs to treat mood and anxiety disorders include:</w:t>
      </w:r>
    </w:p>
    <w:p w14:paraId="083DA44F" w14:textId="77777777" w:rsidR="003B1AAB" w:rsidRPr="00BD4BC0" w:rsidRDefault="003B1AAB" w:rsidP="008A50E9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D4BC0">
        <w:rPr>
          <w:rFonts w:ascii="Times New Roman" w:hAnsi="Times New Roman" w:cs="Times New Roman"/>
          <w:sz w:val="24"/>
          <w:szCs w:val="24"/>
        </w:rPr>
        <w:t xml:space="preserve">1. Antidepressants, ATC code N06A </w:t>
      </w:r>
    </w:p>
    <w:p w14:paraId="3FD522D2" w14:textId="77777777" w:rsidR="003B1AAB" w:rsidRPr="00BD4BC0" w:rsidRDefault="003B1AAB" w:rsidP="008A50E9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D4BC0">
        <w:rPr>
          <w:rFonts w:ascii="Times New Roman" w:hAnsi="Times New Roman" w:cs="Times New Roman"/>
          <w:sz w:val="24"/>
          <w:szCs w:val="24"/>
        </w:rPr>
        <w:t xml:space="preserve">2. Benzodiazepine Derivatives Anxiolytics, ATC code N05BA </w:t>
      </w:r>
    </w:p>
    <w:p w14:paraId="6EA5AE00" w14:textId="77777777" w:rsidR="003B1AAB" w:rsidRPr="00BD4BC0" w:rsidRDefault="003B1AAB" w:rsidP="008A50E9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D4BC0">
        <w:rPr>
          <w:rFonts w:ascii="Times New Roman" w:hAnsi="Times New Roman" w:cs="Times New Roman"/>
          <w:sz w:val="24"/>
          <w:szCs w:val="24"/>
        </w:rPr>
        <w:t>3. Lithium, ATC code N05AN01</w:t>
      </w:r>
    </w:p>
    <w:p w14:paraId="65111C6D" w14:textId="77777777" w:rsidR="003B1AAB" w:rsidRPr="00BD4BC0" w:rsidRDefault="003B1AAB" w:rsidP="008A50E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B8D1530" w14:textId="409E95D7" w:rsidR="003B1AAB" w:rsidRPr="00BD4BC0" w:rsidRDefault="008A50E9" w:rsidP="008A5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BC0">
        <w:rPr>
          <w:rFonts w:ascii="Times New Roman" w:hAnsi="Times New Roman" w:cs="Times New Roman"/>
          <w:sz w:val="24"/>
          <w:szCs w:val="24"/>
        </w:rPr>
        <w:t xml:space="preserve">Source: </w:t>
      </w:r>
      <w:hyperlink r:id="rId7" w:history="1">
        <w:r w:rsidRPr="00BD4BC0">
          <w:rPr>
            <w:rStyle w:val="Hyperlink"/>
            <w:rFonts w:ascii="Times New Roman" w:hAnsi="Times New Roman" w:cs="Times New Roman"/>
          </w:rPr>
          <w:t>http://mchp-appserv.cpe.umanitoba.ca/viewConcept.php?conceptID=1391</w:t>
        </w:r>
      </w:hyperlink>
      <w:r w:rsidRPr="00BD4BC0">
        <w:rPr>
          <w:rFonts w:ascii="Times New Roman" w:hAnsi="Times New Roman" w:cs="Times New Roman"/>
        </w:rPr>
        <w:t xml:space="preserve"> </w:t>
      </w:r>
    </w:p>
    <w:sectPr w:rsidR="003B1AAB" w:rsidRPr="00BD4B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203A8"/>
    <w:multiLevelType w:val="hybridMultilevel"/>
    <w:tmpl w:val="1DFED966"/>
    <w:lvl w:ilvl="0" w:tplc="66C890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554EF"/>
    <w:multiLevelType w:val="hybridMultilevel"/>
    <w:tmpl w:val="50F421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C38C6"/>
    <w:multiLevelType w:val="hybridMultilevel"/>
    <w:tmpl w:val="A55EB7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904EC"/>
    <w:multiLevelType w:val="hybridMultilevel"/>
    <w:tmpl w:val="DDCEDB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B07AD"/>
    <w:multiLevelType w:val="multilevel"/>
    <w:tmpl w:val="457C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7C27F3"/>
    <w:multiLevelType w:val="hybridMultilevel"/>
    <w:tmpl w:val="C00E5D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448CE"/>
    <w:multiLevelType w:val="hybridMultilevel"/>
    <w:tmpl w:val="44F25306"/>
    <w:lvl w:ilvl="0" w:tplc="55B46760">
      <w:numFmt w:val="bullet"/>
      <w:lvlText w:val=""/>
      <w:lvlJc w:val="left"/>
      <w:pPr>
        <w:ind w:left="720" w:hanging="360"/>
      </w:pPr>
      <w:rPr>
        <w:rFonts w:ascii="CIDFont+F4" w:eastAsia="CIDFont+F4" w:hAnsi="CIDFont+F2" w:cs="CIDFont+F4" w:hint="eastAsi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457"/>
    <w:rsid w:val="00041238"/>
    <w:rsid w:val="000A53FA"/>
    <w:rsid w:val="001C48DD"/>
    <w:rsid w:val="00365265"/>
    <w:rsid w:val="003B1AAB"/>
    <w:rsid w:val="00403C03"/>
    <w:rsid w:val="004126A3"/>
    <w:rsid w:val="006250D9"/>
    <w:rsid w:val="00631956"/>
    <w:rsid w:val="00661738"/>
    <w:rsid w:val="00715301"/>
    <w:rsid w:val="00721457"/>
    <w:rsid w:val="00840F28"/>
    <w:rsid w:val="008A50E9"/>
    <w:rsid w:val="008F3DAB"/>
    <w:rsid w:val="009346B6"/>
    <w:rsid w:val="009D2D80"/>
    <w:rsid w:val="00AD5075"/>
    <w:rsid w:val="00B3223A"/>
    <w:rsid w:val="00BD4BC0"/>
    <w:rsid w:val="00D46EE9"/>
    <w:rsid w:val="00DF7910"/>
    <w:rsid w:val="00E11C44"/>
    <w:rsid w:val="00E27D6D"/>
    <w:rsid w:val="00E60202"/>
    <w:rsid w:val="00F32220"/>
    <w:rsid w:val="00F9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33248"/>
  <w15:chartTrackingRefBased/>
  <w15:docId w15:val="{02869736-E150-4ED1-96DA-1EE7F24F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D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12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12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123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12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23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B1AAB"/>
    <w:pPr>
      <w:spacing w:after="0" w:line="240" w:lineRule="auto"/>
    </w:pPr>
  </w:style>
  <w:style w:type="table" w:styleId="TableGrid">
    <w:name w:val="Table Grid"/>
    <w:basedOn w:val="TableNormal"/>
    <w:uiPriority w:val="39"/>
    <w:rsid w:val="008A5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50E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D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D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chp-appserv.cpe.umanitoba.ca/viewConcept.php?conceptID=13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chp-appserv.cpe.umanitoba.ca/viewConcept.php?conceptID=10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64583-C9C7-4181-A1D6-7D4DB7C62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jarmasz</dc:creator>
  <cp:keywords/>
  <dc:description/>
  <cp:lastModifiedBy>Jessica Jarmasz</cp:lastModifiedBy>
  <cp:revision>4</cp:revision>
  <dcterms:created xsi:type="dcterms:W3CDTF">2019-11-27T20:53:00Z</dcterms:created>
  <dcterms:modified xsi:type="dcterms:W3CDTF">2020-03-31T16:45:00Z</dcterms:modified>
</cp:coreProperties>
</file>