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D8" w:rsidRPr="00890FF3" w:rsidRDefault="000231D8" w:rsidP="000231D8">
      <w:pPr>
        <w:pStyle w:val="Default"/>
        <w:spacing w:line="480" w:lineRule="auto"/>
        <w:rPr>
          <w:rFonts w:ascii="Times New Roman" w:hAnsi="Times New Roman" w:cs="Times New Roman"/>
          <w:b/>
        </w:rPr>
      </w:pPr>
      <w:r w:rsidRPr="00890FF3">
        <w:rPr>
          <w:rFonts w:ascii="Times New Roman" w:hAnsi="Times New Roman" w:cs="Times New Roman"/>
          <w:b/>
        </w:rPr>
        <w:t xml:space="preserve">Supplementary element 1. </w:t>
      </w:r>
      <w:r w:rsidRPr="00890FF3">
        <w:rPr>
          <w:rFonts w:ascii="Times New Roman" w:hAnsi="Times New Roman" w:cs="Times New Roman"/>
        </w:rPr>
        <w:t xml:space="preserve">Names and statistical characteristics of the features and nomograms from </w:t>
      </w:r>
      <w:r>
        <w:rPr>
          <w:rFonts w:ascii="Times New Roman" w:hAnsi="Times New Roman" w:cs="Times New Roman"/>
        </w:rPr>
        <w:t xml:space="preserve">the </w:t>
      </w:r>
      <w:r w:rsidRPr="00890FF3">
        <w:rPr>
          <w:rFonts w:ascii="Times New Roman" w:hAnsi="Times New Roman" w:cs="Times New Roman"/>
        </w:rPr>
        <w:t xml:space="preserve">experts  </w:t>
      </w:r>
    </w:p>
    <w:tbl>
      <w:tblPr>
        <w:tblW w:w="4947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5"/>
        <w:gridCol w:w="5955"/>
      </w:tblGrid>
      <w:tr w:rsidR="000231D8" w:rsidRPr="00890FF3" w:rsidTr="002641A1">
        <w:trPr>
          <w:trHeight w:val="165"/>
        </w:trPr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b/>
                <w:bCs/>
                <w:color w:val="000000"/>
                <w:kern w:val="24"/>
                <w:sz w:val="24"/>
                <w:szCs w:val="24"/>
              </w:rPr>
              <w:t>Categorical features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Percentage of the class</w:t>
            </w:r>
          </w:p>
        </w:tc>
      </w:tr>
      <w:tr w:rsidR="000231D8" w:rsidRPr="00890FF3" w:rsidTr="002641A1">
        <w:trPr>
          <w:trHeight w:val="20"/>
        </w:trPr>
        <w:tc>
          <w:tcPr>
            <w:tcW w:w="1666" w:type="pc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Surgeon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A: 40.48%, B: 59.46%</w:t>
            </w:r>
          </w:p>
        </w:tc>
      </w:tr>
      <w:tr w:rsidR="000231D8" w:rsidRPr="00890FF3" w:rsidTr="002641A1">
        <w:trPr>
          <w:trHeight w:val="20"/>
        </w:trPr>
        <w:tc>
          <w:tcPr>
            <w:tcW w:w="1666" w:type="pc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Right or Left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Right: 45.60%, Left: 54.40%</w:t>
            </w:r>
          </w:p>
        </w:tc>
      </w:tr>
      <w:tr w:rsidR="000231D8" w:rsidRPr="00890FF3" w:rsidTr="002641A1">
        <w:trPr>
          <w:trHeight w:val="20"/>
        </w:trPr>
        <w:tc>
          <w:tcPr>
            <w:tcW w:w="1666" w:type="pc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Patient demographic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</w:tr>
      <w:tr w:rsidR="000231D8" w:rsidRPr="00890FF3" w:rsidTr="002641A1">
        <w:trPr>
          <w:trHeight w:val="20"/>
        </w:trPr>
        <w:tc>
          <w:tcPr>
            <w:tcW w:w="1666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Age</w:t>
            </w:r>
          </w:p>
        </w:tc>
        <w:tc>
          <w:tcPr>
            <w:tcW w:w="3334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&lt;25: 49.05%, 25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–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35: 42.85%, 35&gt;: 8.10% </w:t>
            </w:r>
          </w:p>
        </w:tc>
      </w:tr>
      <w:tr w:rsidR="000231D8" w:rsidRPr="00890FF3" w:rsidTr="002641A1">
        <w:trPr>
          <w:trHeight w:val="16"/>
        </w:trPr>
        <w:tc>
          <w:tcPr>
            <w:tcW w:w="1666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Gender  </w:t>
            </w:r>
          </w:p>
        </w:tc>
        <w:tc>
          <w:tcPr>
            <w:tcW w:w="3334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Male: 52.63%, Female: 47.37%</w:t>
            </w:r>
          </w:p>
        </w:tc>
      </w:tr>
    </w:tbl>
    <w:p w:rsidR="000231D8" w:rsidRPr="00890FF3" w:rsidRDefault="000231D8" w:rsidP="000231D8">
      <w:pPr>
        <w:pStyle w:val="Default"/>
        <w:spacing w:line="480" w:lineRule="auto"/>
        <w:rPr>
          <w:rFonts w:ascii="Times New Roman" w:hAnsi="Times New Roman" w:cs="Times New Roman"/>
        </w:rPr>
      </w:pPr>
    </w:p>
    <w:tbl>
      <w:tblPr>
        <w:tblW w:w="4947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4"/>
        <w:gridCol w:w="1841"/>
        <w:gridCol w:w="2125"/>
      </w:tblGrid>
      <w:tr w:rsidR="000231D8" w:rsidRPr="00890FF3" w:rsidTr="002641A1">
        <w:trPr>
          <w:trHeight w:val="159"/>
        </w:trPr>
        <w:tc>
          <w:tcPr>
            <w:tcW w:w="27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Numeric features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Mean 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SD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Range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vertAlign w:val="superscript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Preoperative manifest refraction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Spherical power*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3.74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1.47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−8‒</w:t>
            </w:r>
            <w:r w:rsidRPr="00205580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0.5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Cylindrical power*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0.81±0.65 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3.25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‒1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Cylindrical axis* (°)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128.79±70.02 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‒180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Preoperative automated keratometry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Spherical power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3.95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1.54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8.25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2.75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Cylindrical power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1.06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0.70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Cylindrical axis (</w:t>
            </w:r>
            <w:r w:rsidRPr="00890FF3">
              <w:rPr>
                <w:rFonts w:ascii="Calibri" w:eastAsia="굴림" w:hAnsi="Calibri" w:cs="Calibri"/>
                <w:color w:val="000000"/>
                <w:kern w:val="24"/>
                <w:sz w:val="24"/>
                <w:szCs w:val="24"/>
              </w:rPr>
              <w:t>°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105.32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75.13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180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Flattest corneal curvature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42.51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1.39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38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47.75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lastRenderedPageBreak/>
              <w:t xml:space="preserve">    Axis of flattest curvature* (°)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101.08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82.34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180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Steepest corneal curvature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43.87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1.48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38.5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49.25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Axis of steepest curvature* (°)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89.67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12.69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180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curvature cylinder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1.11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1.01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4.5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cylindrical axis (°)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101.62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82.31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180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Pupil size in dark* (mm)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6.70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0.69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4.2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9.2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Intraocular pressure*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15.22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2.68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7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25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Corneal thickness*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548.36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27.03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474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639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White-to-white*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11.79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0.39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8.79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13.77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Optical zone*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6.35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0.15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5.6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6.7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Pentacam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Anterior chamber depth* (mm)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3.25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0.26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2.37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5.95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Anterior chamber angle* (°)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41.31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5.02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24.3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62.7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Anterior chamber volume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195.51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30.41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104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340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Keratometric power deviation*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1.31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0.17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0.8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2.2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volume*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63.50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3.25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54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76.5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X location at maximum corneal curvature*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0.01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0.72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5.16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4.49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lastRenderedPageBreak/>
              <w:t xml:space="preserve">    Y location at maximum corneal curvature*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0.15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2.03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5.23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5.04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Maximum corneal curvature*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44.43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1.54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38.9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50.9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X location at thinnest cornea*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0.05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0.51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1.43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1.51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Y location at thinnest cornea*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0.44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0.22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1.47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ind w:firstLineChars="200" w:firstLine="480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Thinnest corneal thickness (</w:t>
            </w:r>
            <w:r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µ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m)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556.37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31.24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420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651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thickness at apex (</w:t>
            </w:r>
            <w:r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µ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m)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560.74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31.21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422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655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Pupil diameter (mm)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2.88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0.51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1.7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7.24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X location at pupil center*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0.02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0.13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0.56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0.41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Y location at pupil center*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0.10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0.12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0.65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0.63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thickness at pupil center (</w:t>
            </w:r>
            <w:r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µ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m)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561.77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31.34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423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656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back eccentricity*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0.24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0.23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0.52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0.84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back astigmatism*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0.42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0.15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1.2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back astigmatism axis* (°)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89.85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83.85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0.1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180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back flattest curvature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6.13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0.24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7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5.3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back steepest curvature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6.55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0.27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7.4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5.7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back mean curvature*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6.33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0.24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7.1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5.5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front eccentricity*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0.42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0.23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1.29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0.81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lastRenderedPageBreak/>
              <w:t xml:space="preserve">    Corneal front astigmatism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1.37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0.66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3.8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front astigmatism axis* (°)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92.43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81.31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0.1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180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front flattest curvature*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42.37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1.48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33.9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48.3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front steepest curvature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43.73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1.63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8" w:space="0" w:color="AFABA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34.3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49.2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8" w:space="0" w:color="AFABAB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Corneal front mean curvature (D)</w:t>
            </w:r>
          </w:p>
        </w:tc>
        <w:tc>
          <w:tcPr>
            <w:tcW w:w="1031" w:type="pct"/>
            <w:tcBorders>
              <w:top w:val="single" w:sz="8" w:space="0" w:color="AFABAB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43.04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1.52</w:t>
            </w:r>
          </w:p>
        </w:tc>
        <w:tc>
          <w:tcPr>
            <w:tcW w:w="1190" w:type="pct"/>
            <w:tcBorders>
              <w:top w:val="single" w:sz="8" w:space="0" w:color="AFABAB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34.1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48.1</w:t>
            </w:r>
          </w:p>
        </w:tc>
      </w:tr>
      <w:tr w:rsidR="000231D8" w:rsidRPr="00890FF3" w:rsidTr="002641A1">
        <w:trPr>
          <w:trHeight w:val="20"/>
        </w:trPr>
        <w:tc>
          <w:tcPr>
            <w:tcW w:w="277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The selected features are marked with </w:t>
            </w:r>
            <w:r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“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*.</w:t>
            </w:r>
            <w:r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”</w:t>
            </w:r>
          </w:p>
        </w:tc>
        <w:tc>
          <w:tcPr>
            <w:tcW w:w="1031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</w:tr>
    </w:tbl>
    <w:p w:rsidR="000231D8" w:rsidRPr="00890FF3" w:rsidRDefault="000231D8" w:rsidP="000231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6"/>
        <w:gridCol w:w="2125"/>
        <w:gridCol w:w="2409"/>
      </w:tblGrid>
      <w:tr w:rsidR="000231D8" w:rsidRPr="00890FF3" w:rsidTr="002641A1">
        <w:trPr>
          <w:trHeight w:val="20"/>
        </w:trPr>
        <w:tc>
          <w:tcPr>
            <w:tcW w:w="2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b/>
                <w:color w:val="000000"/>
                <w:kern w:val="24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b/>
                <w:color w:val="000000"/>
                <w:kern w:val="24"/>
                <w:sz w:val="24"/>
                <w:szCs w:val="24"/>
              </w:rPr>
              <w:t>Postoperative outcomes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Mean 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SD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Range</w:t>
            </w:r>
          </w:p>
        </w:tc>
      </w:tr>
      <w:tr w:rsidR="000231D8" w:rsidRPr="00890FF3" w:rsidTr="002641A1">
        <w:trPr>
          <w:trHeight w:val="20"/>
        </w:trPr>
        <w:tc>
          <w:tcPr>
            <w:tcW w:w="2461" w:type="pct"/>
            <w:tcBorders>
              <w:top w:val="single" w:sz="8" w:space="0" w:color="auto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Nomogram for sphere (D)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4.18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1.53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8.7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0.9</w:t>
            </w:r>
          </w:p>
        </w:tc>
      </w:tr>
      <w:tr w:rsidR="000231D8" w:rsidRPr="00890FF3" w:rsidTr="002641A1">
        <w:trPr>
          <w:trHeight w:val="20"/>
        </w:trPr>
        <w:tc>
          <w:tcPr>
            <w:tcW w:w="2461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Nomogram for cylinder (D)</w:t>
            </w:r>
          </w:p>
        </w:tc>
        <w:tc>
          <w:tcPr>
            <w:tcW w:w="1190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0.90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0.69</w:t>
            </w:r>
          </w:p>
        </w:tc>
        <w:tc>
          <w:tcPr>
            <w:tcW w:w="1349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3.5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</w:t>
            </w:r>
          </w:p>
        </w:tc>
      </w:tr>
      <w:tr w:rsidR="000231D8" w:rsidRPr="00890FF3" w:rsidTr="002641A1">
        <w:trPr>
          <w:trHeight w:val="20"/>
        </w:trPr>
        <w:tc>
          <w:tcPr>
            <w:tcW w:w="2461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Nomogram for cylindrical axis (°)  </w:t>
            </w:r>
          </w:p>
        </w:tc>
        <w:tc>
          <w:tcPr>
            <w:tcW w:w="1190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121.46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73.48</w:t>
            </w:r>
          </w:p>
        </w:tc>
        <w:tc>
          <w:tcPr>
            <w:tcW w:w="1349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180</w:t>
            </w:r>
          </w:p>
        </w:tc>
      </w:tr>
      <w:tr w:rsidR="000231D8" w:rsidRPr="00890FF3" w:rsidTr="002641A1">
        <w:trPr>
          <w:trHeight w:val="20"/>
        </w:trPr>
        <w:tc>
          <w:tcPr>
            <w:tcW w:w="2461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Postoperative visual acuity (logMAR)</w:t>
            </w:r>
          </w:p>
        </w:tc>
        <w:tc>
          <w:tcPr>
            <w:tcW w:w="1190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1.11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0.11</w:t>
            </w:r>
          </w:p>
        </w:tc>
        <w:tc>
          <w:tcPr>
            <w:tcW w:w="1349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0.9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1.2</w:t>
            </w:r>
          </w:p>
        </w:tc>
      </w:tr>
      <w:tr w:rsidR="000231D8" w:rsidRPr="00890FF3" w:rsidTr="002641A1">
        <w:trPr>
          <w:trHeight w:val="20"/>
        </w:trPr>
        <w:tc>
          <w:tcPr>
            <w:tcW w:w="2461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Postoperative automated keratometry</w:t>
            </w:r>
          </w:p>
        </w:tc>
        <w:tc>
          <w:tcPr>
            <w:tcW w:w="1190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231D8" w:rsidRPr="00890FF3" w:rsidTr="002641A1">
        <w:trPr>
          <w:trHeight w:val="20"/>
        </w:trPr>
        <w:tc>
          <w:tcPr>
            <w:tcW w:w="2461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Spherical power (D)</w:t>
            </w:r>
          </w:p>
        </w:tc>
        <w:tc>
          <w:tcPr>
            <w:tcW w:w="1190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0.09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0.42</w:t>
            </w:r>
          </w:p>
        </w:tc>
        <w:tc>
          <w:tcPr>
            <w:tcW w:w="1349" w:type="pct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4.5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1.25</w:t>
            </w:r>
          </w:p>
        </w:tc>
      </w:tr>
      <w:tr w:rsidR="000231D8" w:rsidRPr="00890FF3" w:rsidTr="002641A1">
        <w:trPr>
          <w:trHeight w:val="20"/>
        </w:trPr>
        <w:tc>
          <w:tcPr>
            <w:tcW w:w="2461" w:type="pct"/>
            <w:tcBorders>
              <w:top w:val="single" w:sz="8" w:space="0" w:color="AEAAAA" w:themeColor="background2" w:themeShade="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 xml:space="preserve">    Cylindrical power (D)</w:t>
            </w:r>
          </w:p>
        </w:tc>
        <w:tc>
          <w:tcPr>
            <w:tcW w:w="1190" w:type="pct"/>
            <w:tcBorders>
              <w:top w:val="single" w:sz="8" w:space="0" w:color="AEAAAA" w:themeColor="background2" w:themeShade="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1D8" w:rsidRPr="00890FF3" w:rsidRDefault="000231D8" w:rsidP="002641A1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0.45</w:t>
            </w:r>
            <w:r w:rsidRPr="00890FF3">
              <w:rPr>
                <w:rFonts w:ascii="Calibri" w:eastAsia="굴림" w:hAnsi="Calibri" w:cs="Calibri"/>
                <w:kern w:val="0"/>
                <w:sz w:val="24"/>
                <w:szCs w:val="24"/>
              </w:rPr>
              <w:t>±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0.25</w:t>
            </w:r>
          </w:p>
        </w:tc>
        <w:tc>
          <w:tcPr>
            <w:tcW w:w="1349" w:type="pct"/>
            <w:tcBorders>
              <w:top w:val="single" w:sz="8" w:space="0" w:color="AEAAAA" w:themeColor="background2" w:themeShade="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1D8" w:rsidRPr="00890FF3" w:rsidRDefault="000231D8" w:rsidP="002641A1">
            <w:pPr>
              <w:widowControl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1.75</w:t>
            </w:r>
            <w:r w:rsidRPr="00890FF3">
              <w:rPr>
                <w:rFonts w:ascii="Arial" w:eastAsia="굴림" w:hAnsi="Arial" w:cs="Arial"/>
                <w:color w:val="000000"/>
                <w:kern w:val="24"/>
                <w:sz w:val="24"/>
                <w:szCs w:val="24"/>
              </w:rPr>
              <w:t>‒</w:t>
            </w:r>
            <w:r w:rsidRPr="00890FF3">
              <w:rPr>
                <w:rFonts w:ascii="Arial" w:eastAsia="굴림" w:hAnsi="Arial" w:cs="Arial"/>
                <w:kern w:val="0"/>
                <w:sz w:val="24"/>
                <w:szCs w:val="24"/>
              </w:rPr>
              <w:t>0</w:t>
            </w:r>
          </w:p>
        </w:tc>
      </w:tr>
    </w:tbl>
    <w:p w:rsidR="000231D8" w:rsidRPr="00890FF3" w:rsidRDefault="000231D8" w:rsidP="000231D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3D13E7" w:rsidRDefault="003D13E7">
      <w:bookmarkStart w:id="0" w:name="_GoBack"/>
      <w:bookmarkEnd w:id="0"/>
    </w:p>
    <w:sectPr w:rsidR="003D13E7" w:rsidSect="004D4A6D">
      <w:footerReference w:type="default" r:id="rId4"/>
      <w:endnotePr>
        <w:numFmt w:val="decimal"/>
      </w:endnotePr>
      <w:pgSz w:w="11906" w:h="16838"/>
      <w:pgMar w:top="1440" w:right="1440" w:bottom="1440" w:left="1440" w:header="850" w:footer="994" w:gutter="0"/>
      <w:lnNumType w:countBy="1" w:restart="continuous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omiSans EFN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1592"/>
      <w:docPartObj>
        <w:docPartGallery w:val="Page Numbers (Bottom of Page)"/>
        <w:docPartUnique/>
      </w:docPartObj>
    </w:sdtPr>
    <w:sdtEndPr/>
    <w:sdtContent>
      <w:p w:rsidR="00F06D62" w:rsidRDefault="000231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31D8">
          <w:rPr>
            <w:noProof/>
            <w:lang w:val="ko-KR"/>
          </w:rPr>
          <w:t>2</w:t>
        </w:r>
        <w:r>
          <w:fldChar w:fldCharType="end"/>
        </w:r>
      </w:p>
    </w:sdtContent>
  </w:sdt>
  <w:p w:rsidR="00F06D62" w:rsidRDefault="000231D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D8"/>
    <w:rsid w:val="000231D8"/>
    <w:rsid w:val="003B7A08"/>
    <w:rsid w:val="003D13E7"/>
    <w:rsid w:val="00C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1346D-52C2-4D1B-AF7E-A3CE5BF0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D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231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0231D8"/>
  </w:style>
  <w:style w:type="paragraph" w:customStyle="1" w:styleId="Default">
    <w:name w:val="Default"/>
    <w:rsid w:val="000231D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aomiSans EFN" w:eastAsia="NaomiSans EFN" w:cs="NaomiSans EFN"/>
      <w:color w:val="000000"/>
      <w:kern w:val="0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02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dc:description/>
  <cp:lastModifiedBy>PSB</cp:lastModifiedBy>
  <cp:revision>1</cp:revision>
  <dcterms:created xsi:type="dcterms:W3CDTF">2020-05-19T05:35:00Z</dcterms:created>
  <dcterms:modified xsi:type="dcterms:W3CDTF">2020-05-19T05:35:00Z</dcterms:modified>
</cp:coreProperties>
</file>