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88" w:rsidRPr="00B135E0" w:rsidRDefault="00D40025" w:rsidP="00935888">
      <w:pPr>
        <w:spacing w:after="160" w:line="259" w:lineRule="auto"/>
        <w:rPr>
          <w:b/>
          <w:color w:val="000000"/>
          <w:u w:color="000000"/>
          <w:lang w:eastAsia="en-ZA"/>
          <w14:textOutline w14:w="0" w14:cap="flat" w14:cmpd="sng" w14:algn="ctr">
            <w14:noFill/>
            <w14:prstDash w14:val="solid"/>
            <w14:bevel/>
          </w14:textOutline>
        </w:rPr>
      </w:pPr>
      <w:r>
        <w:rPr>
          <w:b/>
          <w:color w:val="000000"/>
          <w:u w:color="000000"/>
          <w:lang w:eastAsia="en-ZA"/>
          <w14:textOutline w14:w="0" w14:cap="flat" w14:cmpd="sng" w14:algn="ctr">
            <w14:noFill/>
            <w14:prstDash w14:val="solid"/>
            <w14:bevel/>
          </w14:textOutline>
        </w:rPr>
        <w:t xml:space="preserve">Supplementary </w:t>
      </w:r>
      <w:r w:rsidR="00935888" w:rsidRPr="00B135E0">
        <w:rPr>
          <w:b/>
          <w:color w:val="000000"/>
          <w:u w:color="000000"/>
          <w:lang w:eastAsia="en-ZA"/>
          <w14:textOutline w14:w="0" w14:cap="flat" w14:cmpd="sng" w14:algn="ctr">
            <w14:noFill/>
            <w14:prstDash w14:val="solid"/>
            <w14:bevel/>
          </w14:textOutline>
        </w:rPr>
        <w:t>Table 1: Search strategy for Incidence of yellow fever in Africa</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1</w:t>
      </w:r>
      <w:r w:rsidRPr="00C71D86">
        <w:rPr>
          <w:color w:val="000000"/>
          <w:u w:color="000000"/>
          <w:lang w:eastAsia="en-ZA"/>
          <w14:textOutline w14:w="0" w14:cap="flat" w14:cmpd="sng" w14:algn="ctr">
            <w14:noFill/>
            <w14:prstDash w14:val="solid"/>
            <w14:bevel/>
          </w14:textOutline>
        </w:rPr>
        <w:tab/>
        <w:t>Developing Countries OR Africa OR Africa, Northern OR Africa South of the Sahara OR Africa, Central OR Africa, Eastern OR Africa, Southern OR Africa, Western OR Angola OR Benin OR Botswana OR Burkina Faso OR Burundi OR Cameroon OR Cape Verde OR Central African Republic OR Chad OR Comoros OR Congo OR Cote d'Ivoire OR Djibouti OR "Democratic Republic of the Congo" OR Eritrea OR Ethiopia OR Gabon OR Gambia OR Ghana OR Guinea OR Guinea-Bissau OR Kenya OR Lesotho OR Liberia OR Libya OR Madagascar OR Malawi OR Mali Mauritania OR Mauritius OR Mozambique OR Namibia OR Niger OR Nigeria OR Rwanda OR Senegal OR Seychelles OR Sierra Leone OR Somalia OR South Africa OR Sudan OR Swaziland OR Tanzania OR Togo OR Uganda OR Zambia OR Zimbabwe</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2</w:t>
      </w:r>
      <w:r w:rsidRPr="00C71D86">
        <w:rPr>
          <w:color w:val="000000"/>
          <w:u w:color="000000"/>
          <w:lang w:eastAsia="en-ZA"/>
          <w14:textOutline w14:w="0" w14:cap="flat" w14:cmpd="sng" w14:algn="ctr">
            <w14:noFill/>
            <w14:prstDash w14:val="solid"/>
            <w14:bevel/>
          </w14:textOutline>
        </w:rPr>
        <w:tab/>
        <w:t xml:space="preserve"> Madagascar OR Malagasy Republic OR Malawi OR Nyasaland OR Mali OR Mauritania OR Mauritius OR Agalega Islands OR Mozambique OR Namibia OR Niger OR Nigeria OR Rwanda OR Ruanda OR Sao Tome OR Senegal OR Seychelles OR Sierra Leone OR Somalia OR Sudan OR Swaziland OR Tanzania OR Togo OR Togolese Republic OR Uganda OR Zambia OR Zimbabwe OR Rhodesia</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 xml:space="preserve">   3</w:t>
      </w:r>
      <w:r w:rsidRPr="00C71D86">
        <w:rPr>
          <w:color w:val="000000"/>
          <w:u w:color="000000"/>
          <w:lang w:eastAsia="en-ZA"/>
          <w14:textOutline w14:w="0" w14:cap="flat" w14:cmpd="sng" w14:algn="ctr">
            <w14:noFill/>
            <w14:prstDash w14:val="solid"/>
            <w14:bevel/>
          </w14:textOutline>
        </w:rPr>
        <w:tab/>
        <w:t>Africa OR Angola OR Benin OR Botswana  OR Burkina Faso  OR Burkina Fasso  OR Upper Volta OR Burundi OR Urundi OR Cameroon OR Cameroons OR Cameron  OR Camerons OR Cape Verde OR Central African Republic OR Chad OR Comoros OR Comoro Islands OR Comores OR Mayotte OR Congo OR Zaire OR Cote d'Ivoire ] OR Ivory Coast OR Djibouti OR French Somaliland OR Ethiopia OR Gabon OR Gabonese Republic OR Gambia  OR Ghana OR Gold Coast OR Guinea OR Guiana OR Kenya OR Lesotho OR Basutoland OR Liberia OR Libya</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4</w:t>
      </w:r>
      <w:r w:rsidRPr="00C71D86">
        <w:rPr>
          <w:color w:val="000000"/>
          <w:u w:color="000000"/>
          <w:lang w:eastAsia="en-ZA"/>
          <w14:textOutline w14:w="0" w14:cap="flat" w14:cmpd="sng" w14:algn="ctr">
            <w14:noFill/>
            <w14:prstDash w14:val="solid"/>
            <w14:bevel/>
          </w14:textOutline>
        </w:rPr>
        <w:tab/>
        <w:t xml:space="preserve">"developing country" OR "developing countries" OR "developing nation" OR "developing nations" OR "developing population"  OR "developing populations" OR "developing world" OR "less developed country" OR "less developed countries" OR "less developed nation" OR "less developed nations" OR "less developed population" OR "less developed populations"  OR "less developed world" OR "lesser developed country" OR "lesser developed countries" OR "lesser developed nation" OR "lesser developed nations"  OR "lesser developed population" OR "lesser developed populations" OR "lesser developed world" OR "under developed country" OR "under developed countries" OR "under developed nation” OR "under developed nations" OR "under developed population"  OR "under developed populations" OR "under developed world" OR "underdeveloped country" OR "underdeveloped countries"  OR "underdeveloped nation"  OR "underdeveloped nations"  OR "underdeveloped population" OR "underdeveloped populations" OR "underdeveloped world" OR "middle income country"  OR "middle income countries" OR "middle income natiu1on" OR "middle income nations" OR "middle income population"  OR "middle income populations" OR "low income country" OR "low income countries" OR "low income nation"  OR "low income nations" OR "low income population" OR "low income populations” OR "lower income country “OR "lower income countries" OR "lower income nation" OR "lower income nations “OR "lower income population" OR "lower income populations" OR "underserved country" OR "underserved countries" OR "underserved nation" OR "underserved nations"  OR "underserved population" OR "underserved populations"  OR "underserved world" </w:t>
      </w:r>
      <w:r w:rsidRPr="00C71D86">
        <w:rPr>
          <w:color w:val="000000"/>
          <w:u w:color="000000"/>
          <w:lang w:eastAsia="en-ZA"/>
          <w14:textOutline w14:w="0" w14:cap="flat" w14:cmpd="sng" w14:algn="ctr">
            <w14:noFill/>
            <w14:prstDash w14:val="solid"/>
            <w14:bevel/>
          </w14:textOutline>
        </w:rPr>
        <w:lastRenderedPageBreak/>
        <w:t xml:space="preserve">OR "underserved country" OR "underserved countries"  OR "underserved nation"  OR "underserved nations" OR "underserved population"  OR "underserved populations “OR "underserved world" OR "deprived country" OR "deprived countries" OR "deprived nation “OR "deprived nations"  OR "deprived population"  OR "deprived populations" OR "deprived world"  OR "poor country"  OR "poor countries" OR "poor nation"  OR "poor nations"  OR "poor population"  OR "poor populations" OR "poor world" OR "poorer country"  OR "poorer countries" OR "poorer nation" OR "poorer nations" OR "poorer population"  OR "poorer populations" OR "poorer world" OR "developing economy" OR "developing economies" OR "less developed economy" OR "less developed economies"  OR "lesser developed economy"  OR "lesser developed economies" OR "under developed economy" OR "under developed economies"  OR "underdeveloped economy" OR “underdeveloped economies"  OR "middle income economy" OR "middle income economies"  OR "low income economy"  OR "low income economies" OR "lower income economy" OR "lower income economies" OR "low gdp" OR "low gnp" OR "low gross domestic"  OR "low gross national"  OR "lower gdp" OR "lower gnp" OR "lower gross domestic"   OR "lower gross national" OR lmic OR “lmics" OR "third world" OR "lami country" OR "lami countries" OR "transitional country" OR "transitional countries" </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5</w:t>
      </w:r>
      <w:r w:rsidRPr="00C71D86">
        <w:rPr>
          <w:color w:val="000000"/>
          <w:u w:color="000000"/>
          <w:lang w:eastAsia="en-ZA"/>
          <w14:textOutline w14:w="0" w14:cap="flat" w14:cmpd="sng" w14:algn="ctr">
            <w14:noFill/>
            <w14:prstDash w14:val="solid"/>
            <w14:bevel/>
          </w14:textOutline>
        </w:rPr>
        <w:tab/>
        <w:t>1 0R 2 OR 3 OR 4</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6</w:t>
      </w:r>
      <w:r w:rsidRPr="00C71D86">
        <w:rPr>
          <w:color w:val="000000"/>
          <w:u w:color="000000"/>
          <w:lang w:eastAsia="en-ZA"/>
          <w14:textOutline w14:w="0" w14:cap="flat" w14:cmpd="sng" w14:algn="ctr">
            <w14:noFill/>
            <w14:prstDash w14:val="solid"/>
            <w14:bevel/>
          </w14:textOutline>
        </w:rPr>
        <w:tab/>
        <w:t>“yellow fever” OR “yellow jack” OR “yellow fever”</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7</w:t>
      </w:r>
      <w:r w:rsidRPr="00C71D86">
        <w:rPr>
          <w:color w:val="000000"/>
          <w:u w:color="000000"/>
          <w:lang w:eastAsia="en-ZA"/>
          <w14:textOutline w14:w="0" w14:cap="flat" w14:cmpd="sng" w14:algn="ctr">
            <w14:noFill/>
            <w14:prstDash w14:val="solid"/>
            <w14:bevel/>
          </w14:textOutline>
        </w:rPr>
        <w:tab/>
        <w:t>surveys or survey OR questionnaire OR questionnaires OR "Surveys and Questionnaires</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8</w:t>
      </w:r>
      <w:r w:rsidRPr="00C71D86">
        <w:rPr>
          <w:color w:val="000000"/>
          <w:u w:color="000000"/>
          <w:lang w:eastAsia="en-ZA"/>
          <w14:textOutline w14:w="0" w14:cap="flat" w14:cmpd="sng" w14:algn="ctr">
            <w14:noFill/>
            <w14:prstDash w14:val="solid"/>
            <w14:bevel/>
          </w14:textOutline>
        </w:rPr>
        <w:tab/>
        <w:t>prevalence OR "Prevalence"</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9</w:t>
      </w:r>
      <w:r w:rsidRPr="00C71D86">
        <w:rPr>
          <w:color w:val="000000"/>
          <w:u w:color="000000"/>
          <w:lang w:eastAsia="en-ZA"/>
          <w14:textOutline w14:w="0" w14:cap="flat" w14:cmpd="sng" w14:algn="ctr">
            <w14:noFill/>
            <w14:prstDash w14:val="solid"/>
            <w14:bevel/>
          </w14:textOutline>
        </w:rPr>
        <w:tab/>
        <w:t>"Global Burden of Disease" OR “disease burden” OR “burden of disease”</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10</w:t>
      </w:r>
      <w:r w:rsidRPr="00C71D86">
        <w:rPr>
          <w:color w:val="000000"/>
          <w:u w:color="000000"/>
          <w:lang w:eastAsia="en-ZA"/>
          <w14:textOutline w14:w="0" w14:cap="flat" w14:cmpd="sng" w14:algn="ctr">
            <w14:noFill/>
            <w14:prstDash w14:val="solid"/>
            <w14:bevel/>
          </w14:textOutline>
        </w:rPr>
        <w:tab/>
        <w:t>surveys or survey OR questionnaire OR questionnaires OR "Surveys and Questionnaires</w:t>
      </w:r>
    </w:p>
    <w:p w:rsidR="00935888" w:rsidRPr="00C71D86"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color w:val="000000"/>
          <w:u w:color="000000"/>
          <w:lang w:eastAsia="en-ZA"/>
          <w14:textOutline w14:w="0" w14:cap="flat" w14:cmpd="sng" w14:algn="ctr">
            <w14:noFill/>
            <w14:prstDash w14:val="solid"/>
            <w14:bevel/>
          </w14:textOutline>
        </w:rPr>
      </w:pPr>
      <w:r w:rsidRPr="00C71D86">
        <w:rPr>
          <w:color w:val="000000"/>
          <w:u w:color="000000"/>
          <w:lang w:eastAsia="en-ZA"/>
          <w14:textOutline w14:w="0" w14:cap="flat" w14:cmpd="sng" w14:algn="ctr">
            <w14:noFill/>
            <w14:prstDash w14:val="solid"/>
            <w14:bevel/>
          </w14:textOutline>
        </w:rPr>
        <w:t>11</w:t>
      </w:r>
      <w:r w:rsidRPr="00C71D86">
        <w:rPr>
          <w:color w:val="000000"/>
          <w:u w:color="000000"/>
          <w:lang w:eastAsia="en-ZA"/>
          <w14:textOutline w14:w="0" w14:cap="flat" w14:cmpd="sng" w14:algn="ctr">
            <w14:noFill/>
            <w14:prstDash w14:val="solid"/>
            <w14:bevel/>
          </w14:textOutline>
        </w:rPr>
        <w:tab/>
        <w:t>prevalence OR "Prevalence"</w:t>
      </w:r>
    </w:p>
    <w:p w:rsidR="00935888" w:rsidRDefault="00935888" w:rsidP="00935888">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C71D86">
        <w:t>12</w:t>
      </w:r>
      <w:r w:rsidRPr="00C71D86">
        <w:tab/>
        <w:t>5 AND 6 AND 11</w:t>
      </w:r>
    </w:p>
    <w:p w:rsidR="00935888" w:rsidRDefault="00935888" w:rsidP="00935888"/>
    <w:p w:rsidR="00935888" w:rsidRDefault="00935888" w:rsidP="00935888">
      <w:pPr>
        <w:sectPr w:rsidR="00935888">
          <w:headerReference w:type="default" r:id="rId6"/>
          <w:pgSz w:w="12240" w:h="15840"/>
          <w:pgMar w:top="1440" w:right="1440" w:bottom="1440" w:left="1440" w:header="720" w:footer="720" w:gutter="0"/>
          <w:cols w:space="720"/>
          <w:docGrid w:linePitch="360"/>
        </w:sectPr>
      </w:pPr>
    </w:p>
    <w:p w:rsidR="00935888" w:rsidRPr="00B135E0" w:rsidRDefault="00D40025" w:rsidP="00935888">
      <w:pPr>
        <w:pStyle w:val="Body"/>
        <w:rPr>
          <w:rFonts w:ascii="Times New Roman" w:eastAsia="Times New Roman" w:hAnsi="Times New Roman" w:cs="Times New Roman"/>
          <w:b/>
          <w:bCs/>
          <w:sz w:val="24"/>
          <w:szCs w:val="24"/>
        </w:rPr>
      </w:pPr>
      <w:r w:rsidRPr="00D40025">
        <w:rPr>
          <w:rFonts w:ascii="Times New Roman" w:hAnsi="Times New Roman" w:cs="Times New Roman"/>
          <w:b/>
          <w:sz w:val="24"/>
          <w:szCs w:val="24"/>
        </w:rPr>
        <w:lastRenderedPageBreak/>
        <w:t>Supplementary</w:t>
      </w:r>
      <w:r w:rsidRPr="00B135E0">
        <w:rPr>
          <w:rFonts w:ascii="Times New Roman" w:hAnsi="Times New Roman"/>
          <w:b/>
          <w:bCs/>
          <w:sz w:val="24"/>
          <w:szCs w:val="24"/>
          <w:lang w:val="en-US"/>
        </w:rPr>
        <w:t xml:space="preserve"> </w:t>
      </w:r>
      <w:r w:rsidR="00935888" w:rsidRPr="00B135E0">
        <w:rPr>
          <w:rFonts w:ascii="Times New Roman" w:hAnsi="Times New Roman"/>
          <w:b/>
          <w:bCs/>
          <w:sz w:val="24"/>
          <w:szCs w:val="24"/>
          <w:lang w:val="en-US"/>
        </w:rPr>
        <w:t xml:space="preserve">Table </w:t>
      </w:r>
      <w:r w:rsidR="00935888">
        <w:rPr>
          <w:rFonts w:ascii="Times New Roman" w:hAnsi="Times New Roman"/>
          <w:b/>
          <w:bCs/>
          <w:sz w:val="24"/>
          <w:szCs w:val="24"/>
          <w:lang w:val="en-US"/>
        </w:rPr>
        <w:t>2</w:t>
      </w:r>
      <w:r w:rsidR="00935888" w:rsidRPr="00B135E0">
        <w:rPr>
          <w:rFonts w:ascii="Times New Roman" w:hAnsi="Times New Roman"/>
          <w:b/>
          <w:bCs/>
          <w:sz w:val="24"/>
          <w:szCs w:val="24"/>
          <w:lang w:val="en-US"/>
        </w:rPr>
        <w:t>: Characteristics of included studies o</w:t>
      </w:r>
      <w:r w:rsidR="00935888">
        <w:rPr>
          <w:rFonts w:ascii="Times New Roman" w:hAnsi="Times New Roman"/>
          <w:b/>
          <w:bCs/>
          <w:sz w:val="24"/>
          <w:szCs w:val="24"/>
          <w:lang w:val="en-US"/>
        </w:rPr>
        <w:t>f</w:t>
      </w:r>
      <w:r w:rsidR="00935888" w:rsidRPr="00B135E0">
        <w:rPr>
          <w:rFonts w:ascii="Times New Roman" w:hAnsi="Times New Roman"/>
          <w:b/>
          <w:bCs/>
          <w:sz w:val="24"/>
          <w:szCs w:val="24"/>
          <w:lang w:val="en-US"/>
        </w:rPr>
        <w:t xml:space="preserve"> yellow fever in Africa</w:t>
      </w:r>
    </w:p>
    <w:tbl>
      <w:tblPr>
        <w:tblStyle w:val="TableGrid"/>
        <w:tblW w:w="0" w:type="auto"/>
        <w:tblLayout w:type="fixed"/>
        <w:tblLook w:val="04A0" w:firstRow="1" w:lastRow="0" w:firstColumn="1" w:lastColumn="0" w:noHBand="0" w:noVBand="1"/>
      </w:tblPr>
      <w:tblGrid>
        <w:gridCol w:w="1089"/>
        <w:gridCol w:w="1407"/>
        <w:gridCol w:w="1128"/>
        <w:gridCol w:w="1523"/>
        <w:gridCol w:w="1337"/>
        <w:gridCol w:w="1875"/>
        <w:gridCol w:w="3118"/>
        <w:gridCol w:w="1418"/>
        <w:gridCol w:w="1053"/>
      </w:tblGrid>
      <w:tr w:rsidR="00935888" w:rsidRPr="00143237" w:rsidTr="00205D13">
        <w:tc>
          <w:tcPr>
            <w:tcW w:w="1089" w:type="dxa"/>
          </w:tcPr>
          <w:p w:rsidR="00935888" w:rsidRPr="00143237" w:rsidRDefault="00935888" w:rsidP="00205D13">
            <w:r w:rsidRPr="00143237">
              <w:rPr>
                <w:b/>
                <w:bCs/>
              </w:rPr>
              <w:t>Study ID</w:t>
            </w:r>
          </w:p>
        </w:tc>
        <w:tc>
          <w:tcPr>
            <w:tcW w:w="1407" w:type="dxa"/>
          </w:tcPr>
          <w:p w:rsidR="00935888" w:rsidRPr="00143237" w:rsidRDefault="00935888" w:rsidP="00205D13">
            <w:r w:rsidRPr="00143237">
              <w:rPr>
                <w:b/>
                <w:bCs/>
              </w:rPr>
              <w:t>Year of assessment (duration)</w:t>
            </w:r>
          </w:p>
        </w:tc>
        <w:tc>
          <w:tcPr>
            <w:tcW w:w="1128" w:type="dxa"/>
          </w:tcPr>
          <w:p w:rsidR="00935888" w:rsidRPr="00143237" w:rsidRDefault="00935888" w:rsidP="00205D13">
            <w:r w:rsidRPr="00143237">
              <w:rPr>
                <w:b/>
                <w:bCs/>
              </w:rPr>
              <w:t>Country</w:t>
            </w:r>
          </w:p>
        </w:tc>
        <w:tc>
          <w:tcPr>
            <w:tcW w:w="1523" w:type="dxa"/>
          </w:tcPr>
          <w:p w:rsidR="00935888" w:rsidRPr="00143237" w:rsidRDefault="00935888" w:rsidP="00205D13">
            <w:r w:rsidRPr="00143237">
              <w:rPr>
                <w:b/>
                <w:bCs/>
              </w:rPr>
              <w:t>Mode of transmission</w:t>
            </w:r>
          </w:p>
        </w:tc>
        <w:tc>
          <w:tcPr>
            <w:tcW w:w="1337" w:type="dxa"/>
          </w:tcPr>
          <w:p w:rsidR="00935888" w:rsidRPr="00143237" w:rsidRDefault="00935888" w:rsidP="00205D13">
            <w:r w:rsidRPr="00143237">
              <w:rPr>
                <w:b/>
                <w:bCs/>
              </w:rPr>
              <w:t>Population</w:t>
            </w:r>
          </w:p>
        </w:tc>
        <w:tc>
          <w:tcPr>
            <w:tcW w:w="1875" w:type="dxa"/>
          </w:tcPr>
          <w:p w:rsidR="00935888" w:rsidRPr="00143237" w:rsidRDefault="00935888" w:rsidP="00205D13">
            <w:r w:rsidRPr="00143237">
              <w:rPr>
                <w:b/>
                <w:bCs/>
              </w:rPr>
              <w:t>Study design/type</w:t>
            </w:r>
          </w:p>
        </w:tc>
        <w:tc>
          <w:tcPr>
            <w:tcW w:w="3118" w:type="dxa"/>
          </w:tcPr>
          <w:p w:rsidR="00935888" w:rsidRPr="00143237" w:rsidRDefault="00935888" w:rsidP="00205D13">
            <w:r w:rsidRPr="00143237">
              <w:rPr>
                <w:b/>
                <w:bCs/>
              </w:rPr>
              <w:t>Outcomes</w:t>
            </w:r>
          </w:p>
        </w:tc>
        <w:tc>
          <w:tcPr>
            <w:tcW w:w="1418" w:type="dxa"/>
          </w:tcPr>
          <w:p w:rsidR="00935888" w:rsidRPr="00143237" w:rsidRDefault="00935888" w:rsidP="00205D13">
            <w:r w:rsidRPr="00143237">
              <w:rPr>
                <w:b/>
                <w:bCs/>
              </w:rPr>
              <w:t>Hospital vs field based</w:t>
            </w:r>
          </w:p>
        </w:tc>
        <w:tc>
          <w:tcPr>
            <w:tcW w:w="1053" w:type="dxa"/>
          </w:tcPr>
          <w:p w:rsidR="00935888" w:rsidRPr="00143237" w:rsidRDefault="00935888" w:rsidP="00205D13">
            <w:r w:rsidRPr="00143237">
              <w:rPr>
                <w:b/>
                <w:bCs/>
              </w:rPr>
              <w:t>Rural / urban/mixed</w:t>
            </w:r>
          </w:p>
        </w:tc>
      </w:tr>
      <w:tr w:rsidR="00935888" w:rsidRPr="00143237" w:rsidTr="00205D13">
        <w:tc>
          <w:tcPr>
            <w:tcW w:w="1089" w:type="dxa"/>
          </w:tcPr>
          <w:p w:rsidR="00935888" w:rsidRPr="00143237" w:rsidRDefault="00935888" w:rsidP="00205D13">
            <w:r w:rsidRPr="00143237">
              <w:t>Thonnon 1998a</w:t>
            </w:r>
          </w:p>
        </w:tc>
        <w:tc>
          <w:tcPr>
            <w:tcW w:w="1407" w:type="dxa"/>
          </w:tcPr>
          <w:p w:rsidR="00935888" w:rsidRPr="00143237" w:rsidRDefault="00935888" w:rsidP="00205D13">
            <w:r w:rsidRPr="00143237">
              <w:t>1995(1 month)</w:t>
            </w:r>
          </w:p>
        </w:tc>
        <w:tc>
          <w:tcPr>
            <w:tcW w:w="1128" w:type="dxa"/>
          </w:tcPr>
          <w:p w:rsidR="00935888" w:rsidRPr="00143237" w:rsidRDefault="00935888" w:rsidP="00205D13">
            <w:r w:rsidRPr="00143237">
              <w:t>Senegal</w:t>
            </w:r>
          </w:p>
        </w:tc>
        <w:tc>
          <w:tcPr>
            <w:tcW w:w="1523" w:type="dxa"/>
          </w:tcPr>
          <w:p w:rsidR="00935888" w:rsidRPr="00143237" w:rsidRDefault="00935888" w:rsidP="00205D13">
            <w:r w:rsidRPr="00143237">
              <w:t>Intermediate</w:t>
            </w:r>
          </w:p>
        </w:tc>
        <w:tc>
          <w:tcPr>
            <w:tcW w:w="1337" w:type="dxa"/>
          </w:tcPr>
          <w:p w:rsidR="00935888" w:rsidRPr="00143237" w:rsidRDefault="00935888" w:rsidP="00205D13">
            <w:pPr>
              <w:spacing w:after="200" w:line="276" w:lineRule="auto"/>
              <w:jc w:val="center"/>
              <w:rPr>
                <w:rFonts w:eastAsia="Times New Roman"/>
                <w:sz w:val="22"/>
                <w:szCs w:val="22"/>
              </w:rPr>
            </w:pPr>
            <w:r w:rsidRPr="00143237">
              <w:rPr>
                <w:rFonts w:cs="Arial Unicode MS"/>
                <w:sz w:val="22"/>
                <w:szCs w:val="22"/>
              </w:rPr>
              <w:t>Cases: 110</w:t>
            </w:r>
          </w:p>
          <w:p w:rsidR="00935888" w:rsidRPr="00143237" w:rsidRDefault="00935888" w:rsidP="00205D13">
            <w:r w:rsidRPr="00143237">
              <w:t>All ages</w:t>
            </w:r>
          </w:p>
        </w:tc>
        <w:tc>
          <w:tcPr>
            <w:tcW w:w="1875" w:type="dxa"/>
          </w:tcPr>
          <w:p w:rsidR="00935888" w:rsidRPr="00143237" w:rsidRDefault="00935888" w:rsidP="00205D13">
            <w:r w:rsidRPr="00143237">
              <w:t>Case detection and sero-survey</w:t>
            </w:r>
          </w:p>
        </w:tc>
        <w:tc>
          <w:tcPr>
            <w:tcW w:w="3118" w:type="dxa"/>
          </w:tcPr>
          <w:p w:rsidR="00935888" w:rsidRPr="00143237" w:rsidRDefault="00935888" w:rsidP="00205D13">
            <w:pPr>
              <w:rPr>
                <w:rFonts w:cs="Arial Unicode MS"/>
                <w:sz w:val="22"/>
                <w:szCs w:val="22"/>
              </w:rPr>
            </w:pPr>
            <w:r w:rsidRPr="00143237">
              <w:rPr>
                <w:rFonts w:cs="Arial Unicode MS"/>
                <w:sz w:val="22"/>
                <w:szCs w:val="22"/>
              </w:rPr>
              <w:t>Death: 46</w:t>
            </w:r>
          </w:p>
          <w:p w:rsidR="00935888" w:rsidRPr="00143237" w:rsidRDefault="00935888" w:rsidP="00205D13">
            <w:pPr>
              <w:rPr>
                <w:rFonts w:cs="Arial Unicode MS"/>
                <w:sz w:val="22"/>
                <w:szCs w:val="22"/>
              </w:rPr>
            </w:pPr>
            <w:r w:rsidRPr="00143237">
              <w:rPr>
                <w:rFonts w:cs="Arial Unicode MS"/>
                <w:sz w:val="22"/>
                <w:szCs w:val="22"/>
              </w:rPr>
              <w:t>Attack rate: 0,0126</w:t>
            </w:r>
          </w:p>
          <w:p w:rsidR="00935888" w:rsidRPr="00143237" w:rsidRDefault="00935888" w:rsidP="00205D13">
            <w:pPr>
              <w:rPr>
                <w:rFonts w:cs="Arial Unicode MS"/>
                <w:sz w:val="22"/>
                <w:szCs w:val="22"/>
              </w:rPr>
            </w:pPr>
            <w:r w:rsidRPr="00143237">
              <w:rPr>
                <w:rFonts w:cs="Arial Unicode MS"/>
                <w:sz w:val="22"/>
                <w:szCs w:val="22"/>
              </w:rPr>
              <w:t>Incidence per 100000: 1267,6</w:t>
            </w:r>
          </w:p>
          <w:p w:rsidR="00935888" w:rsidRPr="00143237" w:rsidRDefault="00935888" w:rsidP="00205D13">
            <w:pPr>
              <w:rPr>
                <w:rFonts w:eastAsia="Times New Roman"/>
                <w:sz w:val="22"/>
                <w:szCs w:val="22"/>
              </w:rPr>
            </w:pPr>
            <w:r w:rsidRPr="00143237">
              <w:rPr>
                <w:rFonts w:cs="Arial Unicode MS"/>
                <w:sz w:val="22"/>
                <w:szCs w:val="22"/>
              </w:rPr>
              <w:t>Case fatality rate (%): 41.8</w:t>
            </w:r>
          </w:p>
          <w:p w:rsidR="00935888" w:rsidRPr="00143237" w:rsidRDefault="00935888" w:rsidP="00205D13">
            <w:pPr>
              <w:rPr>
                <w:rFonts w:eastAsia="Times New Roman"/>
                <w:sz w:val="22"/>
                <w:szCs w:val="22"/>
              </w:rPr>
            </w:pPr>
            <w:r w:rsidRPr="00143237">
              <w:rPr>
                <w:rFonts w:cs="Arial Unicode MS"/>
                <w:sz w:val="22"/>
                <w:szCs w:val="22"/>
              </w:rPr>
              <w:t>Mortality per 100000: 530,1</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Thonnon 1998b</w:t>
            </w:r>
          </w:p>
        </w:tc>
        <w:tc>
          <w:tcPr>
            <w:tcW w:w="1407" w:type="dxa"/>
          </w:tcPr>
          <w:p w:rsidR="00935888" w:rsidRPr="00143237" w:rsidRDefault="00935888" w:rsidP="00205D13">
            <w:r w:rsidRPr="00143237">
              <w:t>1995(8 days)</w:t>
            </w:r>
          </w:p>
        </w:tc>
        <w:tc>
          <w:tcPr>
            <w:tcW w:w="1128" w:type="dxa"/>
          </w:tcPr>
          <w:p w:rsidR="00935888" w:rsidRPr="00143237" w:rsidRDefault="00935888" w:rsidP="00205D13">
            <w:r w:rsidRPr="00143237">
              <w:t>Senegal</w:t>
            </w:r>
          </w:p>
        </w:tc>
        <w:tc>
          <w:tcPr>
            <w:tcW w:w="1523" w:type="dxa"/>
          </w:tcPr>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128</w:t>
            </w:r>
          </w:p>
          <w:p w:rsidR="00935888" w:rsidRPr="00143237" w:rsidRDefault="00935888" w:rsidP="00205D13">
            <w:r w:rsidRPr="00143237">
              <w:t>All ages</w:t>
            </w:r>
          </w:p>
        </w:tc>
        <w:tc>
          <w:tcPr>
            <w:tcW w:w="1875" w:type="dxa"/>
          </w:tcPr>
          <w:p w:rsidR="00935888" w:rsidRPr="00143237" w:rsidRDefault="00935888" w:rsidP="00205D13">
            <w:r w:rsidRPr="00143237">
              <w:t>Case finding &amp; 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36</w:t>
            </w:r>
          </w:p>
          <w:p w:rsidR="00935888" w:rsidRPr="00143237" w:rsidRDefault="00935888" w:rsidP="00205D13">
            <w:pPr>
              <w:rPr>
                <w:rFonts w:eastAsia="Times New Roman"/>
                <w:sz w:val="22"/>
                <w:szCs w:val="22"/>
              </w:rPr>
            </w:pPr>
            <w:r w:rsidRPr="00143237">
              <w:rPr>
                <w:rFonts w:cs="Arial Unicode MS"/>
                <w:sz w:val="22"/>
                <w:szCs w:val="22"/>
              </w:rPr>
              <w:t>Attack rate: 0,059095106</w:t>
            </w:r>
          </w:p>
          <w:p w:rsidR="00935888" w:rsidRPr="00143237" w:rsidRDefault="00935888" w:rsidP="00205D13">
            <w:pPr>
              <w:rPr>
                <w:rFonts w:eastAsia="Times New Roman"/>
                <w:sz w:val="22"/>
                <w:szCs w:val="22"/>
              </w:rPr>
            </w:pPr>
            <w:r w:rsidRPr="00143237">
              <w:rPr>
                <w:rFonts w:cs="Arial Unicode MS"/>
                <w:sz w:val="22"/>
                <w:szCs w:val="22"/>
              </w:rPr>
              <w:t>Incidence per 100000: 5909,5</w:t>
            </w:r>
          </w:p>
          <w:p w:rsidR="00935888" w:rsidRPr="00143237" w:rsidRDefault="00935888" w:rsidP="00205D13">
            <w:pPr>
              <w:rPr>
                <w:rFonts w:eastAsia="Times New Roman"/>
                <w:sz w:val="22"/>
                <w:szCs w:val="22"/>
              </w:rPr>
            </w:pPr>
            <w:r w:rsidRPr="00143237">
              <w:rPr>
                <w:rFonts w:cs="Arial Unicode MS"/>
                <w:sz w:val="22"/>
                <w:szCs w:val="22"/>
              </w:rPr>
              <w:t xml:space="preserve">Case fatality rate (%):28,1 </w:t>
            </w:r>
          </w:p>
          <w:p w:rsidR="00935888" w:rsidRPr="00143237" w:rsidRDefault="00935888" w:rsidP="00205D13">
            <w:r w:rsidRPr="00143237">
              <w:t>Mortality per 100000: 1662</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Lilay et al. 2017</w:t>
            </w:r>
          </w:p>
        </w:tc>
        <w:tc>
          <w:tcPr>
            <w:tcW w:w="1407" w:type="dxa"/>
          </w:tcPr>
          <w:p w:rsidR="00935888" w:rsidRPr="00143237" w:rsidRDefault="00935888" w:rsidP="00205D13">
            <w:r w:rsidRPr="00143237">
              <w:t>2013(2months)</w:t>
            </w:r>
          </w:p>
        </w:tc>
        <w:tc>
          <w:tcPr>
            <w:tcW w:w="1128" w:type="dxa"/>
          </w:tcPr>
          <w:p w:rsidR="00935888" w:rsidRPr="00143237" w:rsidRDefault="00935888" w:rsidP="00205D13">
            <w:r w:rsidRPr="00143237">
              <w:t>Ethiopia</w:t>
            </w:r>
          </w:p>
        </w:tc>
        <w:tc>
          <w:tcPr>
            <w:tcW w:w="1523" w:type="dxa"/>
          </w:tcPr>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141</w:t>
            </w:r>
          </w:p>
          <w:p w:rsidR="00935888" w:rsidRPr="00143237" w:rsidRDefault="00935888" w:rsidP="00205D13">
            <w:r w:rsidRPr="00143237">
              <w:t>All ages</w:t>
            </w:r>
          </w:p>
        </w:tc>
        <w:tc>
          <w:tcPr>
            <w:tcW w:w="1875" w:type="dxa"/>
          </w:tcPr>
          <w:p w:rsidR="00935888" w:rsidRPr="00143237" w:rsidRDefault="00935888" w:rsidP="00205D13">
            <w:r w:rsidRPr="00143237">
              <w:t>Case finding &amp; survey</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43</w:t>
            </w:r>
          </w:p>
          <w:p w:rsidR="00935888" w:rsidRPr="00143237" w:rsidRDefault="00935888" w:rsidP="00205D13">
            <w:pPr>
              <w:rPr>
                <w:rFonts w:eastAsia="Times New Roman"/>
                <w:sz w:val="22"/>
                <w:szCs w:val="22"/>
              </w:rPr>
            </w:pPr>
            <w:r w:rsidRPr="00143237">
              <w:rPr>
                <w:rFonts w:cs="Arial Unicode MS"/>
                <w:sz w:val="22"/>
                <w:szCs w:val="22"/>
              </w:rPr>
              <w:t>Attack rate:</w:t>
            </w:r>
            <w:r w:rsidRPr="00143237">
              <w:rPr>
                <w:rFonts w:ascii="Calibri" w:hAnsi="Calibri" w:cs="Arial Unicode MS"/>
                <w:sz w:val="22"/>
                <w:szCs w:val="22"/>
              </w:rPr>
              <w:t xml:space="preserve"> </w:t>
            </w:r>
            <w:r w:rsidRPr="00143237">
              <w:rPr>
                <w:rFonts w:cs="Arial Unicode MS"/>
                <w:sz w:val="22"/>
                <w:szCs w:val="22"/>
              </w:rPr>
              <w:t xml:space="preserve">0,0004  </w:t>
            </w:r>
          </w:p>
          <w:p w:rsidR="00935888" w:rsidRPr="00143237" w:rsidRDefault="00935888" w:rsidP="00205D13">
            <w:pPr>
              <w:rPr>
                <w:rFonts w:eastAsia="Times New Roman"/>
                <w:sz w:val="22"/>
                <w:szCs w:val="22"/>
              </w:rPr>
            </w:pPr>
            <w:r w:rsidRPr="00143237">
              <w:rPr>
                <w:rFonts w:cs="Arial Unicode MS"/>
                <w:sz w:val="22"/>
                <w:szCs w:val="22"/>
              </w:rPr>
              <w:t>Incidence per 100000: 40</w:t>
            </w:r>
          </w:p>
          <w:p w:rsidR="00935888" w:rsidRPr="00143237" w:rsidRDefault="00935888" w:rsidP="00205D13">
            <w:pPr>
              <w:rPr>
                <w:rFonts w:eastAsia="Times New Roman"/>
                <w:sz w:val="22"/>
                <w:szCs w:val="22"/>
              </w:rPr>
            </w:pPr>
            <w:r w:rsidRPr="00143237">
              <w:rPr>
                <w:rFonts w:cs="Arial Unicode MS"/>
                <w:sz w:val="22"/>
                <w:szCs w:val="22"/>
              </w:rPr>
              <w:t>Case fatality rate (%): 30,5</w:t>
            </w:r>
          </w:p>
          <w:p w:rsidR="00935888" w:rsidRPr="00143237" w:rsidRDefault="00935888" w:rsidP="00205D13">
            <w:r w:rsidRPr="00143237">
              <w:t>Mortality per 100000: 12.2</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Mixed</w:t>
            </w:r>
          </w:p>
        </w:tc>
      </w:tr>
      <w:tr w:rsidR="00935888" w:rsidRPr="00143237" w:rsidTr="00205D13">
        <w:tc>
          <w:tcPr>
            <w:tcW w:w="1089" w:type="dxa"/>
          </w:tcPr>
          <w:p w:rsidR="00935888" w:rsidRPr="00143237" w:rsidRDefault="00935888" w:rsidP="00205D13">
            <w:pPr>
              <w:rPr>
                <w:rFonts w:eastAsia="Times New Roman"/>
                <w:sz w:val="22"/>
                <w:szCs w:val="22"/>
              </w:rPr>
            </w:pPr>
          </w:p>
          <w:p w:rsidR="00935888" w:rsidRPr="00143237" w:rsidRDefault="00935888" w:rsidP="00205D13">
            <w:r w:rsidRPr="00143237">
              <w:t>Sanders et al. 1998</w:t>
            </w:r>
          </w:p>
        </w:tc>
        <w:tc>
          <w:tcPr>
            <w:tcW w:w="1407" w:type="dxa"/>
          </w:tcPr>
          <w:p w:rsidR="00935888" w:rsidRPr="00143237" w:rsidRDefault="00935888" w:rsidP="00205D13">
            <w:pPr>
              <w:rPr>
                <w:rFonts w:eastAsia="Times New Roman"/>
                <w:sz w:val="22"/>
                <w:szCs w:val="22"/>
              </w:rPr>
            </w:pPr>
          </w:p>
          <w:p w:rsidR="00935888" w:rsidRPr="00143237" w:rsidRDefault="00935888" w:rsidP="00205D13">
            <w:r w:rsidRPr="00143237">
              <w:t>19936months)</w:t>
            </w:r>
          </w:p>
        </w:tc>
        <w:tc>
          <w:tcPr>
            <w:tcW w:w="1128" w:type="dxa"/>
          </w:tcPr>
          <w:p w:rsidR="00935888" w:rsidRPr="00143237" w:rsidRDefault="00935888" w:rsidP="00205D13">
            <w:pPr>
              <w:rPr>
                <w:rFonts w:eastAsia="Times New Roman"/>
                <w:sz w:val="22"/>
                <w:szCs w:val="22"/>
              </w:rPr>
            </w:pPr>
          </w:p>
          <w:p w:rsidR="00935888" w:rsidRPr="00143237" w:rsidRDefault="00935888" w:rsidP="00205D13">
            <w:r w:rsidRPr="00143237">
              <w:t>Kenya</w:t>
            </w:r>
          </w:p>
        </w:tc>
        <w:tc>
          <w:tcPr>
            <w:tcW w:w="1523" w:type="dxa"/>
          </w:tcPr>
          <w:p w:rsidR="00935888" w:rsidRPr="00143237" w:rsidRDefault="00935888" w:rsidP="00205D13">
            <w:pPr>
              <w:rPr>
                <w:rFonts w:eastAsia="Times New Roman"/>
                <w:sz w:val="22"/>
                <w:szCs w:val="22"/>
              </w:rPr>
            </w:pPr>
          </w:p>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55</w:t>
            </w:r>
          </w:p>
          <w:p w:rsidR="00935888" w:rsidRPr="00143237" w:rsidRDefault="00935888" w:rsidP="00205D13">
            <w:r w:rsidRPr="00143237">
              <w:t>10 – 70 years</w:t>
            </w:r>
          </w:p>
        </w:tc>
        <w:tc>
          <w:tcPr>
            <w:tcW w:w="1875" w:type="dxa"/>
          </w:tcPr>
          <w:p w:rsidR="00935888" w:rsidRPr="00143237" w:rsidRDefault="00935888" w:rsidP="00205D13">
            <w:r w:rsidRPr="00143237">
              <w:t>Retrospective and prospective case 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34</w:t>
            </w:r>
          </w:p>
          <w:p w:rsidR="00935888" w:rsidRPr="00143237" w:rsidRDefault="00935888" w:rsidP="00205D13">
            <w:pPr>
              <w:rPr>
                <w:rFonts w:eastAsia="Times New Roman"/>
                <w:sz w:val="22"/>
                <w:szCs w:val="22"/>
              </w:rPr>
            </w:pPr>
            <w:r w:rsidRPr="00143237">
              <w:rPr>
                <w:rFonts w:cs="Arial Unicode MS"/>
                <w:sz w:val="22"/>
                <w:szCs w:val="22"/>
              </w:rPr>
              <w:t>Attack rate: 0,000274</w:t>
            </w:r>
          </w:p>
          <w:p w:rsidR="00935888" w:rsidRPr="00143237" w:rsidRDefault="00935888" w:rsidP="00205D13">
            <w:pPr>
              <w:rPr>
                <w:rFonts w:eastAsia="Times New Roman"/>
                <w:sz w:val="22"/>
                <w:szCs w:val="22"/>
              </w:rPr>
            </w:pPr>
            <w:r w:rsidRPr="00143237">
              <w:rPr>
                <w:rFonts w:cs="Arial Unicode MS"/>
                <w:sz w:val="22"/>
                <w:szCs w:val="22"/>
              </w:rPr>
              <w:t>Incidence per 100000: 27,4</w:t>
            </w:r>
          </w:p>
          <w:p w:rsidR="00935888" w:rsidRPr="00143237" w:rsidRDefault="00935888" w:rsidP="00205D13">
            <w:pPr>
              <w:rPr>
                <w:rFonts w:eastAsia="Times New Roman"/>
                <w:sz w:val="22"/>
                <w:szCs w:val="22"/>
              </w:rPr>
            </w:pPr>
            <w:r w:rsidRPr="00143237">
              <w:rPr>
                <w:rFonts w:cs="Arial Unicode MS"/>
                <w:sz w:val="22"/>
                <w:szCs w:val="22"/>
              </w:rPr>
              <w:t>Case fatality rate (%): 61,8</w:t>
            </w:r>
          </w:p>
          <w:p w:rsidR="00935888" w:rsidRPr="00143237" w:rsidRDefault="00935888" w:rsidP="00205D13">
            <w:r w:rsidRPr="00143237">
              <w:t>Mortality per 100000: 16.9</w:t>
            </w:r>
          </w:p>
        </w:tc>
        <w:tc>
          <w:tcPr>
            <w:tcW w:w="1418" w:type="dxa"/>
          </w:tcPr>
          <w:p w:rsidR="00935888" w:rsidRPr="00143237" w:rsidRDefault="00935888" w:rsidP="00205D13">
            <w:pPr>
              <w:rPr>
                <w:rFonts w:eastAsia="Times New Roman"/>
                <w:sz w:val="22"/>
                <w:szCs w:val="22"/>
              </w:rPr>
            </w:pPr>
          </w:p>
          <w:p w:rsidR="00935888" w:rsidRPr="00143237" w:rsidRDefault="00935888" w:rsidP="00205D13">
            <w:r w:rsidRPr="00143237">
              <w:t>Hospital</w:t>
            </w:r>
          </w:p>
        </w:tc>
        <w:tc>
          <w:tcPr>
            <w:tcW w:w="1053" w:type="dxa"/>
          </w:tcPr>
          <w:p w:rsidR="00935888" w:rsidRPr="00143237" w:rsidRDefault="00935888" w:rsidP="00205D13">
            <w:pPr>
              <w:rPr>
                <w:rFonts w:eastAsia="Times New Roman"/>
                <w:sz w:val="22"/>
                <w:szCs w:val="22"/>
              </w:rPr>
            </w:pPr>
          </w:p>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Wamala et al. 2012</w:t>
            </w:r>
          </w:p>
        </w:tc>
        <w:tc>
          <w:tcPr>
            <w:tcW w:w="1407" w:type="dxa"/>
          </w:tcPr>
          <w:p w:rsidR="00935888" w:rsidRPr="00143237" w:rsidRDefault="00935888" w:rsidP="00205D13">
            <w:r w:rsidRPr="00143237">
              <w:t>2010 (1month)</w:t>
            </w:r>
          </w:p>
        </w:tc>
        <w:tc>
          <w:tcPr>
            <w:tcW w:w="1128" w:type="dxa"/>
          </w:tcPr>
          <w:p w:rsidR="00935888" w:rsidRPr="00143237" w:rsidRDefault="00935888" w:rsidP="00205D13">
            <w:r w:rsidRPr="00143237">
              <w:t>Uganda</w:t>
            </w:r>
          </w:p>
        </w:tc>
        <w:tc>
          <w:tcPr>
            <w:tcW w:w="1523" w:type="dxa"/>
          </w:tcPr>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125</w:t>
            </w:r>
          </w:p>
          <w:p w:rsidR="00935888" w:rsidRPr="00143237" w:rsidRDefault="00935888" w:rsidP="00205D13">
            <w:r w:rsidRPr="00143237">
              <w:t>3monts -83yrs</w:t>
            </w:r>
          </w:p>
        </w:tc>
        <w:tc>
          <w:tcPr>
            <w:tcW w:w="1875" w:type="dxa"/>
          </w:tcPr>
          <w:p w:rsidR="00935888" w:rsidRPr="00143237" w:rsidRDefault="00935888" w:rsidP="00205D13">
            <w:r w:rsidRPr="00143237">
              <w:t>Case series</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38</w:t>
            </w:r>
          </w:p>
          <w:p w:rsidR="00935888" w:rsidRPr="00143237" w:rsidRDefault="00935888" w:rsidP="00205D13">
            <w:pPr>
              <w:rPr>
                <w:rFonts w:eastAsia="Times New Roman"/>
                <w:sz w:val="22"/>
                <w:szCs w:val="22"/>
              </w:rPr>
            </w:pPr>
            <w:r w:rsidRPr="00143237">
              <w:rPr>
                <w:rFonts w:cs="Arial Unicode MS"/>
                <w:sz w:val="22"/>
                <w:szCs w:val="22"/>
              </w:rPr>
              <w:t>Attack rate:</w:t>
            </w:r>
            <w:r w:rsidRPr="00143237">
              <w:rPr>
                <w:rFonts w:ascii="Calibri" w:hAnsi="Calibri" w:cs="Arial Unicode MS"/>
                <w:sz w:val="22"/>
                <w:szCs w:val="22"/>
              </w:rPr>
              <w:t xml:space="preserve"> </w:t>
            </w:r>
            <w:r w:rsidRPr="00143237">
              <w:rPr>
                <w:rFonts w:cs="Arial Unicode MS"/>
                <w:sz w:val="22"/>
                <w:szCs w:val="22"/>
              </w:rPr>
              <w:t xml:space="preserve">0,00013 </w:t>
            </w:r>
          </w:p>
          <w:p w:rsidR="00935888" w:rsidRPr="00143237" w:rsidRDefault="00935888" w:rsidP="00205D13">
            <w:pPr>
              <w:rPr>
                <w:rFonts w:eastAsia="Times New Roman"/>
                <w:sz w:val="22"/>
                <w:szCs w:val="22"/>
              </w:rPr>
            </w:pPr>
            <w:r w:rsidRPr="00143237">
              <w:rPr>
                <w:rFonts w:cs="Arial Unicode MS"/>
                <w:sz w:val="22"/>
                <w:szCs w:val="22"/>
              </w:rPr>
              <w:t>Incidence per 100000: 13</w:t>
            </w:r>
          </w:p>
          <w:p w:rsidR="00935888" w:rsidRPr="00143237" w:rsidRDefault="00935888" w:rsidP="00205D13">
            <w:pPr>
              <w:rPr>
                <w:rFonts w:eastAsia="Times New Roman"/>
                <w:sz w:val="22"/>
                <w:szCs w:val="22"/>
              </w:rPr>
            </w:pPr>
            <w:r w:rsidRPr="00143237">
              <w:rPr>
                <w:rFonts w:cs="Arial Unicode MS"/>
                <w:sz w:val="22"/>
                <w:szCs w:val="22"/>
              </w:rPr>
              <w:t>Case fatality rate (%): 30.4</w:t>
            </w:r>
          </w:p>
          <w:p w:rsidR="00935888" w:rsidRPr="00143237" w:rsidRDefault="00935888" w:rsidP="00205D13">
            <w:r w:rsidRPr="00143237">
              <w:t>Mortality per 100000: 4</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 xml:space="preserve">Kwagonza et al. 2018 </w:t>
            </w:r>
          </w:p>
        </w:tc>
        <w:tc>
          <w:tcPr>
            <w:tcW w:w="1407" w:type="dxa"/>
          </w:tcPr>
          <w:p w:rsidR="00935888" w:rsidRPr="00143237" w:rsidRDefault="00935888" w:rsidP="00205D13">
            <w:r w:rsidRPr="00143237">
              <w:t>2018(3months)</w:t>
            </w:r>
          </w:p>
        </w:tc>
        <w:tc>
          <w:tcPr>
            <w:tcW w:w="1128" w:type="dxa"/>
          </w:tcPr>
          <w:p w:rsidR="00935888" w:rsidRPr="00143237" w:rsidRDefault="00935888" w:rsidP="00205D13">
            <w:r w:rsidRPr="00143237">
              <w:t>Uganda</w:t>
            </w:r>
          </w:p>
        </w:tc>
        <w:tc>
          <w:tcPr>
            <w:tcW w:w="1523" w:type="dxa"/>
          </w:tcPr>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42</w:t>
            </w:r>
          </w:p>
          <w:p w:rsidR="00935888" w:rsidRPr="00143237" w:rsidRDefault="00935888" w:rsidP="00205D13">
            <w:r w:rsidRPr="00143237">
              <w:t>3 – 64 years</w:t>
            </w:r>
          </w:p>
        </w:tc>
        <w:tc>
          <w:tcPr>
            <w:tcW w:w="1875" w:type="dxa"/>
          </w:tcPr>
          <w:p w:rsidR="00935888" w:rsidRPr="00143237" w:rsidRDefault="00935888" w:rsidP="00205D13">
            <w:r w:rsidRPr="00143237">
              <w:t>Case control</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14</w:t>
            </w:r>
          </w:p>
          <w:p w:rsidR="00935888" w:rsidRPr="00143237" w:rsidRDefault="00935888" w:rsidP="00205D13">
            <w:pPr>
              <w:rPr>
                <w:rFonts w:eastAsia="Times New Roman"/>
                <w:sz w:val="22"/>
                <w:szCs w:val="22"/>
              </w:rPr>
            </w:pPr>
            <w:r w:rsidRPr="00143237">
              <w:rPr>
                <w:rFonts w:cs="Arial Unicode MS"/>
                <w:sz w:val="22"/>
                <w:szCs w:val="22"/>
              </w:rPr>
              <w:t>Attack rate: 0,000026</w:t>
            </w:r>
          </w:p>
          <w:p w:rsidR="00935888" w:rsidRPr="00143237" w:rsidRDefault="00935888" w:rsidP="00205D13">
            <w:pPr>
              <w:rPr>
                <w:rFonts w:eastAsia="Times New Roman"/>
                <w:sz w:val="22"/>
                <w:szCs w:val="22"/>
              </w:rPr>
            </w:pPr>
            <w:r w:rsidRPr="00143237">
              <w:rPr>
                <w:rFonts w:cs="Arial Unicode MS"/>
                <w:sz w:val="22"/>
                <w:szCs w:val="22"/>
              </w:rPr>
              <w:t>Incidence per</w:t>
            </w:r>
          </w:p>
          <w:p w:rsidR="00935888" w:rsidRPr="00143237" w:rsidRDefault="00935888" w:rsidP="00205D13">
            <w:pPr>
              <w:rPr>
                <w:rFonts w:eastAsia="Times New Roman"/>
                <w:sz w:val="22"/>
                <w:szCs w:val="22"/>
              </w:rPr>
            </w:pPr>
            <w:r w:rsidRPr="00143237">
              <w:rPr>
                <w:rFonts w:cs="Arial Unicode MS"/>
                <w:sz w:val="22"/>
                <w:szCs w:val="22"/>
              </w:rPr>
              <w:t xml:space="preserve"> 100000: 2.6</w:t>
            </w:r>
          </w:p>
          <w:p w:rsidR="00935888" w:rsidRPr="00143237" w:rsidRDefault="00935888" w:rsidP="00205D13">
            <w:pPr>
              <w:rPr>
                <w:rFonts w:eastAsia="Times New Roman"/>
                <w:sz w:val="22"/>
                <w:szCs w:val="22"/>
              </w:rPr>
            </w:pPr>
            <w:r w:rsidRPr="00143237">
              <w:rPr>
                <w:rFonts w:cs="Arial Unicode MS"/>
                <w:sz w:val="22"/>
                <w:szCs w:val="22"/>
              </w:rPr>
              <w:t>Case fatality rate (%): 33.3</w:t>
            </w:r>
          </w:p>
          <w:p w:rsidR="00935888" w:rsidRPr="00143237" w:rsidRDefault="00935888" w:rsidP="00205D13">
            <w:r w:rsidRPr="00143237">
              <w:lastRenderedPageBreak/>
              <w:t>Mortality per 100000: 0.9</w:t>
            </w:r>
          </w:p>
        </w:tc>
        <w:tc>
          <w:tcPr>
            <w:tcW w:w="1418" w:type="dxa"/>
          </w:tcPr>
          <w:p w:rsidR="00935888" w:rsidRPr="00143237" w:rsidRDefault="00935888" w:rsidP="00205D13">
            <w:r w:rsidRPr="00143237">
              <w:lastRenderedPageBreak/>
              <w:t>Hospital &amp; field</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pPr>
              <w:rPr>
                <w:rFonts w:eastAsia="Times New Roman"/>
                <w:sz w:val="22"/>
                <w:szCs w:val="22"/>
              </w:rPr>
            </w:pPr>
          </w:p>
          <w:p w:rsidR="00935888" w:rsidRPr="00143237" w:rsidRDefault="00935888" w:rsidP="00205D13">
            <w:r w:rsidRPr="00143237">
              <w:t xml:space="preserve">Monath et al. 1980 </w:t>
            </w:r>
          </w:p>
        </w:tc>
        <w:tc>
          <w:tcPr>
            <w:tcW w:w="1407" w:type="dxa"/>
          </w:tcPr>
          <w:p w:rsidR="00935888" w:rsidRPr="00143237" w:rsidRDefault="00935888" w:rsidP="00205D13">
            <w:pPr>
              <w:rPr>
                <w:rFonts w:eastAsia="Times New Roman"/>
                <w:sz w:val="22"/>
                <w:szCs w:val="22"/>
              </w:rPr>
            </w:pPr>
          </w:p>
          <w:p w:rsidR="00935888" w:rsidRPr="00143237" w:rsidRDefault="00935888" w:rsidP="00205D13">
            <w:r w:rsidRPr="00143237">
              <w:t>1979 (1month)</w:t>
            </w:r>
          </w:p>
        </w:tc>
        <w:tc>
          <w:tcPr>
            <w:tcW w:w="1128" w:type="dxa"/>
          </w:tcPr>
          <w:p w:rsidR="00935888" w:rsidRPr="00143237" w:rsidRDefault="00935888" w:rsidP="00205D13">
            <w:pPr>
              <w:rPr>
                <w:rFonts w:eastAsia="Times New Roman"/>
                <w:sz w:val="22"/>
                <w:szCs w:val="22"/>
              </w:rPr>
            </w:pPr>
          </w:p>
          <w:p w:rsidR="00935888" w:rsidRPr="00143237" w:rsidRDefault="00935888" w:rsidP="00205D13">
            <w:r w:rsidRPr="00143237">
              <w:t>Gambia</w:t>
            </w:r>
          </w:p>
        </w:tc>
        <w:tc>
          <w:tcPr>
            <w:tcW w:w="1523" w:type="dxa"/>
          </w:tcPr>
          <w:p w:rsidR="00935888" w:rsidRPr="00143237" w:rsidRDefault="00935888" w:rsidP="00205D13">
            <w:pPr>
              <w:rPr>
                <w:rFonts w:eastAsia="Times New Roman"/>
                <w:sz w:val="22"/>
                <w:szCs w:val="22"/>
              </w:rPr>
            </w:pPr>
          </w:p>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244</w:t>
            </w:r>
          </w:p>
          <w:p w:rsidR="00935888" w:rsidRPr="00143237" w:rsidRDefault="00935888" w:rsidP="00205D13">
            <w:r w:rsidRPr="00143237">
              <w:t>All ages</w:t>
            </w:r>
          </w:p>
        </w:tc>
        <w:tc>
          <w:tcPr>
            <w:tcW w:w="1875" w:type="dxa"/>
          </w:tcPr>
          <w:p w:rsidR="00935888" w:rsidRPr="00143237" w:rsidRDefault="00935888" w:rsidP="00205D13">
            <w:r w:rsidRPr="00143237">
              <w:t>Retrospective case finding and 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65</w:t>
            </w:r>
          </w:p>
          <w:p w:rsidR="00935888" w:rsidRPr="00143237" w:rsidRDefault="00935888" w:rsidP="00205D13">
            <w:pPr>
              <w:rPr>
                <w:rFonts w:eastAsia="Times New Roman"/>
                <w:sz w:val="22"/>
                <w:szCs w:val="22"/>
              </w:rPr>
            </w:pPr>
            <w:r w:rsidRPr="00143237">
              <w:rPr>
                <w:rFonts w:cs="Arial Unicode MS"/>
                <w:sz w:val="22"/>
                <w:szCs w:val="22"/>
              </w:rPr>
              <w:t>Attack rate: 0,04565</w:t>
            </w:r>
          </w:p>
          <w:p w:rsidR="00935888" w:rsidRPr="00143237" w:rsidRDefault="00935888" w:rsidP="00205D13">
            <w:pPr>
              <w:rPr>
                <w:rFonts w:eastAsia="Times New Roman"/>
                <w:sz w:val="22"/>
                <w:szCs w:val="22"/>
              </w:rPr>
            </w:pPr>
            <w:r w:rsidRPr="00143237">
              <w:rPr>
                <w:rFonts w:cs="Arial Unicode MS"/>
                <w:sz w:val="22"/>
                <w:szCs w:val="22"/>
              </w:rPr>
              <w:t>Incidence per 100000: 45,7</w:t>
            </w:r>
          </w:p>
          <w:p w:rsidR="00935888" w:rsidRPr="00143237" w:rsidRDefault="00935888" w:rsidP="00205D13">
            <w:pPr>
              <w:rPr>
                <w:rFonts w:eastAsia="Times New Roman"/>
                <w:sz w:val="22"/>
                <w:szCs w:val="22"/>
              </w:rPr>
            </w:pPr>
            <w:r w:rsidRPr="00143237">
              <w:rPr>
                <w:rFonts w:cs="Arial Unicode MS"/>
                <w:sz w:val="22"/>
                <w:szCs w:val="22"/>
              </w:rPr>
              <w:t>Case fatality rate (%): 26.6</w:t>
            </w:r>
          </w:p>
          <w:p w:rsidR="00935888" w:rsidRPr="00143237" w:rsidRDefault="00935888" w:rsidP="00205D13">
            <w:r w:rsidRPr="00143237">
              <w:t>Mortality per 100000: 12.2</w:t>
            </w:r>
          </w:p>
        </w:tc>
        <w:tc>
          <w:tcPr>
            <w:tcW w:w="1418" w:type="dxa"/>
          </w:tcPr>
          <w:p w:rsidR="00935888" w:rsidRPr="00143237" w:rsidRDefault="00935888" w:rsidP="00205D13">
            <w:pPr>
              <w:rPr>
                <w:rFonts w:eastAsia="Times New Roman"/>
                <w:sz w:val="22"/>
                <w:szCs w:val="22"/>
              </w:rPr>
            </w:pPr>
          </w:p>
          <w:p w:rsidR="00935888" w:rsidRPr="00143237" w:rsidRDefault="00935888" w:rsidP="00205D13">
            <w:r w:rsidRPr="00143237">
              <w:t>Hospital &amp; field</w:t>
            </w:r>
          </w:p>
        </w:tc>
        <w:tc>
          <w:tcPr>
            <w:tcW w:w="1053" w:type="dxa"/>
          </w:tcPr>
          <w:p w:rsidR="00935888" w:rsidRPr="00143237" w:rsidRDefault="00935888" w:rsidP="00205D13">
            <w:pPr>
              <w:rPr>
                <w:rFonts w:eastAsia="Times New Roman"/>
                <w:sz w:val="22"/>
                <w:szCs w:val="22"/>
              </w:rPr>
            </w:pPr>
          </w:p>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 xml:space="preserve">Agadzi et al. 1984 Upper Volt </w:t>
            </w:r>
          </w:p>
        </w:tc>
        <w:tc>
          <w:tcPr>
            <w:tcW w:w="1407" w:type="dxa"/>
          </w:tcPr>
          <w:p w:rsidR="00935888" w:rsidRPr="00143237" w:rsidRDefault="00935888" w:rsidP="00205D13">
            <w:r w:rsidRPr="00143237">
              <w:t>N/A</w:t>
            </w:r>
          </w:p>
        </w:tc>
        <w:tc>
          <w:tcPr>
            <w:tcW w:w="1128" w:type="dxa"/>
          </w:tcPr>
          <w:p w:rsidR="00935888" w:rsidRPr="00143237" w:rsidRDefault="00935888" w:rsidP="00205D13">
            <w:r w:rsidRPr="00143237">
              <w:t>Ghana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136</w:t>
            </w:r>
          </w:p>
          <w:p w:rsidR="00935888" w:rsidRPr="00143237" w:rsidRDefault="00935888" w:rsidP="00205D13">
            <w:r w:rsidRPr="00143237">
              <w:t>All ages</w:t>
            </w:r>
          </w:p>
        </w:tc>
        <w:tc>
          <w:tcPr>
            <w:tcW w:w="1875" w:type="dxa"/>
          </w:tcPr>
          <w:p w:rsidR="00935888" w:rsidRPr="00143237" w:rsidRDefault="00935888" w:rsidP="00205D13">
            <w:r w:rsidRPr="00143237">
              <w:t>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34</w:t>
            </w:r>
          </w:p>
          <w:p w:rsidR="00935888" w:rsidRPr="00143237" w:rsidRDefault="00935888" w:rsidP="00205D13">
            <w:r w:rsidRPr="00143237">
              <w:t xml:space="preserve">Case fatality rate (%):25 </w:t>
            </w:r>
          </w:p>
        </w:tc>
        <w:tc>
          <w:tcPr>
            <w:tcW w:w="1418" w:type="dxa"/>
          </w:tcPr>
          <w:p w:rsidR="00935888" w:rsidRPr="00143237" w:rsidRDefault="00935888" w:rsidP="00205D13">
            <w:r w:rsidRPr="00143237">
              <w:t>Hospital</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 xml:space="preserve">Agadzi et al. 1984 Eastern Region </w:t>
            </w:r>
          </w:p>
        </w:tc>
        <w:tc>
          <w:tcPr>
            <w:tcW w:w="1407" w:type="dxa"/>
          </w:tcPr>
          <w:p w:rsidR="00935888" w:rsidRPr="00143237" w:rsidRDefault="00935888" w:rsidP="00205D13">
            <w:r w:rsidRPr="00143237">
              <w:t>N/A</w:t>
            </w:r>
          </w:p>
        </w:tc>
        <w:tc>
          <w:tcPr>
            <w:tcW w:w="1128" w:type="dxa"/>
          </w:tcPr>
          <w:p w:rsidR="00935888" w:rsidRPr="00143237" w:rsidRDefault="00935888" w:rsidP="00205D13">
            <w:r w:rsidRPr="00143237">
              <w:t>Ghana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207</w:t>
            </w:r>
          </w:p>
          <w:p w:rsidR="00935888" w:rsidRPr="00143237" w:rsidRDefault="00935888" w:rsidP="00205D13">
            <w:r w:rsidRPr="00143237">
              <w:t>All ages</w:t>
            </w:r>
          </w:p>
        </w:tc>
        <w:tc>
          <w:tcPr>
            <w:tcW w:w="1875" w:type="dxa"/>
          </w:tcPr>
          <w:p w:rsidR="00935888" w:rsidRPr="00143237" w:rsidRDefault="00935888" w:rsidP="00205D13">
            <w:r w:rsidRPr="00143237">
              <w:t>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44</w:t>
            </w:r>
          </w:p>
          <w:p w:rsidR="00935888" w:rsidRPr="00143237" w:rsidRDefault="00935888" w:rsidP="00205D13">
            <w:pPr>
              <w:rPr>
                <w:rFonts w:eastAsia="Times New Roman"/>
                <w:sz w:val="22"/>
                <w:szCs w:val="22"/>
              </w:rPr>
            </w:pPr>
            <w:r w:rsidRPr="00143237">
              <w:rPr>
                <w:rFonts w:cs="Arial Unicode MS"/>
                <w:sz w:val="22"/>
                <w:szCs w:val="22"/>
              </w:rPr>
              <w:t>Attack rate: 0,04565</w:t>
            </w:r>
          </w:p>
          <w:p w:rsidR="00935888" w:rsidRPr="00143237" w:rsidRDefault="00935888" w:rsidP="00205D13">
            <w:pPr>
              <w:rPr>
                <w:rFonts w:eastAsia="Times New Roman"/>
                <w:sz w:val="22"/>
                <w:szCs w:val="22"/>
              </w:rPr>
            </w:pPr>
            <w:r w:rsidRPr="00143237">
              <w:rPr>
                <w:rFonts w:cs="Arial Unicode MS"/>
                <w:sz w:val="22"/>
                <w:szCs w:val="22"/>
              </w:rPr>
              <w:t>Incidence per 100000: 10,350</w:t>
            </w:r>
          </w:p>
          <w:p w:rsidR="00935888" w:rsidRPr="00143237" w:rsidRDefault="00935888" w:rsidP="00205D13">
            <w:pPr>
              <w:rPr>
                <w:rFonts w:eastAsia="Times New Roman"/>
                <w:sz w:val="22"/>
                <w:szCs w:val="22"/>
              </w:rPr>
            </w:pPr>
            <w:r w:rsidRPr="00143237">
              <w:rPr>
                <w:rFonts w:cs="Arial Unicode MS"/>
                <w:sz w:val="22"/>
                <w:szCs w:val="22"/>
              </w:rPr>
              <w:t>Case fatality rate (%): 21,6</w:t>
            </w:r>
          </w:p>
          <w:p w:rsidR="00935888" w:rsidRPr="00143237" w:rsidRDefault="00935888" w:rsidP="00205D13">
            <w:r w:rsidRPr="00143237">
              <w:t>Mortality per 100000: 2200</w:t>
            </w:r>
          </w:p>
        </w:tc>
        <w:tc>
          <w:tcPr>
            <w:tcW w:w="1418" w:type="dxa"/>
          </w:tcPr>
          <w:p w:rsidR="00935888" w:rsidRPr="00143237" w:rsidRDefault="00935888" w:rsidP="00205D13">
            <w:r w:rsidRPr="00143237">
              <w:t>Hospital</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pPr>
              <w:rPr>
                <w:lang w:val="fr-FR"/>
              </w:rPr>
            </w:pPr>
            <w:r w:rsidRPr="00143237">
              <w:rPr>
                <w:lang w:val="fr-FR"/>
              </w:rPr>
              <w:t xml:space="preserve">Agadzi et al. 1984 Volta Region </w:t>
            </w:r>
          </w:p>
        </w:tc>
        <w:tc>
          <w:tcPr>
            <w:tcW w:w="1407" w:type="dxa"/>
          </w:tcPr>
          <w:p w:rsidR="00935888" w:rsidRPr="00143237" w:rsidRDefault="00935888" w:rsidP="00205D13">
            <w:r w:rsidRPr="00143237">
              <w:t>N/A</w:t>
            </w:r>
          </w:p>
        </w:tc>
        <w:tc>
          <w:tcPr>
            <w:tcW w:w="1128" w:type="dxa"/>
          </w:tcPr>
          <w:p w:rsidR="00935888" w:rsidRPr="00143237" w:rsidRDefault="00935888" w:rsidP="00205D13">
            <w:r w:rsidRPr="00143237">
              <w:t>Ghana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340</w:t>
            </w:r>
          </w:p>
          <w:p w:rsidR="00935888" w:rsidRPr="00143237" w:rsidRDefault="00935888" w:rsidP="00205D13">
            <w:r w:rsidRPr="00143237">
              <w:t>All ages</w:t>
            </w:r>
          </w:p>
        </w:tc>
        <w:tc>
          <w:tcPr>
            <w:tcW w:w="1875" w:type="dxa"/>
          </w:tcPr>
          <w:p w:rsidR="00935888" w:rsidRPr="00143237" w:rsidRDefault="00935888" w:rsidP="00205D13">
            <w:r w:rsidRPr="00143237">
              <w:t>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52</w:t>
            </w:r>
          </w:p>
          <w:p w:rsidR="00935888" w:rsidRPr="00143237" w:rsidRDefault="00935888" w:rsidP="00205D13">
            <w:r w:rsidRPr="00143237">
              <w:t xml:space="preserve">Case fatality rate (%): 15.29 </w:t>
            </w:r>
          </w:p>
        </w:tc>
        <w:tc>
          <w:tcPr>
            <w:tcW w:w="1418" w:type="dxa"/>
          </w:tcPr>
          <w:p w:rsidR="00935888" w:rsidRPr="00143237" w:rsidRDefault="00935888" w:rsidP="00205D13">
            <w:r w:rsidRPr="00143237">
              <w:t>Hospital</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 xml:space="preserve">Agadzi et al. 1984 Brong Ahafo </w:t>
            </w:r>
          </w:p>
        </w:tc>
        <w:tc>
          <w:tcPr>
            <w:tcW w:w="1407" w:type="dxa"/>
          </w:tcPr>
          <w:p w:rsidR="00935888" w:rsidRPr="00143237" w:rsidRDefault="00935888" w:rsidP="00205D13">
            <w:r w:rsidRPr="00143237">
              <w:t>N/A</w:t>
            </w:r>
          </w:p>
        </w:tc>
        <w:tc>
          <w:tcPr>
            <w:tcW w:w="1128" w:type="dxa"/>
          </w:tcPr>
          <w:p w:rsidR="00935888" w:rsidRPr="00143237" w:rsidRDefault="00935888" w:rsidP="00205D13">
            <w:r w:rsidRPr="00143237">
              <w:t>Ghana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104</w:t>
            </w:r>
          </w:p>
          <w:p w:rsidR="00935888" w:rsidRPr="00143237" w:rsidRDefault="00935888" w:rsidP="00205D13">
            <w:r w:rsidRPr="00143237">
              <w:t>All ages</w:t>
            </w:r>
          </w:p>
        </w:tc>
        <w:tc>
          <w:tcPr>
            <w:tcW w:w="1875" w:type="dxa"/>
          </w:tcPr>
          <w:p w:rsidR="00935888" w:rsidRPr="00143237" w:rsidRDefault="00935888" w:rsidP="00205D13">
            <w:r w:rsidRPr="00143237">
              <w:t>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44</w:t>
            </w:r>
          </w:p>
          <w:p w:rsidR="00935888" w:rsidRPr="00143237" w:rsidRDefault="00935888" w:rsidP="00205D13">
            <w:r w:rsidRPr="00143237">
              <w:t>Case fatality rate (%): 42.3%</w:t>
            </w:r>
          </w:p>
        </w:tc>
        <w:tc>
          <w:tcPr>
            <w:tcW w:w="1418" w:type="dxa"/>
          </w:tcPr>
          <w:p w:rsidR="00935888" w:rsidRPr="00143237" w:rsidRDefault="00935888" w:rsidP="00205D13">
            <w:r w:rsidRPr="00143237">
              <w:t>Hospital</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 xml:space="preserve">Otshudiema et al. 2017 </w:t>
            </w:r>
          </w:p>
        </w:tc>
        <w:tc>
          <w:tcPr>
            <w:tcW w:w="1407" w:type="dxa"/>
          </w:tcPr>
          <w:p w:rsidR="00935888" w:rsidRPr="00143237" w:rsidRDefault="00935888" w:rsidP="00205D13">
            <w:r w:rsidRPr="00143237">
              <w:t>2016(1month)</w:t>
            </w:r>
          </w:p>
        </w:tc>
        <w:tc>
          <w:tcPr>
            <w:tcW w:w="1128" w:type="dxa"/>
          </w:tcPr>
          <w:p w:rsidR="00935888" w:rsidRPr="00143237" w:rsidRDefault="00935888" w:rsidP="00205D13">
            <w:r w:rsidRPr="00143237">
              <w:t>DR Congo</w:t>
            </w:r>
          </w:p>
        </w:tc>
        <w:tc>
          <w:tcPr>
            <w:tcW w:w="1523" w:type="dxa"/>
          </w:tcPr>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410</w:t>
            </w:r>
          </w:p>
          <w:p w:rsidR="00935888" w:rsidRPr="00143237" w:rsidRDefault="00935888" w:rsidP="00205D13">
            <w:r w:rsidRPr="00143237">
              <w:t>0 – 72 years</w:t>
            </w:r>
          </w:p>
        </w:tc>
        <w:tc>
          <w:tcPr>
            <w:tcW w:w="1875" w:type="dxa"/>
          </w:tcPr>
          <w:p w:rsidR="00935888" w:rsidRPr="00143237" w:rsidRDefault="00935888" w:rsidP="00205D13">
            <w:r w:rsidRPr="00143237">
              <w:t>Case based surveillance</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42</w:t>
            </w:r>
          </w:p>
          <w:p w:rsidR="00935888" w:rsidRPr="00143237" w:rsidRDefault="00935888" w:rsidP="00205D13">
            <w:pPr>
              <w:rPr>
                <w:rFonts w:eastAsia="Times New Roman"/>
                <w:sz w:val="22"/>
                <w:szCs w:val="22"/>
              </w:rPr>
            </w:pPr>
            <w:r w:rsidRPr="00143237">
              <w:rPr>
                <w:rFonts w:cs="Arial Unicode MS"/>
                <w:sz w:val="22"/>
                <w:szCs w:val="22"/>
              </w:rPr>
              <w:t>Attack rate: 0,00013</w:t>
            </w:r>
          </w:p>
          <w:p w:rsidR="00935888" w:rsidRPr="00143237" w:rsidRDefault="00935888" w:rsidP="00205D13">
            <w:pPr>
              <w:rPr>
                <w:rFonts w:eastAsia="Times New Roman"/>
                <w:sz w:val="22"/>
                <w:szCs w:val="22"/>
              </w:rPr>
            </w:pPr>
            <w:r w:rsidRPr="00143237">
              <w:rPr>
                <w:rFonts w:cs="Arial Unicode MS"/>
                <w:sz w:val="22"/>
                <w:szCs w:val="22"/>
              </w:rPr>
              <w:t>Incidence per 100000: 13</w:t>
            </w:r>
          </w:p>
          <w:p w:rsidR="00935888" w:rsidRPr="00143237" w:rsidRDefault="00935888" w:rsidP="00205D13">
            <w:pPr>
              <w:rPr>
                <w:rFonts w:eastAsia="Times New Roman"/>
                <w:sz w:val="22"/>
                <w:szCs w:val="22"/>
              </w:rPr>
            </w:pPr>
            <w:r w:rsidRPr="00143237">
              <w:rPr>
                <w:rFonts w:cs="Arial Unicode MS"/>
                <w:sz w:val="22"/>
                <w:szCs w:val="22"/>
              </w:rPr>
              <w:t>Case fatality rate (%): 10.2</w:t>
            </w:r>
          </w:p>
          <w:p w:rsidR="00935888" w:rsidRPr="00143237" w:rsidRDefault="00935888" w:rsidP="00205D13">
            <w:r w:rsidRPr="00143237">
              <w:t>Mortality per 100000: 1.3</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Urban</w:t>
            </w:r>
          </w:p>
        </w:tc>
      </w:tr>
      <w:tr w:rsidR="00935888" w:rsidRPr="00143237" w:rsidTr="00205D13">
        <w:tc>
          <w:tcPr>
            <w:tcW w:w="1089" w:type="dxa"/>
          </w:tcPr>
          <w:p w:rsidR="00935888" w:rsidRPr="00143237" w:rsidRDefault="00935888" w:rsidP="00205D13">
            <w:pPr>
              <w:rPr>
                <w:rFonts w:eastAsia="Times New Roman"/>
                <w:sz w:val="22"/>
                <w:szCs w:val="22"/>
              </w:rPr>
            </w:pPr>
            <w:r w:rsidRPr="00143237">
              <w:rPr>
                <w:rFonts w:cs="Arial Unicode MS"/>
                <w:sz w:val="22"/>
                <w:szCs w:val="22"/>
              </w:rPr>
              <w:t xml:space="preserve">Nasidi et al. 1989 </w:t>
            </w:r>
          </w:p>
          <w:p w:rsidR="00935888" w:rsidRPr="00143237" w:rsidRDefault="00935888" w:rsidP="00205D13">
            <w:r w:rsidRPr="00143237">
              <w:t xml:space="preserve">Oyo </w:t>
            </w:r>
          </w:p>
        </w:tc>
        <w:tc>
          <w:tcPr>
            <w:tcW w:w="1407" w:type="dxa"/>
          </w:tcPr>
          <w:p w:rsidR="00935888" w:rsidRPr="00143237" w:rsidRDefault="00935888" w:rsidP="00205D13">
            <w:r w:rsidRPr="00143237">
              <w:t>1987 (N/A)</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805</w:t>
            </w:r>
          </w:p>
          <w:p w:rsidR="00935888" w:rsidRPr="00143237" w:rsidRDefault="00935888" w:rsidP="00205D13">
            <w:r w:rsidRPr="00143237">
              <w:t>All ages</w:t>
            </w:r>
          </w:p>
        </w:tc>
        <w:tc>
          <w:tcPr>
            <w:tcW w:w="1875" w:type="dxa"/>
          </w:tcPr>
          <w:p w:rsidR="00935888" w:rsidRPr="00143237" w:rsidRDefault="00935888" w:rsidP="00205D13">
            <w:r w:rsidRPr="00143237">
              <w:t>Survey &amp; case finding</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416</w:t>
            </w:r>
          </w:p>
          <w:p w:rsidR="00935888" w:rsidRPr="00143237" w:rsidRDefault="00935888" w:rsidP="00205D13">
            <w:pPr>
              <w:rPr>
                <w:rFonts w:eastAsia="Times New Roman"/>
                <w:sz w:val="22"/>
                <w:szCs w:val="22"/>
              </w:rPr>
            </w:pPr>
            <w:r w:rsidRPr="00143237">
              <w:rPr>
                <w:rFonts w:cs="Arial Unicode MS"/>
                <w:sz w:val="22"/>
                <w:szCs w:val="22"/>
              </w:rPr>
              <w:t>Attack rate: 0,000111</w:t>
            </w:r>
          </w:p>
          <w:p w:rsidR="00935888" w:rsidRPr="00143237" w:rsidRDefault="00935888" w:rsidP="00205D13">
            <w:pPr>
              <w:rPr>
                <w:rFonts w:eastAsia="Times New Roman"/>
                <w:sz w:val="22"/>
                <w:szCs w:val="22"/>
              </w:rPr>
            </w:pPr>
            <w:r w:rsidRPr="00143237">
              <w:rPr>
                <w:rFonts w:cs="Arial Unicode MS"/>
                <w:sz w:val="22"/>
                <w:szCs w:val="22"/>
              </w:rPr>
              <w:t>Incidence per 100000: 11</w:t>
            </w:r>
          </w:p>
          <w:p w:rsidR="00935888" w:rsidRPr="00143237" w:rsidRDefault="00935888" w:rsidP="00205D13">
            <w:pPr>
              <w:rPr>
                <w:rFonts w:eastAsia="Times New Roman"/>
                <w:sz w:val="22"/>
                <w:szCs w:val="22"/>
              </w:rPr>
            </w:pPr>
            <w:r w:rsidRPr="00143237">
              <w:rPr>
                <w:rFonts w:cs="Arial Unicode MS"/>
                <w:sz w:val="22"/>
                <w:szCs w:val="22"/>
              </w:rPr>
              <w:lastRenderedPageBreak/>
              <w:t>Case fatality rate (%): 52</w:t>
            </w:r>
          </w:p>
          <w:p w:rsidR="00935888" w:rsidRPr="00143237" w:rsidRDefault="00935888" w:rsidP="00205D13">
            <w:r w:rsidRPr="00143237">
              <w:t>Mortality per 100000: 6</w:t>
            </w:r>
          </w:p>
        </w:tc>
        <w:tc>
          <w:tcPr>
            <w:tcW w:w="1418" w:type="dxa"/>
          </w:tcPr>
          <w:p w:rsidR="00935888" w:rsidRPr="00143237" w:rsidRDefault="00935888" w:rsidP="00205D13">
            <w:r w:rsidRPr="00143237">
              <w:lastRenderedPageBreak/>
              <w:t>Hospital &amp; field</w:t>
            </w:r>
          </w:p>
        </w:tc>
        <w:tc>
          <w:tcPr>
            <w:tcW w:w="1053" w:type="dxa"/>
          </w:tcPr>
          <w:p w:rsidR="00935888" w:rsidRPr="00143237" w:rsidRDefault="00935888" w:rsidP="00205D13">
            <w:r w:rsidRPr="00143237">
              <w:t>Urban</w:t>
            </w:r>
          </w:p>
        </w:tc>
      </w:tr>
      <w:tr w:rsidR="00935888" w:rsidRPr="00143237" w:rsidTr="00205D13">
        <w:tc>
          <w:tcPr>
            <w:tcW w:w="1089" w:type="dxa"/>
          </w:tcPr>
          <w:p w:rsidR="00935888" w:rsidRPr="00143237" w:rsidRDefault="00935888" w:rsidP="00205D13">
            <w:pPr>
              <w:rPr>
                <w:rFonts w:eastAsia="Times New Roman"/>
                <w:sz w:val="22"/>
                <w:szCs w:val="22"/>
              </w:rPr>
            </w:pPr>
            <w:r w:rsidRPr="00143237">
              <w:rPr>
                <w:rFonts w:cs="Arial Unicode MS"/>
                <w:sz w:val="22"/>
                <w:szCs w:val="22"/>
              </w:rPr>
              <w:lastRenderedPageBreak/>
              <w:t xml:space="preserve">Nasidi et al. 1989 </w:t>
            </w:r>
          </w:p>
          <w:p w:rsidR="00935888" w:rsidRPr="00143237" w:rsidRDefault="00935888" w:rsidP="00205D13">
            <w:r w:rsidRPr="00143237">
              <w:t xml:space="preserve">Ogun </w:t>
            </w:r>
          </w:p>
        </w:tc>
        <w:tc>
          <w:tcPr>
            <w:tcW w:w="1407" w:type="dxa"/>
          </w:tcPr>
          <w:p w:rsidR="00935888" w:rsidRPr="00143237" w:rsidRDefault="00935888" w:rsidP="00205D13">
            <w:r w:rsidRPr="00143237">
              <w:t>1987(N/A)</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72</w:t>
            </w:r>
          </w:p>
          <w:p w:rsidR="00935888" w:rsidRPr="00143237" w:rsidRDefault="00935888" w:rsidP="00205D13">
            <w:r w:rsidRPr="00143237">
              <w:t>All ages</w:t>
            </w:r>
          </w:p>
        </w:tc>
        <w:tc>
          <w:tcPr>
            <w:tcW w:w="1875" w:type="dxa"/>
          </w:tcPr>
          <w:p w:rsidR="00935888" w:rsidRPr="00143237" w:rsidRDefault="00935888" w:rsidP="00205D13">
            <w:r w:rsidRPr="00143237">
              <w:t>Survey &amp; case finding</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8</w:t>
            </w:r>
          </w:p>
          <w:p w:rsidR="00935888" w:rsidRPr="00143237" w:rsidRDefault="00935888" w:rsidP="00205D13">
            <w:pPr>
              <w:rPr>
                <w:rFonts w:eastAsia="Times New Roman"/>
                <w:sz w:val="22"/>
                <w:szCs w:val="22"/>
              </w:rPr>
            </w:pPr>
            <w:r w:rsidRPr="00143237">
              <w:rPr>
                <w:rFonts w:cs="Arial Unicode MS"/>
                <w:sz w:val="22"/>
                <w:szCs w:val="22"/>
              </w:rPr>
              <w:t>Incidence per 100000: 2.6</w:t>
            </w:r>
          </w:p>
          <w:p w:rsidR="00935888" w:rsidRPr="00143237" w:rsidRDefault="00935888" w:rsidP="00205D13">
            <w:pPr>
              <w:rPr>
                <w:rFonts w:eastAsia="Times New Roman"/>
                <w:sz w:val="22"/>
                <w:szCs w:val="22"/>
              </w:rPr>
            </w:pPr>
            <w:r w:rsidRPr="00143237">
              <w:rPr>
                <w:rFonts w:cs="Arial Unicode MS"/>
                <w:sz w:val="22"/>
                <w:szCs w:val="22"/>
              </w:rPr>
              <w:t>Case fatality rate (%): 11</w:t>
            </w:r>
          </w:p>
          <w:p w:rsidR="00935888" w:rsidRPr="00143237" w:rsidRDefault="00935888" w:rsidP="00205D13">
            <w:r w:rsidRPr="00143237">
              <w:t>Mortality per 100000: 0.3</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Urban</w:t>
            </w:r>
          </w:p>
        </w:tc>
      </w:tr>
      <w:tr w:rsidR="00935888" w:rsidRPr="00143237" w:rsidTr="00205D13">
        <w:tc>
          <w:tcPr>
            <w:tcW w:w="1089" w:type="dxa"/>
          </w:tcPr>
          <w:p w:rsidR="00935888" w:rsidRPr="00143237" w:rsidRDefault="00935888" w:rsidP="00205D13">
            <w:pPr>
              <w:rPr>
                <w:rFonts w:eastAsia="Times New Roman"/>
                <w:sz w:val="22"/>
                <w:szCs w:val="22"/>
              </w:rPr>
            </w:pPr>
            <w:r w:rsidRPr="00143237">
              <w:rPr>
                <w:rFonts w:cs="Arial Unicode MS"/>
                <w:sz w:val="22"/>
                <w:szCs w:val="22"/>
              </w:rPr>
              <w:t xml:space="preserve">Nasidi et al. 1989 </w:t>
            </w:r>
          </w:p>
          <w:p w:rsidR="00935888" w:rsidRPr="00143237" w:rsidRDefault="00935888" w:rsidP="00205D13">
            <w:r w:rsidRPr="00143237">
              <w:t xml:space="preserve">Ondo </w:t>
            </w:r>
          </w:p>
        </w:tc>
        <w:tc>
          <w:tcPr>
            <w:tcW w:w="1407" w:type="dxa"/>
          </w:tcPr>
          <w:p w:rsidR="00935888" w:rsidRPr="00143237" w:rsidRDefault="00935888" w:rsidP="00205D13">
            <w:r w:rsidRPr="00143237">
              <w:t>1987(N/A)</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9</w:t>
            </w:r>
          </w:p>
          <w:p w:rsidR="00935888" w:rsidRPr="00143237" w:rsidRDefault="00935888" w:rsidP="00205D13">
            <w:r w:rsidRPr="00143237">
              <w:t>All ages</w:t>
            </w:r>
          </w:p>
        </w:tc>
        <w:tc>
          <w:tcPr>
            <w:tcW w:w="1875" w:type="dxa"/>
          </w:tcPr>
          <w:p w:rsidR="00935888" w:rsidRPr="00143237" w:rsidRDefault="00935888" w:rsidP="00205D13">
            <w:r w:rsidRPr="00143237">
              <w:t>Survey &amp; case finding</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3</w:t>
            </w:r>
          </w:p>
          <w:p w:rsidR="00935888" w:rsidRPr="00143237" w:rsidRDefault="00935888" w:rsidP="00205D13">
            <w:pPr>
              <w:rPr>
                <w:rFonts w:eastAsia="Times New Roman"/>
                <w:sz w:val="22"/>
                <w:szCs w:val="22"/>
              </w:rPr>
            </w:pPr>
            <w:r w:rsidRPr="00143237">
              <w:rPr>
                <w:rFonts w:cs="Arial Unicode MS"/>
                <w:sz w:val="22"/>
                <w:szCs w:val="22"/>
              </w:rPr>
              <w:t>Incidence per 100000: 0.3</w:t>
            </w:r>
          </w:p>
          <w:p w:rsidR="00935888" w:rsidRPr="00143237" w:rsidRDefault="00935888" w:rsidP="00205D13">
            <w:pPr>
              <w:rPr>
                <w:rFonts w:eastAsia="Times New Roman"/>
                <w:sz w:val="22"/>
                <w:szCs w:val="22"/>
              </w:rPr>
            </w:pPr>
            <w:r w:rsidRPr="00143237">
              <w:rPr>
                <w:rFonts w:cs="Arial Unicode MS"/>
                <w:sz w:val="22"/>
                <w:szCs w:val="22"/>
              </w:rPr>
              <w:t>Case fatality rate (%): 33</w:t>
            </w:r>
          </w:p>
          <w:p w:rsidR="00935888" w:rsidRPr="00143237" w:rsidRDefault="00935888" w:rsidP="00205D13">
            <w:r w:rsidRPr="00143237">
              <w:t>Mortality per 100000: 0.1</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Urban</w:t>
            </w:r>
          </w:p>
        </w:tc>
      </w:tr>
      <w:tr w:rsidR="00935888" w:rsidRPr="00143237" w:rsidTr="00205D13">
        <w:tc>
          <w:tcPr>
            <w:tcW w:w="1089" w:type="dxa"/>
          </w:tcPr>
          <w:p w:rsidR="00935888" w:rsidRPr="00143237" w:rsidRDefault="00935888" w:rsidP="00205D13">
            <w:pPr>
              <w:rPr>
                <w:rFonts w:eastAsia="Times New Roman"/>
                <w:sz w:val="22"/>
                <w:szCs w:val="22"/>
              </w:rPr>
            </w:pPr>
            <w:r w:rsidRPr="00143237">
              <w:rPr>
                <w:rFonts w:cs="Arial Unicode MS"/>
                <w:sz w:val="22"/>
                <w:szCs w:val="22"/>
              </w:rPr>
              <w:t xml:space="preserve">Nasidi et al. 1989 </w:t>
            </w:r>
          </w:p>
          <w:p w:rsidR="00935888" w:rsidRPr="00143237" w:rsidRDefault="00935888" w:rsidP="00205D13">
            <w:r w:rsidRPr="00143237">
              <w:t xml:space="preserve">Kwara </w:t>
            </w:r>
          </w:p>
        </w:tc>
        <w:tc>
          <w:tcPr>
            <w:tcW w:w="1407" w:type="dxa"/>
          </w:tcPr>
          <w:p w:rsidR="00935888" w:rsidRPr="00143237" w:rsidRDefault="00935888" w:rsidP="00205D13">
            <w:r w:rsidRPr="00143237">
              <w:t>1987(N/A)</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7</w:t>
            </w:r>
          </w:p>
          <w:p w:rsidR="00935888" w:rsidRPr="00143237" w:rsidRDefault="00935888" w:rsidP="00205D13">
            <w:r w:rsidRPr="00143237">
              <w:t>All ages</w:t>
            </w:r>
          </w:p>
        </w:tc>
        <w:tc>
          <w:tcPr>
            <w:tcW w:w="1875" w:type="dxa"/>
          </w:tcPr>
          <w:p w:rsidR="00935888" w:rsidRPr="00143237" w:rsidRDefault="00935888" w:rsidP="00205D13">
            <w:r w:rsidRPr="00143237">
              <w:t>Survey &amp; case finding</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6</w:t>
            </w:r>
          </w:p>
          <w:p w:rsidR="00935888" w:rsidRPr="00143237" w:rsidRDefault="00935888" w:rsidP="00205D13">
            <w:pPr>
              <w:rPr>
                <w:rFonts w:eastAsia="Times New Roman"/>
                <w:sz w:val="22"/>
                <w:szCs w:val="22"/>
              </w:rPr>
            </w:pPr>
            <w:r w:rsidRPr="00143237">
              <w:rPr>
                <w:rFonts w:cs="Arial Unicode MS"/>
                <w:sz w:val="22"/>
                <w:szCs w:val="22"/>
              </w:rPr>
              <w:t>Incidence per 100000: 0.2</w:t>
            </w:r>
          </w:p>
          <w:p w:rsidR="00935888" w:rsidRPr="00143237" w:rsidRDefault="00935888" w:rsidP="00205D13">
            <w:pPr>
              <w:rPr>
                <w:rFonts w:eastAsia="Times New Roman"/>
                <w:sz w:val="22"/>
                <w:szCs w:val="22"/>
              </w:rPr>
            </w:pPr>
            <w:r w:rsidRPr="00143237">
              <w:rPr>
                <w:rFonts w:cs="Arial Unicode MS"/>
                <w:sz w:val="22"/>
                <w:szCs w:val="22"/>
              </w:rPr>
              <w:t>Case fatality rate (%): 85</w:t>
            </w:r>
          </w:p>
          <w:p w:rsidR="00935888" w:rsidRPr="00143237" w:rsidRDefault="00935888" w:rsidP="00205D13">
            <w:r w:rsidRPr="00143237">
              <w:t>Mortality per 100000: 0.2</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Urban</w:t>
            </w:r>
          </w:p>
        </w:tc>
      </w:tr>
      <w:tr w:rsidR="00935888" w:rsidRPr="00143237" w:rsidTr="00205D13">
        <w:tc>
          <w:tcPr>
            <w:tcW w:w="1089" w:type="dxa"/>
          </w:tcPr>
          <w:p w:rsidR="00935888" w:rsidRPr="00143237" w:rsidRDefault="00935888" w:rsidP="00205D13">
            <w:pPr>
              <w:rPr>
                <w:rFonts w:eastAsia="Times New Roman"/>
                <w:sz w:val="22"/>
                <w:szCs w:val="22"/>
              </w:rPr>
            </w:pPr>
            <w:r w:rsidRPr="00143237">
              <w:rPr>
                <w:rFonts w:cs="Arial Unicode MS"/>
                <w:sz w:val="22"/>
                <w:szCs w:val="22"/>
              </w:rPr>
              <w:t xml:space="preserve">Nasidi et al. 1989 </w:t>
            </w:r>
          </w:p>
          <w:p w:rsidR="00935888" w:rsidRPr="00143237" w:rsidRDefault="00935888" w:rsidP="00205D13">
            <w:r w:rsidRPr="00143237">
              <w:t xml:space="preserve">Lagos </w:t>
            </w:r>
          </w:p>
        </w:tc>
        <w:tc>
          <w:tcPr>
            <w:tcW w:w="1407" w:type="dxa"/>
          </w:tcPr>
          <w:p w:rsidR="00935888" w:rsidRPr="00143237" w:rsidRDefault="00935888" w:rsidP="00205D13">
            <w:r w:rsidRPr="00143237">
              <w:t>1987(N/A)</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Urban</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69</w:t>
            </w:r>
          </w:p>
          <w:p w:rsidR="00935888" w:rsidRPr="00143237" w:rsidRDefault="00935888" w:rsidP="00205D13">
            <w:r w:rsidRPr="00143237">
              <w:t>All ages</w:t>
            </w:r>
          </w:p>
        </w:tc>
        <w:tc>
          <w:tcPr>
            <w:tcW w:w="1875" w:type="dxa"/>
          </w:tcPr>
          <w:p w:rsidR="00935888" w:rsidRPr="00143237" w:rsidRDefault="00935888" w:rsidP="00205D13">
            <w:r w:rsidRPr="00143237">
              <w:t>Survey &amp; case finding</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9</w:t>
            </w:r>
          </w:p>
          <w:p w:rsidR="00935888" w:rsidRPr="00143237" w:rsidRDefault="00935888" w:rsidP="00205D13">
            <w:pPr>
              <w:rPr>
                <w:rFonts w:eastAsia="Times New Roman"/>
                <w:sz w:val="22"/>
                <w:szCs w:val="22"/>
              </w:rPr>
            </w:pPr>
            <w:r w:rsidRPr="00143237">
              <w:rPr>
                <w:rFonts w:cs="Arial Unicode MS"/>
                <w:sz w:val="22"/>
                <w:szCs w:val="22"/>
              </w:rPr>
              <w:t>Incidence per 100000: 1.4</w:t>
            </w:r>
          </w:p>
          <w:p w:rsidR="00935888" w:rsidRPr="00143237" w:rsidRDefault="00935888" w:rsidP="00205D13">
            <w:pPr>
              <w:rPr>
                <w:rFonts w:eastAsia="Times New Roman"/>
                <w:sz w:val="22"/>
                <w:szCs w:val="22"/>
              </w:rPr>
            </w:pPr>
            <w:r w:rsidRPr="00143237">
              <w:rPr>
                <w:rFonts w:cs="Arial Unicode MS"/>
                <w:sz w:val="22"/>
                <w:szCs w:val="22"/>
              </w:rPr>
              <w:t>Case fatality rate (%): 13</w:t>
            </w:r>
          </w:p>
          <w:p w:rsidR="00935888" w:rsidRPr="00143237" w:rsidRDefault="00935888" w:rsidP="00205D13">
            <w:r w:rsidRPr="00143237">
              <w:t>Mortality per 100000: 0.2</w:t>
            </w:r>
          </w:p>
        </w:tc>
        <w:tc>
          <w:tcPr>
            <w:tcW w:w="1418" w:type="dxa"/>
          </w:tcPr>
          <w:p w:rsidR="00935888" w:rsidRPr="00143237" w:rsidRDefault="00935888" w:rsidP="00205D13">
            <w:r w:rsidRPr="00143237">
              <w:t xml:space="preserve">Hospital &amp; field </w:t>
            </w:r>
          </w:p>
        </w:tc>
        <w:tc>
          <w:tcPr>
            <w:tcW w:w="1053" w:type="dxa"/>
          </w:tcPr>
          <w:p w:rsidR="00935888" w:rsidRPr="00143237" w:rsidRDefault="00935888" w:rsidP="00205D13">
            <w:r w:rsidRPr="00143237">
              <w:t>Urban</w:t>
            </w:r>
          </w:p>
        </w:tc>
      </w:tr>
      <w:tr w:rsidR="00935888" w:rsidRPr="00143237" w:rsidTr="00205D13">
        <w:tc>
          <w:tcPr>
            <w:tcW w:w="1089" w:type="dxa"/>
          </w:tcPr>
          <w:p w:rsidR="00935888" w:rsidRPr="00143237" w:rsidRDefault="00935888" w:rsidP="00205D13">
            <w:r w:rsidRPr="00143237">
              <w:t xml:space="preserve">Social Services Imo State 1994 </w:t>
            </w:r>
          </w:p>
        </w:tc>
        <w:tc>
          <w:tcPr>
            <w:tcW w:w="1407" w:type="dxa"/>
          </w:tcPr>
          <w:p w:rsidR="00935888" w:rsidRPr="00143237" w:rsidRDefault="00935888" w:rsidP="00205D13">
            <w:r w:rsidRPr="00143237">
              <w:t>1994(3months)</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N/A</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83</w:t>
            </w:r>
          </w:p>
          <w:p w:rsidR="00935888" w:rsidRPr="00143237" w:rsidRDefault="00935888" w:rsidP="00205D13">
            <w:r w:rsidRPr="00143237">
              <w:t>All ages</w:t>
            </w:r>
          </w:p>
        </w:tc>
        <w:tc>
          <w:tcPr>
            <w:tcW w:w="1875" w:type="dxa"/>
          </w:tcPr>
          <w:p w:rsidR="00935888" w:rsidRPr="00143237" w:rsidRDefault="00935888" w:rsidP="00205D13">
            <w:r w:rsidRPr="00143237">
              <w:t>Survey &amp; case finding</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44</w:t>
            </w:r>
          </w:p>
          <w:p w:rsidR="00935888" w:rsidRPr="00143237" w:rsidRDefault="00935888" w:rsidP="00205D13">
            <w:pPr>
              <w:rPr>
                <w:rFonts w:eastAsia="Times New Roman"/>
                <w:sz w:val="22"/>
                <w:szCs w:val="22"/>
              </w:rPr>
            </w:pPr>
            <w:r w:rsidRPr="00143237">
              <w:rPr>
                <w:rFonts w:cs="Arial Unicode MS"/>
                <w:sz w:val="22"/>
                <w:szCs w:val="22"/>
              </w:rPr>
              <w:t>Attack rate: 0,000838</w:t>
            </w:r>
          </w:p>
          <w:p w:rsidR="00935888" w:rsidRPr="00143237" w:rsidRDefault="00935888" w:rsidP="00205D13">
            <w:pPr>
              <w:rPr>
                <w:rFonts w:eastAsia="Times New Roman"/>
                <w:sz w:val="22"/>
                <w:szCs w:val="22"/>
              </w:rPr>
            </w:pPr>
            <w:r w:rsidRPr="00143237">
              <w:rPr>
                <w:rFonts w:cs="Arial Unicode MS"/>
                <w:sz w:val="22"/>
                <w:szCs w:val="22"/>
              </w:rPr>
              <w:t>Incidence per 100000: 83,8</w:t>
            </w:r>
          </w:p>
          <w:p w:rsidR="00935888" w:rsidRPr="00143237" w:rsidRDefault="00935888" w:rsidP="00205D13">
            <w:pPr>
              <w:rPr>
                <w:rFonts w:eastAsia="Times New Roman"/>
                <w:sz w:val="22"/>
                <w:szCs w:val="22"/>
              </w:rPr>
            </w:pPr>
            <w:r w:rsidRPr="00143237">
              <w:rPr>
                <w:rFonts w:cs="Arial Unicode MS"/>
                <w:sz w:val="22"/>
                <w:szCs w:val="22"/>
              </w:rPr>
              <w:t>Case fatality rate (%): 53</w:t>
            </w:r>
          </w:p>
          <w:p w:rsidR="00935888" w:rsidRPr="00143237" w:rsidRDefault="00935888" w:rsidP="00205D13">
            <w:r w:rsidRPr="00143237">
              <w:t>Mortality per 100000: 44.4</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Rural</w:t>
            </w:r>
          </w:p>
        </w:tc>
      </w:tr>
      <w:tr w:rsidR="00935888" w:rsidRPr="00143237" w:rsidTr="00205D13">
        <w:tc>
          <w:tcPr>
            <w:tcW w:w="1089" w:type="dxa"/>
          </w:tcPr>
          <w:p w:rsidR="00935888" w:rsidRPr="00143237" w:rsidRDefault="00935888" w:rsidP="00205D13">
            <w:r w:rsidRPr="00143237">
              <w:t xml:space="preserve">De Cock et al. 1988 </w:t>
            </w:r>
          </w:p>
        </w:tc>
        <w:tc>
          <w:tcPr>
            <w:tcW w:w="1407" w:type="dxa"/>
          </w:tcPr>
          <w:p w:rsidR="00935888" w:rsidRPr="00143237" w:rsidRDefault="00935888" w:rsidP="00205D13">
            <w:r w:rsidRPr="00143237">
              <w:t>1986(1month)</w:t>
            </w:r>
          </w:p>
        </w:tc>
        <w:tc>
          <w:tcPr>
            <w:tcW w:w="1128" w:type="dxa"/>
          </w:tcPr>
          <w:p w:rsidR="00935888" w:rsidRPr="00143237" w:rsidRDefault="00935888" w:rsidP="00205D13">
            <w:r w:rsidRPr="00143237">
              <w:t>Nigeria</w:t>
            </w:r>
          </w:p>
        </w:tc>
        <w:tc>
          <w:tcPr>
            <w:tcW w:w="1523" w:type="dxa"/>
          </w:tcPr>
          <w:p w:rsidR="00935888" w:rsidRPr="00143237" w:rsidRDefault="00935888" w:rsidP="00205D13">
            <w:r w:rsidRPr="00143237">
              <w:t>Sylvatic</w:t>
            </w:r>
          </w:p>
        </w:tc>
        <w:tc>
          <w:tcPr>
            <w:tcW w:w="1337" w:type="dxa"/>
          </w:tcPr>
          <w:p w:rsidR="00935888" w:rsidRPr="00143237" w:rsidRDefault="00935888" w:rsidP="00205D13">
            <w:pPr>
              <w:rPr>
                <w:rFonts w:eastAsia="Times New Roman"/>
                <w:sz w:val="22"/>
                <w:szCs w:val="22"/>
              </w:rPr>
            </w:pPr>
            <w:r w:rsidRPr="00143237">
              <w:rPr>
                <w:rFonts w:cs="Arial Unicode MS"/>
                <w:sz w:val="22"/>
                <w:szCs w:val="22"/>
              </w:rPr>
              <w:t>Cases: 126</w:t>
            </w:r>
          </w:p>
          <w:p w:rsidR="00935888" w:rsidRPr="00143237" w:rsidRDefault="00935888" w:rsidP="00205D13">
            <w:r w:rsidRPr="00143237">
              <w:t>All ages</w:t>
            </w:r>
          </w:p>
        </w:tc>
        <w:tc>
          <w:tcPr>
            <w:tcW w:w="1875" w:type="dxa"/>
          </w:tcPr>
          <w:p w:rsidR="00935888" w:rsidRPr="00143237" w:rsidRDefault="00935888" w:rsidP="00205D13">
            <w:r w:rsidRPr="00143237">
              <w:t>Epidemiological survey</w:t>
            </w:r>
          </w:p>
        </w:tc>
        <w:tc>
          <w:tcPr>
            <w:tcW w:w="3118" w:type="dxa"/>
          </w:tcPr>
          <w:p w:rsidR="00935888" w:rsidRPr="00143237" w:rsidRDefault="00935888" w:rsidP="00205D13">
            <w:pPr>
              <w:rPr>
                <w:rFonts w:eastAsia="Times New Roman"/>
                <w:sz w:val="22"/>
                <w:szCs w:val="22"/>
              </w:rPr>
            </w:pPr>
            <w:r w:rsidRPr="00143237">
              <w:rPr>
                <w:rFonts w:cs="Arial Unicode MS"/>
                <w:sz w:val="22"/>
                <w:szCs w:val="22"/>
              </w:rPr>
              <w:t>Death: 59</w:t>
            </w:r>
          </w:p>
          <w:p w:rsidR="00935888" w:rsidRPr="00143237" w:rsidRDefault="00935888" w:rsidP="00205D13">
            <w:pPr>
              <w:rPr>
                <w:rFonts w:eastAsia="Times New Roman"/>
                <w:sz w:val="22"/>
                <w:szCs w:val="22"/>
              </w:rPr>
            </w:pPr>
            <w:r w:rsidRPr="00143237">
              <w:rPr>
                <w:rFonts w:cs="Arial Unicode MS"/>
                <w:sz w:val="22"/>
                <w:szCs w:val="22"/>
              </w:rPr>
              <w:t>Attack rate: 0,000838</w:t>
            </w:r>
          </w:p>
          <w:p w:rsidR="00935888" w:rsidRPr="00143237" w:rsidRDefault="00935888" w:rsidP="00205D13">
            <w:pPr>
              <w:rPr>
                <w:rFonts w:eastAsia="Times New Roman"/>
                <w:sz w:val="22"/>
                <w:szCs w:val="22"/>
              </w:rPr>
            </w:pPr>
            <w:r w:rsidRPr="00143237">
              <w:rPr>
                <w:rFonts w:cs="Arial Unicode MS"/>
                <w:sz w:val="22"/>
                <w:szCs w:val="22"/>
              </w:rPr>
              <w:t>Incidence per 100000: 63</w:t>
            </w:r>
          </w:p>
          <w:p w:rsidR="00935888" w:rsidRPr="00143237" w:rsidRDefault="00935888" w:rsidP="00205D13">
            <w:pPr>
              <w:rPr>
                <w:rFonts w:eastAsia="Times New Roman"/>
                <w:sz w:val="22"/>
                <w:szCs w:val="22"/>
              </w:rPr>
            </w:pPr>
            <w:r w:rsidRPr="00143237">
              <w:rPr>
                <w:rFonts w:cs="Arial Unicode MS"/>
                <w:sz w:val="22"/>
                <w:szCs w:val="22"/>
              </w:rPr>
              <w:t>Case fatality rate (%): 46,8</w:t>
            </w:r>
          </w:p>
          <w:p w:rsidR="00935888" w:rsidRPr="00143237" w:rsidRDefault="00935888" w:rsidP="00205D13">
            <w:r w:rsidRPr="00143237">
              <w:t xml:space="preserve">Mortality per 100000: </w:t>
            </w:r>
          </w:p>
        </w:tc>
        <w:tc>
          <w:tcPr>
            <w:tcW w:w="1418" w:type="dxa"/>
          </w:tcPr>
          <w:p w:rsidR="00935888" w:rsidRPr="00143237" w:rsidRDefault="00935888" w:rsidP="00205D13">
            <w:r w:rsidRPr="00143237">
              <w:t>Hospital &amp; field</w:t>
            </w:r>
          </w:p>
        </w:tc>
        <w:tc>
          <w:tcPr>
            <w:tcW w:w="1053" w:type="dxa"/>
          </w:tcPr>
          <w:p w:rsidR="00935888" w:rsidRPr="00143237" w:rsidRDefault="00935888" w:rsidP="00205D13">
            <w:r w:rsidRPr="00143237">
              <w:t>Rural</w:t>
            </w:r>
          </w:p>
        </w:tc>
      </w:tr>
    </w:tbl>
    <w:p w:rsidR="00935888" w:rsidRDefault="00935888" w:rsidP="00935888"/>
    <w:p w:rsidR="00935888" w:rsidRDefault="00935888" w:rsidP="0093588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Arial Unicode MS"/>
          <w:b/>
          <w:bCs/>
          <w:color w:val="000000"/>
          <w:u w:color="000000"/>
          <w:lang w:eastAsia="en-ZA"/>
          <w14:textOutline w14:w="0" w14:cap="flat" w14:cmpd="sng" w14:algn="ctr">
            <w14:noFill/>
            <w14:prstDash w14:val="solid"/>
            <w14:bevel/>
          </w14:textOutline>
        </w:rPr>
      </w:pPr>
      <w:r>
        <w:rPr>
          <w:b/>
          <w:bCs/>
        </w:rPr>
        <w:br w:type="page"/>
      </w:r>
    </w:p>
    <w:p w:rsidR="00935888" w:rsidRDefault="00D40025" w:rsidP="00935888">
      <w:pPr>
        <w:pStyle w:val="Body"/>
        <w:spacing w:line="240" w:lineRule="auto"/>
        <w:jc w:val="both"/>
        <w:rPr>
          <w:rFonts w:ascii="Times New Roman" w:eastAsia="Times New Roman" w:hAnsi="Times New Roman" w:cs="Times New Roman"/>
          <w:b/>
          <w:bCs/>
          <w:sz w:val="24"/>
          <w:szCs w:val="24"/>
        </w:rPr>
      </w:pPr>
      <w:r>
        <w:rPr>
          <w:b/>
        </w:rPr>
        <w:lastRenderedPageBreak/>
        <w:t>S</w:t>
      </w:r>
      <w:r w:rsidRPr="00D40025">
        <w:rPr>
          <w:rFonts w:ascii="Times New Roman" w:hAnsi="Times New Roman" w:cs="Times New Roman"/>
          <w:b/>
          <w:sz w:val="24"/>
          <w:szCs w:val="24"/>
        </w:rPr>
        <w:t>upplementary</w:t>
      </w:r>
      <w:r w:rsidRPr="00D40025">
        <w:rPr>
          <w:rFonts w:ascii="Times New Roman" w:hAnsi="Times New Roman" w:cs="Times New Roman"/>
          <w:b/>
          <w:bCs/>
          <w:sz w:val="24"/>
          <w:szCs w:val="24"/>
          <w:lang w:val="en-US"/>
        </w:rPr>
        <w:t xml:space="preserve"> </w:t>
      </w:r>
      <w:r w:rsidR="00935888">
        <w:rPr>
          <w:rFonts w:ascii="Times New Roman" w:hAnsi="Times New Roman"/>
          <w:b/>
          <w:bCs/>
          <w:sz w:val="24"/>
          <w:szCs w:val="24"/>
          <w:lang w:val="en-US"/>
        </w:rPr>
        <w:t>Table 3: Risk of bias of assessment of included studies</w:t>
      </w:r>
      <w:bookmarkStart w:id="0" w:name="_GoBack"/>
      <w:bookmarkEnd w:id="0"/>
    </w:p>
    <w:tbl>
      <w:tblPr>
        <w:tblStyle w:val="TableGrid"/>
        <w:tblW w:w="0" w:type="auto"/>
        <w:tblLayout w:type="fixed"/>
        <w:tblLook w:val="04A0" w:firstRow="1" w:lastRow="0" w:firstColumn="1" w:lastColumn="0" w:noHBand="0" w:noVBand="1"/>
      </w:tblPr>
      <w:tblGrid>
        <w:gridCol w:w="1696"/>
        <w:gridCol w:w="1084"/>
        <w:gridCol w:w="1056"/>
        <w:gridCol w:w="976"/>
        <w:gridCol w:w="987"/>
        <w:gridCol w:w="1056"/>
        <w:gridCol w:w="1067"/>
        <w:gridCol w:w="1136"/>
        <w:gridCol w:w="1056"/>
        <w:gridCol w:w="1182"/>
        <w:gridCol w:w="1470"/>
        <w:gridCol w:w="1182"/>
      </w:tblGrid>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Study ID</w:t>
            </w:r>
            <w:r w:rsidRPr="0007253D">
              <w:rPr>
                <w:b/>
                <w:bCs/>
              </w:rPr>
              <w:tab/>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Representation</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Sampling</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Random selection</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Non response bias</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Data collection</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Case definition</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Reliability of tool</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Method of data collection</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Prevalence period</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Numerator and Denominators</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rPr>
                <w:b/>
                <w:bCs/>
              </w:rPr>
              <w:t>Summary assessment</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Thonnon 1998a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Thonnon 1998b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low </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Lilay et al. 2017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Sanders et al. 1998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Wamala et al. 2012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low </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Kwagonza et al.  2018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Monath et al. 1980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 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Agadzi  et al. 1984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Moderate</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t xml:space="preserve">Otshudiema et al. </w:t>
            </w:r>
            <w:r w:rsidRPr="0007253D">
              <w:t xml:space="preserve">2017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Moderate</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Nasidi et al. 1989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Social service Imo state 1994</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r w:rsidR="00935888" w:rsidRPr="0007253D" w:rsidTr="00205D13">
        <w:tc>
          <w:tcPr>
            <w:tcW w:w="169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De Cock et al. 1988 </w:t>
            </w:r>
          </w:p>
        </w:tc>
        <w:tc>
          <w:tcPr>
            <w:tcW w:w="1084"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97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 xml:space="preserve">high </w:t>
            </w:r>
          </w:p>
        </w:tc>
        <w:tc>
          <w:tcPr>
            <w:tcW w:w="98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067"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3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056"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High</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unclear</w:t>
            </w:r>
          </w:p>
        </w:tc>
        <w:tc>
          <w:tcPr>
            <w:tcW w:w="1470"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c>
          <w:tcPr>
            <w:tcW w:w="1182" w:type="dxa"/>
          </w:tcPr>
          <w:p w:rsidR="00935888" w:rsidRPr="0007253D" w:rsidRDefault="00935888" w:rsidP="00205D13">
            <w:pPr>
              <w:pBdr>
                <w:top w:val="none" w:sz="0" w:space="0" w:color="auto"/>
                <w:left w:val="none" w:sz="0" w:space="0" w:color="auto"/>
                <w:bottom w:val="none" w:sz="0" w:space="0" w:color="auto"/>
                <w:right w:val="none" w:sz="0" w:space="0" w:color="auto"/>
                <w:between w:val="none" w:sz="0" w:space="0" w:color="auto"/>
                <w:bar w:val="none" w:sz="0" w:color="auto"/>
              </w:pBdr>
            </w:pPr>
            <w:r w:rsidRPr="0007253D">
              <w:t>Low</w:t>
            </w:r>
          </w:p>
        </w:tc>
      </w:tr>
    </w:tbl>
    <w:p w:rsidR="00935888" w:rsidRDefault="00935888" w:rsidP="00935888"/>
    <w:p w:rsidR="00EA3904" w:rsidRDefault="00EA3904"/>
    <w:sectPr w:rsidR="00EA3904" w:rsidSect="00C172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68" w:rsidRDefault="00D33F68">
      <w:r>
        <w:separator/>
      </w:r>
    </w:p>
  </w:endnote>
  <w:endnote w:type="continuationSeparator" w:id="0">
    <w:p w:rsidR="00D33F68" w:rsidRDefault="00D3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68" w:rsidRDefault="00D33F68">
      <w:r>
        <w:separator/>
      </w:r>
    </w:p>
  </w:footnote>
  <w:footnote w:type="continuationSeparator" w:id="0">
    <w:p w:rsidR="00D33F68" w:rsidRDefault="00D33F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17785"/>
      <w:docPartObj>
        <w:docPartGallery w:val="Page Numbers (Top of Page)"/>
        <w:docPartUnique/>
      </w:docPartObj>
    </w:sdtPr>
    <w:sdtEndPr>
      <w:rPr>
        <w:noProof/>
      </w:rPr>
    </w:sdtEndPr>
    <w:sdtContent>
      <w:p w:rsidR="00C5064F" w:rsidRDefault="00935888">
        <w:pPr>
          <w:pStyle w:val="Header"/>
          <w:jc w:val="center"/>
        </w:pPr>
        <w:r>
          <w:fldChar w:fldCharType="begin"/>
        </w:r>
        <w:r>
          <w:instrText xml:space="preserve"> PAGE   \* MERGEFORMAT </w:instrText>
        </w:r>
        <w:r>
          <w:fldChar w:fldCharType="separate"/>
        </w:r>
        <w:r w:rsidR="00D356EF">
          <w:rPr>
            <w:noProof/>
          </w:rPr>
          <w:t>1</w:t>
        </w:r>
        <w:r>
          <w:rPr>
            <w:noProof/>
          </w:rPr>
          <w:fldChar w:fldCharType="end"/>
        </w:r>
      </w:p>
    </w:sdtContent>
  </w:sdt>
  <w:p w:rsidR="00C5064F" w:rsidRDefault="00D33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88"/>
    <w:rsid w:val="00935888"/>
    <w:rsid w:val="00BE1E9D"/>
    <w:rsid w:val="00D33F68"/>
    <w:rsid w:val="00D356EF"/>
    <w:rsid w:val="00D40025"/>
    <w:rsid w:val="00E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A8FC"/>
  <w15:chartTrackingRefBased/>
  <w15:docId w15:val="{A4CE83DA-2317-4865-B2FC-14B89AE8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588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588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ZA" w:eastAsia="en-ZA"/>
      <w14:textOutline w14:w="0" w14:cap="flat" w14:cmpd="sng" w14:algn="ctr">
        <w14:noFill/>
        <w14:prstDash w14:val="solid"/>
        <w14:bevel/>
      </w14:textOutline>
    </w:rPr>
  </w:style>
  <w:style w:type="paragraph" w:styleId="Header">
    <w:name w:val="header"/>
    <w:basedOn w:val="Normal"/>
    <w:link w:val="HeaderChar"/>
    <w:uiPriority w:val="99"/>
    <w:unhideWhenUsed/>
    <w:rsid w:val="00935888"/>
    <w:pPr>
      <w:tabs>
        <w:tab w:val="center" w:pos="4680"/>
        <w:tab w:val="right" w:pos="9360"/>
      </w:tabs>
    </w:pPr>
  </w:style>
  <w:style w:type="character" w:customStyle="1" w:styleId="HeaderChar">
    <w:name w:val="Header Char"/>
    <w:basedOn w:val="DefaultParagraphFont"/>
    <w:link w:val="Header"/>
    <w:uiPriority w:val="99"/>
    <w:rsid w:val="00935888"/>
    <w:rPr>
      <w:rFonts w:ascii="Times New Roman" w:eastAsia="Arial Unicode MS" w:hAnsi="Times New Roman" w:cs="Times New Roman"/>
      <w:sz w:val="24"/>
      <w:szCs w:val="24"/>
      <w:bdr w:val="nil"/>
    </w:rPr>
  </w:style>
  <w:style w:type="table" w:styleId="TableGrid">
    <w:name w:val="Table Grid"/>
    <w:basedOn w:val="TableNormal"/>
    <w:uiPriority w:val="39"/>
    <w:rsid w:val="0093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Nyasulu</dc:creator>
  <cp:keywords/>
  <dc:description/>
  <cp:lastModifiedBy>Juliet Nyasulu</cp:lastModifiedBy>
  <cp:revision>2</cp:revision>
  <dcterms:created xsi:type="dcterms:W3CDTF">2021-05-17T11:12:00Z</dcterms:created>
  <dcterms:modified xsi:type="dcterms:W3CDTF">2021-05-17T11:12:00Z</dcterms:modified>
</cp:coreProperties>
</file>