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35" w:tblpY="1081"/>
        <w:tblW w:w="1169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984"/>
        <w:gridCol w:w="736"/>
        <w:gridCol w:w="866"/>
        <w:gridCol w:w="817"/>
        <w:gridCol w:w="817"/>
        <w:gridCol w:w="817"/>
        <w:gridCol w:w="817"/>
        <w:gridCol w:w="866"/>
        <w:gridCol w:w="817"/>
        <w:gridCol w:w="360"/>
        <w:gridCol w:w="899"/>
        <w:gridCol w:w="899"/>
      </w:tblGrid>
      <w:tr w:rsidR="001F20F5" w:rsidRPr="000D4096" w14:paraId="2823E98C" w14:textId="77777777" w:rsidTr="00E04AF5"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74F2B" w14:textId="77777777" w:rsidR="001F20F5" w:rsidRPr="00E64ACA" w:rsidRDefault="001F20F5" w:rsidP="00E95C26">
            <w:pPr>
              <w:rPr>
                <w:rFonts w:cstheme="minorHAnsi"/>
                <w:i/>
                <w:sz w:val="16"/>
                <w:szCs w:val="18"/>
              </w:rPr>
            </w:pP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0A2C7" w14:textId="0CFBA6A6" w:rsidR="001F20F5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Seabass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1A36E" w14:textId="77777777" w:rsidR="001F20F5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7B2D2" w14:textId="1209E66A" w:rsidR="001F20F5" w:rsidRPr="00E64ACA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Seabream</w:t>
            </w:r>
          </w:p>
        </w:tc>
      </w:tr>
      <w:tr w:rsidR="001F20F5" w:rsidRPr="000D4096" w14:paraId="39CACA85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3FA7" w14:textId="77777777" w:rsidR="001F20F5" w:rsidRPr="00E64ACA" w:rsidRDefault="001F20F5" w:rsidP="00E95C26">
            <w:pPr>
              <w:rPr>
                <w:rFonts w:cstheme="minorHAnsi"/>
                <w:i/>
                <w:sz w:val="16"/>
                <w:szCs w:val="18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8C413" w14:textId="4552AA30" w:rsidR="001F20F5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Skin</w:t>
            </w:r>
          </w:p>
        </w:tc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5BA2D" w14:textId="76EDB03C" w:rsidR="001F20F5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Gill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43487" w14:textId="77777777" w:rsidR="001F20F5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33FF343" w14:textId="178EE05E" w:rsidR="001F20F5" w:rsidRPr="00E64ACA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Skin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7643179" w14:textId="5F423636" w:rsidR="001F20F5" w:rsidRPr="00E64ACA" w:rsidRDefault="001F20F5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Gill</w:t>
            </w:r>
          </w:p>
        </w:tc>
      </w:tr>
      <w:tr w:rsidR="00AB2380" w:rsidRPr="000D4096" w14:paraId="1092D586" w14:textId="77777777" w:rsidTr="00E04AF5"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846D7" w14:textId="77777777" w:rsidR="00AB2380" w:rsidRPr="00E64ACA" w:rsidRDefault="00AB2380" w:rsidP="00E95C26">
            <w:pPr>
              <w:rPr>
                <w:rFonts w:cstheme="minorHAnsi"/>
                <w:i/>
                <w:sz w:val="16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8ABC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Overall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125F7" w14:textId="0F2AEF47" w:rsidR="00AB2380" w:rsidRPr="00E64ACA" w:rsidRDefault="001561C3" w:rsidP="001561C3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EJ</w:t>
            </w:r>
            <w:r w:rsidR="00AB2380" w:rsidRPr="00E64ACA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>vs LJ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A3C23" w14:textId="6B0A73AE" w:rsidR="00AB2380" w:rsidRPr="00E64ACA" w:rsidRDefault="001561C3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LJ vs 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1E886" w14:textId="3902C741" w:rsidR="00AB2380" w:rsidRPr="00E64ACA" w:rsidRDefault="001561C3" w:rsidP="001561C3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EJ vs</w:t>
            </w:r>
            <w:r w:rsidR="00AB2380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>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4668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Overall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3C292" w14:textId="7919620A" w:rsidR="00AB2380" w:rsidRPr="00E64ACA" w:rsidRDefault="001561C3" w:rsidP="001561C3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EJ vs LJ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C3D20" w14:textId="35C33310" w:rsidR="00AB2380" w:rsidRPr="00E64ACA" w:rsidRDefault="001561C3" w:rsidP="001561C3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LJ vs 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1B631" w14:textId="06485114" w:rsidR="00AB2380" w:rsidRPr="00E64ACA" w:rsidRDefault="001561C3" w:rsidP="001561C3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EJ vs 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C0648" w14:textId="77777777" w:rsidR="00AB2380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ADD96" w14:textId="4D61625A" w:rsidR="00AB2380" w:rsidRPr="00E64ACA" w:rsidRDefault="001561C3" w:rsidP="001561C3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J vs MA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D74FA" w14:textId="2C070434" w:rsidR="00AB2380" w:rsidRPr="00E64ACA" w:rsidRDefault="001561C3" w:rsidP="001561C3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J</w:t>
            </w:r>
            <w:r w:rsidR="00AB2380">
              <w:rPr>
                <w:rFonts w:cstheme="minorHAnsi"/>
                <w:sz w:val="16"/>
                <w:szCs w:val="18"/>
              </w:rPr>
              <w:t xml:space="preserve"> vs </w:t>
            </w:r>
            <w:r>
              <w:rPr>
                <w:rFonts w:cstheme="minorHAnsi"/>
                <w:sz w:val="16"/>
                <w:szCs w:val="18"/>
              </w:rPr>
              <w:t>MA</w:t>
            </w:r>
          </w:p>
        </w:tc>
      </w:tr>
      <w:tr w:rsidR="00AB2380" w:rsidRPr="000D4096" w14:paraId="3AD391DF" w14:textId="77777777" w:rsidTr="00E04AF5"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9E65B" w14:textId="618FF72B" w:rsidR="00AB2380" w:rsidRPr="00AB2380" w:rsidRDefault="00AB2380" w:rsidP="00E95C26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Phyla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71E87" w14:textId="77777777" w:rsidR="00AB2380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0959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248D1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03737" w14:textId="77777777" w:rsidR="00AB2380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32926" w14:textId="77777777" w:rsidR="00AB2380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E6D7F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B810B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27004" w14:textId="77777777" w:rsidR="00AB2380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02E4F" w14:textId="77777777" w:rsidR="00AB2380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D52E9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26FB1" w14:textId="77777777" w:rsidR="00AB2380" w:rsidRPr="00E64ACA" w:rsidRDefault="00AB2380" w:rsidP="00E95C2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C51D66" w:rsidRPr="000D4096" w14:paraId="4D9B2B75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DDFAA" w14:textId="3CD11665" w:rsidR="00C51D66" w:rsidRPr="00E64ACA" w:rsidRDefault="00C51D66" w:rsidP="00C51D66">
            <w:pPr>
              <w:rPr>
                <w:rFonts w:cstheme="minorHAnsi"/>
                <w:i/>
                <w:sz w:val="16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Bacteroidota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7971" w14:textId="1EFCBE93" w:rsidR="00C51D66" w:rsidRPr="00E64ACA" w:rsidRDefault="00C51D66" w:rsidP="00015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pt-PT"/>
              </w:rPr>
              <w:t>5 (0.01)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A11E" w14:textId="6F84A087" w:rsidR="00C51D66" w:rsidRPr="00C51D66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C51D66">
              <w:rPr>
                <w:rFonts w:cstheme="minorHAnsi"/>
                <w:sz w:val="16"/>
                <w:szCs w:val="18"/>
              </w:rPr>
              <w:t>2 (0.2)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D72A" w14:textId="3C24091E" w:rsidR="00C51D66" w:rsidRPr="00C51D66" w:rsidRDefault="00C51D66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3 (0.01)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22E0" w14:textId="0C485AEA" w:rsidR="00C51D66" w:rsidRPr="00C51D66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 (0.4)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C331" w14:textId="7EB9651B" w:rsidR="00C51D66" w:rsidRPr="00E64ACA" w:rsidRDefault="00015D01" w:rsidP="00015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pt-PT"/>
              </w:rPr>
              <w:t xml:space="preserve">25 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(4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10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0426" w14:textId="2968AB41" w:rsidR="00C51D66" w:rsidRPr="00E64ACA" w:rsidRDefault="00015D01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5 (0.001)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D503" w14:textId="2F7EAC90" w:rsidR="00C51D66" w:rsidRPr="00015D01" w:rsidRDefault="00015D01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 (0.05)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9834" w14:textId="29AEE2E3" w:rsidR="00C51D66" w:rsidRPr="00E64ACA" w:rsidRDefault="00015D01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7 (0.001)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416FF" w14:textId="77777777" w:rsidR="00C51D66" w:rsidRPr="00E64ACA" w:rsidRDefault="00C51D66" w:rsidP="00015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t-P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9791" w14:textId="146E93F7" w:rsidR="00C51D66" w:rsidRPr="00AE4EB7" w:rsidRDefault="00AE4EB7" w:rsidP="00015D01">
            <w:pPr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8"/>
              </w:rPr>
              <w:t xml:space="preserve">16 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(9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C789" w14:textId="192A06C3" w:rsidR="00C51D66" w:rsidRPr="00AE4EB7" w:rsidRDefault="00AE4EB7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7 (0.01)</w:t>
            </w:r>
          </w:p>
        </w:tc>
      </w:tr>
      <w:tr w:rsidR="00C51D66" w:rsidRPr="000D4096" w14:paraId="33E642FC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A4FD" w14:textId="3C54F18A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Cyanobacteria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6C21" w14:textId="07F1C01F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0F52" w14:textId="269EEA63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94C1" w14:textId="3D979B5A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9364" w14:textId="6659108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5704" w14:textId="01DBF3B9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1FAD" w14:textId="75956329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06FE" w14:textId="7F0A248F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FB44" w14:textId="00A096E0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C463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6181" w14:textId="712F22D9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12C9" w14:textId="3B1232AF" w:rsidR="00C51D66" w:rsidRPr="00AE4EB7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4 (0.1)</w:t>
            </w:r>
          </w:p>
        </w:tc>
      </w:tr>
      <w:tr w:rsidR="00C51D66" w:rsidRPr="000D4096" w14:paraId="33F271BF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DF6D" w14:textId="21C31499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Proteobacteria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567A" w14:textId="6127DF39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18 (2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-7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6628" w14:textId="5FFA77BA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-6 (0.001)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CC39" w14:textId="26D00FFC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 (0.05)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F6951" w14:textId="1702023A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-4 (0.001)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349E" w14:textId="7C042370" w:rsidR="00C51D66" w:rsidRPr="00E64ACA" w:rsidRDefault="00015D01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18 (9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8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9CB1" w14:textId="01446A74" w:rsidR="00C51D66" w:rsidRPr="00E64ACA" w:rsidRDefault="00015D01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-5 (1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2FF8D" w14:textId="38B49C6A" w:rsidR="00C51D66" w:rsidRPr="00E64ACA" w:rsidRDefault="00015D01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 (0.9)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A87A" w14:textId="475361E8" w:rsidR="00C51D66" w:rsidRPr="00E64ACA" w:rsidRDefault="00015D01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-5 (1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BA0D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CD48" w14:textId="06F18542" w:rsidR="00C51D66" w:rsidRPr="00E64ACA" w:rsidRDefault="00AE4EB7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8 (0.01)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08B8" w14:textId="0CE06FB4" w:rsidR="00C51D66" w:rsidRPr="00E64ACA" w:rsidRDefault="00AE4EB7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19 (3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</w:tr>
      <w:tr w:rsidR="00C51D66" w:rsidRPr="000D4096" w14:paraId="657DC7B0" w14:textId="77777777" w:rsidTr="00C35EFA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5F4B" w14:textId="53FA06C6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Verrucomicrobi</w:t>
            </w:r>
            <w:r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ota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A446" w14:textId="6AF9760C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13 (7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6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FE27" w14:textId="4ED480C0" w:rsidR="00C51D66" w:rsidRPr="00C51D66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4 (0.0002)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E739" w14:textId="6786A9DB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5 (1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4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535E" w14:textId="342F1EB6" w:rsidR="00C51D66" w:rsidRPr="00C51D66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 (0.8)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18EF" w14:textId="3542D863" w:rsidR="00C51D66" w:rsidRPr="007925BE" w:rsidRDefault="00015D01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10 (0.0001)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7638" w14:textId="60741119" w:rsidR="00C51D66" w:rsidRPr="00015D01" w:rsidRDefault="00015D01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 w:rsidRPr="00015D01"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3 (0.04)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E23AD" w14:textId="5FC0E2B1" w:rsidR="00C51D66" w:rsidRPr="00E64ACA" w:rsidRDefault="00015D01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-5 (0.001)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7BD1" w14:textId="05C58EC0" w:rsidR="00C51D66" w:rsidRPr="00015D01" w:rsidRDefault="00015D01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-2 (0.1)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B32A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8A92" w14:textId="3858E0E9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71B9A" w14:textId="2E20CAD6" w:rsidR="00C51D66" w:rsidRPr="00AE4EB7" w:rsidRDefault="00AE4EB7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20 (2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</w:tr>
      <w:tr w:rsidR="00C35EFA" w:rsidRPr="000D4096" w14:paraId="28865DAC" w14:textId="77777777" w:rsidTr="00E04AF5"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77A09" w14:textId="45C45CBC" w:rsidR="00C35EFA" w:rsidRPr="00C35EFA" w:rsidRDefault="00C35EFA" w:rsidP="00C51D66">
            <w:pPr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Total % of phyla variation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18110" w14:textId="35533B97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1561C3">
              <w:rPr>
                <w:rFonts w:eastAsia="Times New Roman" w:cstheme="minorHAnsi"/>
                <w:color w:val="000000"/>
                <w:sz w:val="16"/>
                <w:szCs w:val="18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11BD4" w14:textId="5521DA55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67%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565C4" w14:textId="0EC1DDDA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DCA33" w14:textId="3E68A80C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33%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2D0A1" w14:textId="5003A282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AA2FA" w14:textId="367E4060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100%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B3FA3" w14:textId="247872FA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33%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542DB" w14:textId="3BDF9AF7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67%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2A21A" w14:textId="77777777" w:rsidR="00C35EFA" w:rsidRPr="001561C3" w:rsidRDefault="00C35EFA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1916C" w14:textId="0C48CDC6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100%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484C6" w14:textId="600AE8D0" w:rsidR="00C35EFA" w:rsidRPr="001561C3" w:rsidRDefault="001561C3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75%</w:t>
            </w:r>
          </w:p>
        </w:tc>
      </w:tr>
      <w:tr w:rsidR="00C51D66" w:rsidRPr="000D4096" w14:paraId="6A7430C1" w14:textId="77777777" w:rsidTr="00E04AF5"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6F07C" w14:textId="2337DFC9" w:rsidR="00C51D66" w:rsidRPr="00AB2380" w:rsidRDefault="00E96C19" w:rsidP="00C51D66">
            <w:pPr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Genera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482B6" w14:textId="77777777" w:rsidR="00C51D66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76CC3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245D5D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EA188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7DC10" w14:textId="77777777" w:rsidR="00C51D66" w:rsidRPr="007925BE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21CD1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850F3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637A4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185B7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39021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D02E1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</w:tr>
      <w:tr w:rsidR="00C51D66" w:rsidRPr="000D4096" w14:paraId="205A593A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4FC3" w14:textId="0F25B94E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 w:rsidRPr="00B5126B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Burkholderia-Caballeronia-Paraburkholderia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A9F5" w14:textId="78EABBEC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E5BB" w14:textId="60383F99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2CF1" w14:textId="68ECBBF4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1CF9" w14:textId="5CF364A4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6D5F" w14:textId="0068E21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CB86" w14:textId="52B63F28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B0D0" w14:textId="34A1C138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134D" w14:textId="3C7E417C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C505" w14:textId="7777777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2CEF" w14:textId="44B90AB5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 (0.3)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01A8" w14:textId="442F2D3B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0.04 (0.9)</w:t>
            </w:r>
          </w:p>
        </w:tc>
      </w:tr>
      <w:tr w:rsidR="00C51D66" w:rsidRPr="000D4096" w14:paraId="2F9058DE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B38F" w14:textId="35429B49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>
              <w:rPr>
                <w:rFonts w:cstheme="minorHAnsi"/>
                <w:i/>
                <w:sz w:val="16"/>
                <w:szCs w:val="18"/>
              </w:rPr>
              <w:t>Glaciecola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68A4" w14:textId="172332BF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F206F" w14:textId="3C5E7898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3FC1" w14:textId="0F452355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ABA6" w14:textId="6A692BA0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E5A9" w14:textId="07020530" w:rsidR="00C51D66" w:rsidRPr="00015D01" w:rsidRDefault="00015D01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015D01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3C84" w14:textId="738DC712" w:rsidR="00C51D66" w:rsidRPr="00015D01" w:rsidRDefault="00015D01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015D01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6FAA" w14:textId="211AE611" w:rsidR="00C51D66" w:rsidRPr="00015D01" w:rsidRDefault="00015D01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015D01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CB32F" w14:textId="1FF8DCA4" w:rsidR="00C51D66" w:rsidRPr="00015D01" w:rsidRDefault="00015D01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015D01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86E0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43CE" w14:textId="007285A8" w:rsidR="00C51D66" w:rsidRPr="00CB58B2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CB58B2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B553" w14:textId="0E4DB041" w:rsidR="00C51D66" w:rsidRPr="00CB58B2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CB58B2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</w:tr>
      <w:tr w:rsidR="00C51D66" w:rsidRPr="000D4096" w14:paraId="3E853D25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9153" w14:textId="574C10F7" w:rsidR="00C51D66" w:rsidRPr="00F11F26" w:rsidRDefault="00C51D66" w:rsidP="00C51D66">
            <w:pPr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F11F26">
              <w:rPr>
                <w:rFonts w:eastAsia="Times New Roman" w:cstheme="minorHAnsi"/>
                <w:color w:val="000000"/>
                <w:sz w:val="16"/>
                <w:szCs w:val="18"/>
              </w:rPr>
              <w:t>NS3a marine group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00CE" w14:textId="2F962889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9238AD">
              <w:rPr>
                <w:rFonts w:cstheme="minorHAnsi"/>
                <w:b/>
                <w:sz w:val="16"/>
                <w:szCs w:val="18"/>
              </w:rPr>
              <w:t xml:space="preserve">11 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(2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CF02" w14:textId="7F8A0A3B" w:rsidR="00C51D66" w:rsidRPr="009238AD" w:rsidRDefault="00C51D66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4 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(1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4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2FFC" w14:textId="2E9DDAA0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0.2 (0.9)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891F" w14:textId="78D8F135" w:rsidR="00C51D66" w:rsidRPr="009238AD" w:rsidRDefault="00C51D66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-4 (0.0001)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5B66" w14:textId="2935377A" w:rsidR="00C51D66" w:rsidRPr="00E64ACA" w:rsidRDefault="00015D01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0.3 (0.7)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62E5" w14:textId="799E0A20" w:rsidR="00C51D66" w:rsidRPr="00E64ACA" w:rsidRDefault="00015D01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0.1 (0.9)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DB5C" w14:textId="37AE69E4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</w:t>
            </w:r>
            <w:r w:rsidR="00015D01">
              <w:rPr>
                <w:rFonts w:cstheme="minorHAnsi"/>
                <w:sz w:val="16"/>
                <w:szCs w:val="18"/>
              </w:rPr>
              <w:t xml:space="preserve"> (0.8)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F0A" w14:textId="56F71F00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 (</w:t>
            </w:r>
            <w:r w:rsidR="00015D01">
              <w:rPr>
                <w:rFonts w:cstheme="minorHAnsi"/>
                <w:sz w:val="16"/>
                <w:szCs w:val="18"/>
              </w:rPr>
              <w:t>0.7)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1F9A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263FC" w14:textId="09DCA736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 (0.1)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B96D" w14:textId="17EFAEB8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</w:tr>
      <w:tr w:rsidR="00C51D66" w:rsidRPr="000D4096" w14:paraId="1167A00E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7DB5" w14:textId="1C33BE95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Polynucleobacter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5CD3" w14:textId="35AA6A3A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ADCDA" w14:textId="65BA032B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54A3" w14:textId="2C186921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C8F4" w14:textId="3F85EF08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2D61" w14:textId="616D16D8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 (0.1)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BC14" w14:textId="31124020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0.003 (1)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1CF1" w14:textId="2432D56E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 (0.2)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FC93" w14:textId="4D32B394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 (0.2)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A633" w14:textId="7777777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ED00" w14:textId="0016416F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DA821" w14:textId="7E21E80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</w:tr>
      <w:tr w:rsidR="00C51D66" w:rsidRPr="000D4096" w14:paraId="58C89548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731E" w14:textId="08230E5C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Pseudomonas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0908" w14:textId="4C816A23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6E85" w14:textId="1BD1AC8A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AC79" w14:textId="55D4EC38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74B9" w14:textId="64770220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C416" w14:textId="4499610A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4288" w14:textId="4B2C8730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1A46" w14:textId="064B0C04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B21F" w14:textId="0818A530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6E4C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17F6" w14:textId="710773D8" w:rsidR="00C51D66" w:rsidRPr="00E64ACA" w:rsidRDefault="00AE4EB7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7 (0.01)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6DF9" w14:textId="610E92DF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</w:tr>
      <w:tr w:rsidR="00C51D66" w:rsidRPr="000D4096" w14:paraId="6C1BFA84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EB8C" w14:textId="43EA83B0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Rubritalea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4455" w14:textId="102FC9CB" w:rsidR="00C51D66" w:rsidRPr="009238AD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4 (0.02)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4EFC" w14:textId="145D39F4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 (0.8)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1F26" w14:textId="57850AE0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-2 (0.1)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A32F" w14:textId="25FF06EC" w:rsidR="00C51D66" w:rsidRPr="009238AD" w:rsidRDefault="00C51D66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-3 (0.02)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2CA0" w14:textId="2D200DB5" w:rsidR="00C51D66" w:rsidRPr="001E062F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 w:rsidRPr="001E062F"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3 (0.05)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6C061" w14:textId="41BAA388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-2 (0.2)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234D" w14:textId="30207CE3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-1 (0.8)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278E" w14:textId="6963DA31" w:rsidR="00C51D66" w:rsidRPr="001E062F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-2 (0.04)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F56B" w14:textId="7777777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9405" w14:textId="3E879500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95AB" w14:textId="0725608A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</w:tr>
      <w:tr w:rsidR="00C51D66" w:rsidRPr="000D4096" w14:paraId="1E4D2C4E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D8C1" w14:textId="16CACD7C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Vibrio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4D89" w14:textId="43173066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706B" w14:textId="6BA88F5F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5EDD" w14:textId="3C9112F1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FB47" w14:textId="249082E4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DF70" w14:textId="56FA286A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7CEA" w14:textId="55ED3E34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03CF" w14:textId="0978269D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FE22" w14:textId="616E00B7" w:rsidR="00C51D66" w:rsidRPr="00BA2BEC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BA2BEC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0EB7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3FE8" w14:textId="45F40C45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0.3 (0.6)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14CB" w14:textId="3FF53459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</w:tr>
      <w:tr w:rsidR="00C51D66" w:rsidRPr="000D4096" w14:paraId="62EE46D3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8E12" w14:textId="7D39B9A7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 w:rsidRPr="004569A9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Burkholderiales</w:t>
            </w:r>
            <w:proofErr w:type="spellEnd"/>
            <w:r w:rsidRPr="004569A9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569A9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Incertae</w:t>
            </w:r>
            <w:proofErr w:type="spellEnd"/>
            <w:r w:rsidRPr="004569A9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569A9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Sedis</w:t>
            </w:r>
            <w:proofErr w:type="spellEnd"/>
            <w:r w:rsidRPr="004569A9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 xml:space="preserve"> </w:t>
            </w:r>
            <w:r w:rsidRPr="004569A9">
              <w:rPr>
                <w:rFonts w:eastAsia="Times New Roman" w:cstheme="minorHAnsi"/>
                <w:color w:val="000000"/>
                <w:sz w:val="16"/>
                <w:szCs w:val="18"/>
              </w:rPr>
              <w:t>(</w:t>
            </w:r>
            <w:proofErr w:type="spellStart"/>
            <w:r w:rsidRPr="004569A9">
              <w:rPr>
                <w:rFonts w:eastAsia="Times New Roman" w:cstheme="minorHAnsi"/>
                <w:color w:val="000000"/>
                <w:sz w:val="16"/>
                <w:szCs w:val="18"/>
              </w:rPr>
              <w:t>u.g</w:t>
            </w:r>
            <w:proofErr w:type="spellEnd"/>
            <w:r w:rsidRPr="004569A9">
              <w:rPr>
                <w:rFonts w:eastAsia="Times New Roman" w:cstheme="minorHAnsi"/>
                <w:color w:val="000000"/>
                <w:sz w:val="16"/>
                <w:szCs w:val="18"/>
              </w:rPr>
              <w:t>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1C03" w14:textId="43B95384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C5FE7" w14:textId="37C5C93E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FF55" w14:textId="39C624A5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B0E43" w14:textId="01788E9C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E487" w14:textId="36B67FD0" w:rsidR="00C51D66" w:rsidRPr="001E062F" w:rsidRDefault="001E062F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6 (0.01)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CDC2" w14:textId="12522BA0" w:rsidR="00C51D66" w:rsidRPr="001E062F" w:rsidRDefault="001E062F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-3 (0.004)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6697" w14:textId="75606387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0.9 (0.6)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F83E6" w14:textId="0DD71A0C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-2 (0.1)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8E59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C8D8" w14:textId="30162339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D679" w14:textId="60E6F91D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 (0.4)</w:t>
            </w:r>
          </w:p>
        </w:tc>
      </w:tr>
      <w:tr w:rsidR="00C51D66" w:rsidRPr="000D4096" w14:paraId="1ECD8ADC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7662" w14:textId="2A9430EF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Cryomorphaceae</w:t>
            </w:r>
            <w:proofErr w:type="spellEnd"/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 xml:space="preserve"> </w:t>
            </w:r>
            <w:r w:rsidRPr="00E64ACA">
              <w:rPr>
                <w:rFonts w:eastAsia="Times New Roman" w:cstheme="minorHAnsi"/>
                <w:color w:val="000000"/>
                <w:sz w:val="16"/>
                <w:szCs w:val="18"/>
              </w:rPr>
              <w:t>(</w:t>
            </w:r>
            <w:proofErr w:type="spellStart"/>
            <w:r w:rsidRPr="00E64ACA">
              <w:rPr>
                <w:rFonts w:eastAsia="Times New Roman" w:cstheme="minorHAnsi"/>
                <w:color w:val="000000"/>
                <w:sz w:val="16"/>
                <w:szCs w:val="18"/>
              </w:rPr>
              <w:t>u.g</w:t>
            </w:r>
            <w:proofErr w:type="spellEnd"/>
            <w:r w:rsidRPr="00E64ACA">
              <w:rPr>
                <w:rFonts w:eastAsia="Times New Roman" w:cstheme="minorHAnsi"/>
                <w:color w:val="000000"/>
                <w:sz w:val="16"/>
                <w:szCs w:val="18"/>
              </w:rPr>
              <w:t>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76BB" w14:textId="0903A0C9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158" w14:textId="6B3BF5A4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934B" w14:textId="764B89E0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722B" w14:textId="4AF5512F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D83A" w14:textId="100EF656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059B" w14:textId="290CE8A8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F1AA" w14:textId="6F463D56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BEE1" w14:textId="74ABF0F1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A690" w14:textId="7777777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81AF" w14:textId="5C52121B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46987" w14:textId="2C7723D1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</w:tr>
      <w:tr w:rsidR="00C51D66" w:rsidRPr="000D4096" w14:paraId="3D68D9F6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5938" w14:textId="1225FEA5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Flavobacteriaceae</w:t>
            </w:r>
            <w:proofErr w:type="spellEnd"/>
            <w:r w:rsidRPr="00E64ACA"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 xml:space="preserve"> </w:t>
            </w:r>
            <w:r w:rsidRPr="00E64ACA">
              <w:rPr>
                <w:rFonts w:eastAsia="Times New Roman" w:cstheme="minorHAnsi"/>
                <w:color w:val="000000"/>
                <w:sz w:val="16"/>
                <w:szCs w:val="18"/>
              </w:rPr>
              <w:t>(</w:t>
            </w:r>
            <w:proofErr w:type="spellStart"/>
            <w:r w:rsidRPr="00E64ACA">
              <w:rPr>
                <w:rFonts w:eastAsia="Times New Roman" w:cstheme="minorHAnsi"/>
                <w:color w:val="000000"/>
                <w:sz w:val="16"/>
                <w:szCs w:val="18"/>
              </w:rPr>
              <w:t>u.g</w:t>
            </w:r>
            <w:proofErr w:type="spellEnd"/>
            <w:r w:rsidRPr="00E64ACA">
              <w:rPr>
                <w:rFonts w:eastAsia="Times New Roman" w:cstheme="minorHAnsi"/>
                <w:color w:val="000000"/>
                <w:sz w:val="16"/>
                <w:szCs w:val="18"/>
              </w:rPr>
              <w:t>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8A57" w14:textId="6994F47B" w:rsidR="00C51D66" w:rsidRPr="009238AD" w:rsidRDefault="00C51D66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13 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(6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6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1301" w14:textId="1274113E" w:rsidR="00C51D66" w:rsidRPr="009238AD" w:rsidRDefault="00C51D66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4 (0.001)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00AE" w14:textId="09C622FC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-1 (0.5)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DB97" w14:textId="0870EACC" w:rsidR="00C51D66" w:rsidRPr="009238AD" w:rsidRDefault="00C51D66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-5 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(1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4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1B87" w14:textId="0347528D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0.7 (0.5)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E4A1" w14:textId="6236AE95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0.1 (0.9)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E57B" w14:textId="66D46F48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-1 (0.5)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763A" w14:textId="7EBE163D" w:rsidR="00C51D66" w:rsidRPr="00E64ACA" w:rsidRDefault="001E062F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-1 (0.6)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16ADB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2BFAF" w14:textId="726BE3FC" w:rsidR="00C51D66" w:rsidRPr="00AE4EB7" w:rsidRDefault="00AE4EB7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7 (0.01)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207C" w14:textId="71A5C564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</w:tr>
      <w:tr w:rsidR="00C51D66" w:rsidRPr="000D4096" w14:paraId="3840F7D2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9A904" w14:textId="56A6ADCC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>
              <w:rPr>
                <w:rFonts w:cstheme="minorHAnsi"/>
                <w:i/>
                <w:sz w:val="16"/>
                <w:szCs w:val="18"/>
              </w:rPr>
              <w:t>Paracaedibacteraceae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8"/>
              </w:rPr>
              <w:t>u.g</w:t>
            </w:r>
            <w:proofErr w:type="spellEnd"/>
            <w:r>
              <w:rPr>
                <w:rFonts w:cstheme="minorHAnsi"/>
                <w:sz w:val="16"/>
                <w:szCs w:val="18"/>
              </w:rPr>
              <w:t>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DD76" w14:textId="539B7A68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DDDFE" w14:textId="0EB3CA77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4938" w14:textId="226AF32D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AB35" w14:textId="7BFFC4CF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DD21" w14:textId="1E2E33A2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22C3" w14:textId="6D7FA032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82A2" w14:textId="54318FE8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5AFE" w14:textId="0C6A86EF" w:rsidR="00C51D66" w:rsidRPr="007C7EC9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7C7EC9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CD8D" w14:textId="77777777" w:rsidR="00C51D66" w:rsidRPr="00E64ACA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045A" w14:textId="538D6BD3" w:rsidR="00C51D66" w:rsidRPr="00E64ACA" w:rsidRDefault="00AE4EB7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B02C" w14:textId="7CC85523" w:rsidR="00C51D66" w:rsidRPr="00AE4EB7" w:rsidRDefault="00AE4EB7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17 (8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</w:tr>
      <w:tr w:rsidR="00C51D66" w:rsidRPr="000D4096" w14:paraId="327528F0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3305" w14:textId="53664B3E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>
              <w:rPr>
                <w:rFonts w:cstheme="minorHAnsi"/>
                <w:i/>
                <w:sz w:val="16"/>
                <w:szCs w:val="18"/>
              </w:rPr>
              <w:t>Rhodobacteraceae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8"/>
              </w:rPr>
              <w:t>u.g</w:t>
            </w:r>
            <w:proofErr w:type="spellEnd"/>
            <w:r>
              <w:rPr>
                <w:rFonts w:cstheme="minorHAnsi"/>
                <w:sz w:val="16"/>
                <w:szCs w:val="18"/>
              </w:rPr>
              <w:t>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2394" w14:textId="6EEC4D80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BB9AA" w14:textId="7A662CF2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E5A84" w14:textId="3CD72D16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356CB" w14:textId="25E9717F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7640" w14:textId="5D681061" w:rsidR="00C51D66" w:rsidRPr="00207788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6 (0.003)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3A2F" w14:textId="7C493A91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 (0.3)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2FB1D" w14:textId="2058CB02" w:rsidR="00C51D66" w:rsidRPr="001E062F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 (0.1)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3970" w14:textId="0970C8CC" w:rsidR="00C51D66" w:rsidRPr="001E062F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3 (0.002)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0666" w14:textId="7777777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784C" w14:textId="736E6B92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2727" w14:textId="7F927D91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</w:tr>
      <w:tr w:rsidR="00C51D66" w:rsidRPr="000D4096" w14:paraId="2C832475" w14:textId="77777777" w:rsidTr="00E04AF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2750" w14:textId="16616517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8"/>
              </w:rPr>
              <w:t>Burkholderiales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8"/>
              </w:rPr>
              <w:t>u.g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8"/>
              </w:rPr>
              <w:t>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EE20" w14:textId="2746CDEA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EEBC" w14:textId="395259AB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631C" w14:textId="19C1C294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0796" w14:textId="07B3DA13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6B3DF" w14:textId="03940819" w:rsidR="00C51D66" w:rsidRPr="00207788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11 (5</w:t>
            </w:r>
            <w:r w:rsidRPr="00C22ECC"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5C8F" w14:textId="72CDCA3F" w:rsidR="00C51D66" w:rsidRPr="00E64ACA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-2 (0.3)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BF07" w14:textId="0DEC941B" w:rsidR="00C51D66" w:rsidRPr="00E64ACA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5 (0.001)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4AA8" w14:textId="47FA7A38" w:rsidR="00C51D66" w:rsidRPr="001E062F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3 (0.01)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7F2FB" w14:textId="7777777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9571" w14:textId="6E21ABC9" w:rsidR="00C51D66" w:rsidRPr="00E64ACA" w:rsidRDefault="00AE4EB7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C165" w14:textId="31E827C7" w:rsidR="00C51D66" w:rsidRPr="00AE4EB7" w:rsidRDefault="00AE4EB7" w:rsidP="00015D0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15 (0.0002)</w:t>
            </w:r>
          </w:p>
        </w:tc>
      </w:tr>
      <w:tr w:rsidR="00C51D66" w:rsidRPr="000D4096" w14:paraId="109A82C8" w14:textId="77777777" w:rsidTr="00E04AF5"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B9F19" w14:textId="316FD57C" w:rsidR="00C51D66" w:rsidRPr="00E64ACA" w:rsidRDefault="00C51D66" w:rsidP="00C51D66">
            <w:pPr>
              <w:rPr>
                <w:rFonts w:eastAsia="Times New Roman" w:cstheme="minorHAnsi"/>
                <w:i/>
                <w:color w:val="000000"/>
                <w:sz w:val="16"/>
                <w:szCs w:val="18"/>
              </w:rPr>
            </w:pPr>
            <w:proofErr w:type="spellStart"/>
            <w:r>
              <w:rPr>
                <w:rFonts w:cstheme="minorHAnsi"/>
                <w:i/>
                <w:sz w:val="16"/>
                <w:szCs w:val="18"/>
              </w:rPr>
              <w:t>Bacteroidia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8"/>
              </w:rPr>
              <w:t>u.g</w:t>
            </w:r>
            <w:proofErr w:type="spellEnd"/>
            <w:r>
              <w:rPr>
                <w:rFonts w:cstheme="minorHAnsi"/>
                <w:sz w:val="16"/>
                <w:szCs w:val="18"/>
              </w:rPr>
              <w:t>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36CED" w14:textId="625646D9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6C10D" w14:textId="22E8DF8E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8DA6D" w14:textId="5AD51391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0651C" w14:textId="3B5C785E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 w:rsidRPr="009238AD">
              <w:rPr>
                <w:rFonts w:eastAsia="Times New Roman" w:cstheme="minorHAnsi"/>
                <w:color w:val="000000"/>
                <w:sz w:val="16"/>
                <w:szCs w:val="1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D3B105" w14:textId="61075ED4" w:rsidR="00C51D66" w:rsidRPr="00207788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3 (0.05)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B0274" w14:textId="5BD4CDEB" w:rsidR="00C51D66" w:rsidRPr="001E062F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 (0.2)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9FCDF" w14:textId="6F2F88D6" w:rsidR="00C51D66" w:rsidRPr="00E64ACA" w:rsidRDefault="001E062F" w:rsidP="00015D0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8"/>
              </w:rPr>
              <w:t>-2 (0.04)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6E3F6" w14:textId="0DA1796C" w:rsidR="00C51D66" w:rsidRPr="001E062F" w:rsidRDefault="001E062F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-1 (0.8)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30DD9" w14:textId="77777777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25ED1" w14:textId="7C8BDC60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8BAC3" w14:textId="7D90112E" w:rsidR="00C51D66" w:rsidRPr="00E64ACA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</w:t>
            </w:r>
          </w:p>
        </w:tc>
      </w:tr>
      <w:tr w:rsidR="00C51D66" w:rsidRPr="000D4096" w14:paraId="7307150D" w14:textId="77777777" w:rsidTr="00E04AF5"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4B5D4" w14:textId="2EA08028" w:rsidR="00C51D66" w:rsidRPr="009238AD" w:rsidRDefault="00C51D66" w:rsidP="00C35EF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Total </w:t>
            </w:r>
            <w:r w:rsidR="00C35EFA">
              <w:rPr>
                <w:rFonts w:cstheme="minorHAnsi"/>
                <w:sz w:val="16"/>
                <w:szCs w:val="18"/>
              </w:rPr>
              <w:t>%</w:t>
            </w:r>
            <w:r>
              <w:rPr>
                <w:rFonts w:cstheme="minorHAnsi"/>
                <w:sz w:val="16"/>
                <w:szCs w:val="18"/>
              </w:rPr>
              <w:t xml:space="preserve"> of</w:t>
            </w:r>
            <w:r w:rsidR="00C35EFA">
              <w:rPr>
                <w:rFonts w:cstheme="minorHAnsi"/>
                <w:sz w:val="16"/>
                <w:szCs w:val="18"/>
              </w:rPr>
              <w:t xml:space="preserve"> genera</w:t>
            </w:r>
            <w:r>
              <w:rPr>
                <w:rFonts w:cstheme="minorHAnsi"/>
                <w:sz w:val="16"/>
                <w:szCs w:val="18"/>
              </w:rPr>
              <w:t xml:space="preserve"> variation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043FB" w14:textId="149931CC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100%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CD658" w14:textId="54180CAA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67%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79F7F" w14:textId="32B185EF" w:rsidR="00C51D66" w:rsidRPr="009238AD" w:rsidRDefault="00C51D66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EA773" w14:textId="4AAB7110" w:rsidR="00C51D66" w:rsidRPr="009238AD" w:rsidRDefault="00CA4170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100</w:t>
            </w:r>
            <w:r w:rsidR="00C51D66">
              <w:rPr>
                <w:rFonts w:eastAsia="Times New Roman" w:cstheme="minorHAnsi"/>
                <w:color w:val="000000"/>
                <w:sz w:val="16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AB83A" w14:textId="33D92270" w:rsidR="00C51D66" w:rsidRPr="001E062F" w:rsidRDefault="00CA4170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6</w:t>
            </w:r>
            <w:r w:rsidR="001E062F" w:rsidRPr="001E062F">
              <w:rPr>
                <w:rFonts w:eastAsia="Times New Roman" w:cstheme="minorHAnsi"/>
                <w:color w:val="000000"/>
                <w:sz w:val="16"/>
                <w:szCs w:val="18"/>
              </w:rPr>
              <w:t>3%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A4D8E" w14:textId="3AC90CC3" w:rsidR="00C51D66" w:rsidRPr="001E062F" w:rsidRDefault="00CA4170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13</w:t>
            </w:r>
            <w:r w:rsidR="001E062F" w:rsidRPr="001E062F">
              <w:rPr>
                <w:rFonts w:eastAsia="Times New Roman" w:cstheme="minorHAnsi"/>
                <w:color w:val="000000"/>
                <w:sz w:val="16"/>
                <w:szCs w:val="18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E1B2C" w14:textId="3FBE12CF" w:rsidR="00C51D66" w:rsidRPr="001E062F" w:rsidRDefault="00CA4170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25</w:t>
            </w:r>
            <w:r w:rsidR="001E062F" w:rsidRPr="001E062F">
              <w:rPr>
                <w:rFonts w:eastAsia="Times New Roman" w:cstheme="minorHAnsi"/>
                <w:color w:val="000000"/>
                <w:sz w:val="16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557FA" w14:textId="50B04D1B" w:rsidR="00C51D66" w:rsidRPr="001E062F" w:rsidRDefault="00A54AC9" w:rsidP="00015D0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</w:rPr>
            </w:pPr>
            <w:r>
              <w:rPr>
                <w:rFonts w:eastAsia="Times New Roman" w:cstheme="minorHAnsi"/>
                <w:color w:val="000000"/>
                <w:sz w:val="16"/>
                <w:szCs w:val="18"/>
              </w:rPr>
              <w:t>38</w:t>
            </w:r>
            <w:r w:rsidR="001E062F" w:rsidRPr="001E062F">
              <w:rPr>
                <w:rFonts w:eastAsia="Times New Roman" w:cstheme="minorHAnsi"/>
                <w:color w:val="000000"/>
                <w:sz w:val="16"/>
                <w:szCs w:val="18"/>
              </w:rPr>
              <w:t>%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CE85D" w14:textId="77777777" w:rsidR="00C51D66" w:rsidRPr="001E062F" w:rsidRDefault="00C51D66" w:rsidP="00015D01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B09C1" w14:textId="205C08A3" w:rsidR="00C51D66" w:rsidRPr="001E062F" w:rsidRDefault="001B2F0B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40</w:t>
            </w:r>
            <w:r w:rsidR="00AE4EB7">
              <w:rPr>
                <w:rFonts w:cstheme="minorHAnsi"/>
                <w:sz w:val="16"/>
                <w:szCs w:val="18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22660" w14:textId="5142A9C9" w:rsidR="00C51D66" w:rsidRPr="001E062F" w:rsidRDefault="001B2F0B" w:rsidP="00015D01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50</w:t>
            </w:r>
            <w:r w:rsidR="00AE4EB7">
              <w:rPr>
                <w:rFonts w:cstheme="minorHAnsi"/>
                <w:sz w:val="16"/>
                <w:szCs w:val="18"/>
              </w:rPr>
              <w:t>%</w:t>
            </w:r>
          </w:p>
        </w:tc>
      </w:tr>
    </w:tbl>
    <w:p w14:paraId="77BE1768" w14:textId="28564ACE" w:rsidR="003907E3" w:rsidRPr="003E3836" w:rsidRDefault="003907E3" w:rsidP="00AD029D">
      <w:pPr>
        <w:jc w:val="both"/>
        <w:rPr>
          <w:rFonts w:ascii="Calibri" w:hAnsi="Calibri" w:cs="Calibri"/>
          <w:sz w:val="18"/>
          <w:szCs w:val="20"/>
          <w:shd w:val="clear" w:color="auto" w:fill="FFFFFF"/>
          <w:lang w:val="en-GB"/>
        </w:rPr>
      </w:pPr>
    </w:p>
    <w:p w14:paraId="22712EFA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6B23EFBB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5CB0BAA3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02F4FA07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0B2886DC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2CCA4EC3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683C5915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6E326BCE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1F5EB905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0FECBFF9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088D6E0E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34C3C436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554B1D23" w14:textId="77777777" w:rsidR="0017467A" w:rsidRDefault="0017467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4361FBEE" w14:textId="77777777" w:rsidR="0095480A" w:rsidRDefault="0095480A" w:rsidP="00B347FC">
      <w:pPr>
        <w:rPr>
          <w:rFonts w:ascii="Calibri" w:hAnsi="Calibri" w:cs="Calibri"/>
          <w:sz w:val="16"/>
          <w:szCs w:val="20"/>
          <w:shd w:val="clear" w:color="auto" w:fill="FFFFFF"/>
          <w:lang w:val="en-GB"/>
        </w:rPr>
      </w:pPr>
    </w:p>
    <w:p w14:paraId="5D12BE2B" w14:textId="7D821160" w:rsidR="001C34AC" w:rsidRDefault="00176183" w:rsidP="00823F28">
      <w:pPr>
        <w:jc w:val="both"/>
        <w:rPr>
          <w:rFonts w:cstheme="minorHAnsi"/>
          <w:sz w:val="18"/>
          <w:szCs w:val="18"/>
          <w:lang w:val="en-GB"/>
        </w:rPr>
      </w:pPr>
      <w:r w:rsidRPr="00823F28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Additional file </w:t>
      </w:r>
      <w:r w:rsidR="00E2356E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5</w:t>
      </w:r>
      <w:r w:rsidR="00E95C26" w:rsidRPr="00823F28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: </w:t>
      </w:r>
      <w:r w:rsidR="00171798" w:rsidRPr="00823F28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Overall</w:t>
      </w:r>
      <w:r w:rsidR="00171798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 and pairwise comparisons </w:t>
      </w:r>
      <w:r w:rsidR="00E95C26" w:rsidRPr="00A43A61">
        <w:rPr>
          <w:rFonts w:cstheme="minorHAnsi"/>
          <w:sz w:val="18"/>
          <w:szCs w:val="18"/>
          <w:shd w:val="clear" w:color="auto" w:fill="FFFFFF"/>
          <w:lang w:val="en-GB"/>
        </w:rPr>
        <w:t>of the</w:t>
      </w:r>
      <w:r w:rsidR="00E74FD8">
        <w:rPr>
          <w:rFonts w:cstheme="minorHAnsi"/>
          <w:sz w:val="18"/>
          <w:szCs w:val="18"/>
          <w:shd w:val="clear" w:color="auto" w:fill="FFFFFF"/>
          <w:lang w:val="en-GB"/>
        </w:rPr>
        <w:t xml:space="preserve"> relative proportions of the</w:t>
      </w:r>
      <w:r w:rsidR="00E95C26" w:rsidRPr="00A43A61">
        <w:rPr>
          <w:rFonts w:cstheme="minorHAnsi"/>
          <w:sz w:val="18"/>
          <w:szCs w:val="18"/>
          <w:shd w:val="clear" w:color="auto" w:fill="FFFFFF"/>
          <w:lang w:val="en-GB"/>
        </w:rPr>
        <w:t xml:space="preserve"> most abundant (≥5%) phyla and genera</w:t>
      </w:r>
      <w:r w:rsidR="00E95C26" w:rsidRPr="005B639A">
        <w:rPr>
          <w:rFonts w:cstheme="minorHAnsi"/>
          <w:sz w:val="18"/>
          <w:szCs w:val="18"/>
          <w:shd w:val="clear" w:color="auto" w:fill="FFFFFF"/>
          <w:lang w:val="en-GB"/>
        </w:rPr>
        <w:t xml:space="preserve"> 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in</w:t>
      </w:r>
      <w:r w:rsidR="00E95C26" w:rsidRPr="005B639A">
        <w:rPr>
          <w:rFonts w:cstheme="minorHAnsi"/>
          <w:sz w:val="18"/>
          <w:szCs w:val="18"/>
          <w:shd w:val="clear" w:color="auto" w:fill="FFFFFF"/>
          <w:lang w:val="en-GB"/>
        </w:rPr>
        <w:t xml:space="preserve"> the skin and gill </w:t>
      </w:r>
      <w:r w:rsidR="00E95C26">
        <w:rPr>
          <w:rFonts w:cstheme="minorHAnsi"/>
          <w:sz w:val="18"/>
          <w:szCs w:val="18"/>
          <w:shd w:val="clear" w:color="auto" w:fill="FFFFFF"/>
          <w:lang w:val="en-GB"/>
        </w:rPr>
        <w:t>microbio</w:t>
      </w:r>
      <w:r w:rsidR="00823F28">
        <w:rPr>
          <w:rFonts w:cstheme="minorHAnsi"/>
          <w:sz w:val="18"/>
          <w:szCs w:val="18"/>
          <w:shd w:val="clear" w:color="auto" w:fill="FFFFFF"/>
          <w:lang w:val="en-GB"/>
        </w:rPr>
        <w:t>ta</w:t>
      </w:r>
      <w:r w:rsidR="00E95C26">
        <w:rPr>
          <w:rFonts w:cstheme="minorHAnsi"/>
          <w:sz w:val="18"/>
          <w:szCs w:val="18"/>
          <w:shd w:val="clear" w:color="auto" w:fill="FFFFFF"/>
          <w:lang w:val="en-GB"/>
        </w:rPr>
        <w:t xml:space="preserve"> of 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the seabass </w:t>
      </w:r>
      <w:proofErr w:type="spellStart"/>
      <w:r w:rsidR="00E95C26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Dicentrarch</w:t>
      </w:r>
      <w:r w:rsidR="00E95C26" w:rsidRPr="005B639A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u</w:t>
      </w:r>
      <w:r w:rsidR="00E95C26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s</w:t>
      </w:r>
      <w:proofErr w:type="spellEnd"/>
      <w:r w:rsidR="00E95C26" w:rsidRPr="005B639A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="00E95C26" w:rsidRPr="005B639A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labrax</w:t>
      </w:r>
      <w:proofErr w:type="spellEnd"/>
      <w:r w:rsidR="00E95C26" w:rsidRPr="005B639A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 and 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the seabream </w:t>
      </w:r>
      <w:r w:rsidR="00E95C26" w:rsidRPr="005B639A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Sparus </w:t>
      </w:r>
      <w:proofErr w:type="spellStart"/>
      <w:r w:rsidR="00E95C26" w:rsidRPr="005B639A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aurata</w:t>
      </w:r>
      <w:proofErr w:type="spellEnd"/>
      <w:r w:rsidR="00E95C26">
        <w:rPr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 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across </w:t>
      </w:r>
      <w:r w:rsidR="00ED5271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age groups</w:t>
      </w:r>
      <w:r w:rsidR="005D5FBF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 </w:t>
      </w:r>
      <w:r w:rsidR="005D5FBF" w:rsidRPr="005D5FBF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(</w:t>
      </w:r>
      <w:r w:rsidR="0043621D" w:rsidRPr="00E77C5E">
        <w:rPr>
          <w:rFonts w:ascii="Calibri" w:hAnsi="Calibri" w:cs="Calibri"/>
          <w:sz w:val="18"/>
          <w:szCs w:val="18"/>
          <w:highlight w:val="yellow"/>
          <w:shd w:val="clear" w:color="auto" w:fill="FFFFFF"/>
          <w:lang w:val="en-US"/>
        </w:rPr>
        <w:t>n=60 per species</w:t>
      </w:r>
      <w:r w:rsidR="0043621D">
        <w:rPr>
          <w:rFonts w:ascii="Calibri" w:hAnsi="Calibri" w:cs="Calibri"/>
          <w:sz w:val="18"/>
          <w:szCs w:val="18"/>
          <w:highlight w:val="yellow"/>
          <w:shd w:val="clear" w:color="auto" w:fill="FFFFFF"/>
          <w:lang w:val="en-US"/>
        </w:rPr>
        <w:t xml:space="preserve"> </w:t>
      </w:r>
      <w:r w:rsidR="0043621D" w:rsidRPr="00E77C5E">
        <w:rPr>
          <w:rFonts w:ascii="Calibri" w:hAnsi="Calibri" w:cs="Calibri"/>
          <w:sz w:val="18"/>
          <w:szCs w:val="18"/>
          <w:highlight w:val="yellow"/>
          <w:shd w:val="clear" w:color="auto" w:fill="FFFFFF"/>
          <w:lang w:val="en-US"/>
        </w:rPr>
        <w:t>x age group</w:t>
      </w:r>
      <w:r w:rsidR="0043621D">
        <w:rPr>
          <w:rFonts w:ascii="Calibri" w:hAnsi="Calibri" w:cs="Calibri"/>
          <w:sz w:val="18"/>
          <w:szCs w:val="18"/>
          <w:highlight w:val="yellow"/>
          <w:shd w:val="clear" w:color="auto" w:fill="FFFFFF"/>
          <w:lang w:val="en-US"/>
        </w:rPr>
        <w:t xml:space="preserve"> </w:t>
      </w:r>
      <w:r w:rsidR="00C217B3">
        <w:rPr>
          <w:rFonts w:ascii="Calibri" w:hAnsi="Calibri" w:cs="Calibri"/>
          <w:sz w:val="18"/>
          <w:szCs w:val="18"/>
          <w:highlight w:val="yellow"/>
          <w:shd w:val="clear" w:color="auto" w:fill="FFFFFF"/>
          <w:lang w:val="en-US"/>
        </w:rPr>
        <w:t>x</w:t>
      </w:r>
      <w:r w:rsidR="0043621D">
        <w:rPr>
          <w:rFonts w:ascii="Calibri" w:hAnsi="Calibri" w:cs="Calibri"/>
          <w:sz w:val="18"/>
          <w:szCs w:val="18"/>
          <w:highlight w:val="yellow"/>
          <w:shd w:val="clear" w:color="auto" w:fill="FFFFFF"/>
          <w:lang w:val="en-US"/>
        </w:rPr>
        <w:t xml:space="preserve"> tissue</w:t>
      </w:r>
      <w:r w:rsidR="005D5FBF" w:rsidRPr="005D5FBF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)</w:t>
      </w:r>
      <w:r w:rsidR="00171798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. </w:t>
      </w:r>
      <w:r w:rsidR="00E41F6B" w:rsidRPr="00AE6836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Variation in </w:t>
      </w:r>
      <w:r w:rsidR="00E41F6B">
        <w:rPr>
          <w:rFonts w:ascii="Calibri" w:hAnsi="Calibri" w:cs="Calibri"/>
          <w:sz w:val="18"/>
          <w:szCs w:val="18"/>
          <w:shd w:val="clear" w:color="auto" w:fill="FFFFFF"/>
          <w:lang w:val="en-US"/>
        </w:rPr>
        <w:t>taxa proportion</w:t>
      </w:r>
      <w:r w:rsidR="00E41F6B" w:rsidRPr="00AE6836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 was assessed using Linear Mixed Effect models with </w:t>
      </w:r>
      <w:r w:rsidR="00ED5271">
        <w:rPr>
          <w:rFonts w:ascii="Calibri" w:hAnsi="Calibri" w:cs="Calibri"/>
          <w:sz w:val="18"/>
          <w:szCs w:val="18"/>
          <w:shd w:val="clear" w:color="auto" w:fill="FFFFFF"/>
          <w:lang w:val="en-US"/>
        </w:rPr>
        <w:t>age group</w:t>
      </w:r>
      <w:r w:rsidR="00E41F6B" w:rsidRPr="00AE6836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 as a fixed factor and sampling time</w:t>
      </w:r>
      <w:r w:rsidR="00E41F6B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 as a random factor. </w:t>
      </w:r>
      <w:r w:rsidR="00E95C26" w:rsidRPr="005B639A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For each 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linear model effect model </w:t>
      </w:r>
      <w:proofErr w:type="gramStart"/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test</w:t>
      </w:r>
      <w:proofErr w:type="gramEnd"/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 </w:t>
      </w:r>
      <w:r w:rsidR="00E95C26" w:rsidRPr="005B639A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we report 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the </w:t>
      </w:r>
      <w:r w:rsidR="00E95C26" w:rsidRPr="005B639A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F 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statistic and significance (P value)</w:t>
      </w:r>
      <w:r w:rsidR="00171798">
        <w:rPr>
          <w:rFonts w:ascii="Calibri" w:hAnsi="Calibri" w:cs="Calibri"/>
          <w:sz w:val="18"/>
          <w:szCs w:val="18"/>
          <w:shd w:val="clear" w:color="auto" w:fill="FFFFFF"/>
          <w:lang w:val="en-GB"/>
        </w:rPr>
        <w:t>.</w:t>
      </w:r>
      <w:r w:rsidR="00E95C26">
        <w:rPr>
          <w:rFonts w:ascii="Calibri" w:hAnsi="Calibri" w:cs="Calibri"/>
          <w:sz w:val="18"/>
          <w:szCs w:val="18"/>
          <w:shd w:val="clear" w:color="auto" w:fill="FFFFFF"/>
          <w:lang w:val="en-GB"/>
        </w:rPr>
        <w:t xml:space="preserve"> </w:t>
      </w:r>
      <w:r w:rsidR="004569A9">
        <w:rPr>
          <w:rFonts w:ascii="Calibri" w:hAnsi="Calibri" w:cs="Calibri"/>
          <w:sz w:val="18"/>
          <w:szCs w:val="18"/>
          <w:shd w:val="clear" w:color="auto" w:fill="FFFFFF"/>
          <w:lang w:val="en-US"/>
        </w:rPr>
        <w:t>S</w:t>
      </w:r>
      <w:r w:rsidR="00E95C26" w:rsidRPr="002C2E49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ignificant </w:t>
      </w:r>
      <w:r w:rsidR="004569A9">
        <w:rPr>
          <w:rFonts w:ascii="Calibri" w:hAnsi="Calibri" w:cs="Calibri"/>
          <w:sz w:val="18"/>
          <w:szCs w:val="18"/>
          <w:shd w:val="clear" w:color="auto" w:fill="FFFFFF"/>
          <w:lang w:val="en-US"/>
        </w:rPr>
        <w:t>differences</w:t>
      </w:r>
      <w:r w:rsidR="004569A9" w:rsidRPr="002C2E49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 </w:t>
      </w:r>
      <w:r w:rsidR="00E95C26" w:rsidRPr="002C2E49">
        <w:rPr>
          <w:rFonts w:ascii="Calibri" w:hAnsi="Calibri" w:cs="Calibri"/>
          <w:sz w:val="18"/>
          <w:szCs w:val="18"/>
          <w:shd w:val="clear" w:color="auto" w:fill="FFFFFF"/>
          <w:lang w:val="en-US"/>
        </w:rPr>
        <w:t>are indicated in bold.</w:t>
      </w:r>
      <w:r w:rsidR="00416206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 EJ: early juveniles; LJ: late juveniles; MA: mature adults</w:t>
      </w:r>
      <w:r w:rsidR="00ED5271">
        <w:rPr>
          <w:rFonts w:ascii="Calibri" w:hAnsi="Calibri" w:cs="Calibri"/>
          <w:sz w:val="18"/>
          <w:szCs w:val="18"/>
          <w:shd w:val="clear" w:color="auto" w:fill="FFFFFF"/>
          <w:lang w:val="en-US"/>
        </w:rPr>
        <w:t>; J: juveniles</w:t>
      </w:r>
      <w:r w:rsidR="00416206">
        <w:rPr>
          <w:rFonts w:ascii="Calibri" w:hAnsi="Calibri" w:cs="Calibri"/>
          <w:sz w:val="18"/>
          <w:szCs w:val="18"/>
          <w:shd w:val="clear" w:color="auto" w:fill="FFFFFF"/>
          <w:lang w:val="en-US"/>
        </w:rPr>
        <w:t>.</w:t>
      </w:r>
    </w:p>
    <w:p w14:paraId="61B62D1A" w14:textId="77777777" w:rsidR="001C34AC" w:rsidRPr="000D4096" w:rsidRDefault="001C34AC" w:rsidP="00B347FC">
      <w:pPr>
        <w:rPr>
          <w:rFonts w:cstheme="minorHAnsi"/>
          <w:sz w:val="18"/>
          <w:szCs w:val="18"/>
          <w:lang w:val="en-GB"/>
        </w:rPr>
      </w:pPr>
    </w:p>
    <w:sectPr w:rsidR="001C34AC" w:rsidRPr="000D4096" w:rsidSect="00FC72DA">
      <w:pgSz w:w="16838" w:h="11906" w:orient="landscape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E3"/>
    <w:rsid w:val="00015D01"/>
    <w:rsid w:val="00023C93"/>
    <w:rsid w:val="00032553"/>
    <w:rsid w:val="000370E9"/>
    <w:rsid w:val="00080B99"/>
    <w:rsid w:val="0009738A"/>
    <w:rsid w:val="000A7844"/>
    <w:rsid w:val="000B084C"/>
    <w:rsid w:val="000D4096"/>
    <w:rsid w:val="000E332A"/>
    <w:rsid w:val="0010475F"/>
    <w:rsid w:val="00110A17"/>
    <w:rsid w:val="00117810"/>
    <w:rsid w:val="001240DA"/>
    <w:rsid w:val="00143604"/>
    <w:rsid w:val="001465A9"/>
    <w:rsid w:val="001561C3"/>
    <w:rsid w:val="00162BED"/>
    <w:rsid w:val="001655F9"/>
    <w:rsid w:val="00171798"/>
    <w:rsid w:val="0017467A"/>
    <w:rsid w:val="00175F5E"/>
    <w:rsid w:val="00176183"/>
    <w:rsid w:val="00192169"/>
    <w:rsid w:val="00192893"/>
    <w:rsid w:val="00197C2D"/>
    <w:rsid w:val="001B2F0B"/>
    <w:rsid w:val="001C0AB8"/>
    <w:rsid w:val="001C34AC"/>
    <w:rsid w:val="001E00A0"/>
    <w:rsid w:val="001E0469"/>
    <w:rsid w:val="001E062F"/>
    <w:rsid w:val="001E5267"/>
    <w:rsid w:val="001F20F5"/>
    <w:rsid w:val="00203642"/>
    <w:rsid w:val="00207788"/>
    <w:rsid w:val="00212637"/>
    <w:rsid w:val="00237F5B"/>
    <w:rsid w:val="00241CB8"/>
    <w:rsid w:val="00255F3C"/>
    <w:rsid w:val="002874D4"/>
    <w:rsid w:val="00293196"/>
    <w:rsid w:val="002A4EA3"/>
    <w:rsid w:val="002C2E49"/>
    <w:rsid w:val="002E675B"/>
    <w:rsid w:val="003217E5"/>
    <w:rsid w:val="003407F1"/>
    <w:rsid w:val="00361D74"/>
    <w:rsid w:val="00370161"/>
    <w:rsid w:val="003907E3"/>
    <w:rsid w:val="00397BAD"/>
    <w:rsid w:val="003B6021"/>
    <w:rsid w:val="003C2013"/>
    <w:rsid w:val="003E3836"/>
    <w:rsid w:val="003E7378"/>
    <w:rsid w:val="00403888"/>
    <w:rsid w:val="00416206"/>
    <w:rsid w:val="0043621D"/>
    <w:rsid w:val="00446C0E"/>
    <w:rsid w:val="004569A9"/>
    <w:rsid w:val="004900A6"/>
    <w:rsid w:val="00492AEE"/>
    <w:rsid w:val="004A00B9"/>
    <w:rsid w:val="004A6076"/>
    <w:rsid w:val="004C647D"/>
    <w:rsid w:val="004D0F95"/>
    <w:rsid w:val="004D134E"/>
    <w:rsid w:val="004F3D3C"/>
    <w:rsid w:val="0053455C"/>
    <w:rsid w:val="0055409E"/>
    <w:rsid w:val="00554B49"/>
    <w:rsid w:val="00565168"/>
    <w:rsid w:val="00585192"/>
    <w:rsid w:val="005A43FE"/>
    <w:rsid w:val="005B04C2"/>
    <w:rsid w:val="005D5FBF"/>
    <w:rsid w:val="005D7668"/>
    <w:rsid w:val="00611E87"/>
    <w:rsid w:val="006206D6"/>
    <w:rsid w:val="00627F99"/>
    <w:rsid w:val="006374B0"/>
    <w:rsid w:val="00652A91"/>
    <w:rsid w:val="00653262"/>
    <w:rsid w:val="0066014A"/>
    <w:rsid w:val="00660C46"/>
    <w:rsid w:val="006A232C"/>
    <w:rsid w:val="006A4B25"/>
    <w:rsid w:val="006D4D47"/>
    <w:rsid w:val="00730171"/>
    <w:rsid w:val="007330E0"/>
    <w:rsid w:val="00747FD2"/>
    <w:rsid w:val="00757D4E"/>
    <w:rsid w:val="007925BE"/>
    <w:rsid w:val="007B00CA"/>
    <w:rsid w:val="007C7EC9"/>
    <w:rsid w:val="007F72B4"/>
    <w:rsid w:val="0082351F"/>
    <w:rsid w:val="00823F28"/>
    <w:rsid w:val="00856E42"/>
    <w:rsid w:val="00892654"/>
    <w:rsid w:val="00897A29"/>
    <w:rsid w:val="008C5A62"/>
    <w:rsid w:val="008D0B4D"/>
    <w:rsid w:val="008E17B5"/>
    <w:rsid w:val="00901E02"/>
    <w:rsid w:val="009238AD"/>
    <w:rsid w:val="009538F5"/>
    <w:rsid w:val="0095480A"/>
    <w:rsid w:val="00957FDD"/>
    <w:rsid w:val="0098375B"/>
    <w:rsid w:val="009A1D0E"/>
    <w:rsid w:val="009B3284"/>
    <w:rsid w:val="009D2D2A"/>
    <w:rsid w:val="009E6CEA"/>
    <w:rsid w:val="009F4EC0"/>
    <w:rsid w:val="00A13C56"/>
    <w:rsid w:val="00A340D2"/>
    <w:rsid w:val="00A43A61"/>
    <w:rsid w:val="00A467D6"/>
    <w:rsid w:val="00A51176"/>
    <w:rsid w:val="00A54AC9"/>
    <w:rsid w:val="00A62E10"/>
    <w:rsid w:val="00A67D49"/>
    <w:rsid w:val="00A71B92"/>
    <w:rsid w:val="00A94227"/>
    <w:rsid w:val="00A94F71"/>
    <w:rsid w:val="00AB2380"/>
    <w:rsid w:val="00AB5FB2"/>
    <w:rsid w:val="00AC2040"/>
    <w:rsid w:val="00AD029D"/>
    <w:rsid w:val="00AD5654"/>
    <w:rsid w:val="00AE4571"/>
    <w:rsid w:val="00AE4EB7"/>
    <w:rsid w:val="00B006F6"/>
    <w:rsid w:val="00B174C5"/>
    <w:rsid w:val="00B277B8"/>
    <w:rsid w:val="00B33CF9"/>
    <w:rsid w:val="00B347FC"/>
    <w:rsid w:val="00B5126B"/>
    <w:rsid w:val="00B6718E"/>
    <w:rsid w:val="00B7047F"/>
    <w:rsid w:val="00B83CF8"/>
    <w:rsid w:val="00BA2BEC"/>
    <w:rsid w:val="00BC0FD1"/>
    <w:rsid w:val="00BF29FE"/>
    <w:rsid w:val="00C217B3"/>
    <w:rsid w:val="00C22ECC"/>
    <w:rsid w:val="00C35EFA"/>
    <w:rsid w:val="00C360E8"/>
    <w:rsid w:val="00C41B69"/>
    <w:rsid w:val="00C43EC2"/>
    <w:rsid w:val="00C51D66"/>
    <w:rsid w:val="00C52590"/>
    <w:rsid w:val="00C7619C"/>
    <w:rsid w:val="00C961AE"/>
    <w:rsid w:val="00CA4170"/>
    <w:rsid w:val="00CA7132"/>
    <w:rsid w:val="00CB58B2"/>
    <w:rsid w:val="00CD5E13"/>
    <w:rsid w:val="00CE1744"/>
    <w:rsid w:val="00D043B5"/>
    <w:rsid w:val="00D17F65"/>
    <w:rsid w:val="00D303B7"/>
    <w:rsid w:val="00D57BC9"/>
    <w:rsid w:val="00D81494"/>
    <w:rsid w:val="00DA26DC"/>
    <w:rsid w:val="00DA3D4C"/>
    <w:rsid w:val="00DB37E7"/>
    <w:rsid w:val="00DC220F"/>
    <w:rsid w:val="00DC358B"/>
    <w:rsid w:val="00DD3213"/>
    <w:rsid w:val="00DE7357"/>
    <w:rsid w:val="00E022BB"/>
    <w:rsid w:val="00E04AF5"/>
    <w:rsid w:val="00E2356E"/>
    <w:rsid w:val="00E32DD3"/>
    <w:rsid w:val="00E40613"/>
    <w:rsid w:val="00E410B4"/>
    <w:rsid w:val="00E41F6B"/>
    <w:rsid w:val="00E64ACA"/>
    <w:rsid w:val="00E74FD8"/>
    <w:rsid w:val="00E95C26"/>
    <w:rsid w:val="00E96C19"/>
    <w:rsid w:val="00E974E4"/>
    <w:rsid w:val="00EC771F"/>
    <w:rsid w:val="00ED5271"/>
    <w:rsid w:val="00EE73F6"/>
    <w:rsid w:val="00EF6F99"/>
    <w:rsid w:val="00F11F26"/>
    <w:rsid w:val="00F35E20"/>
    <w:rsid w:val="00F50370"/>
    <w:rsid w:val="00F51394"/>
    <w:rsid w:val="00F60FDE"/>
    <w:rsid w:val="00F92A8B"/>
    <w:rsid w:val="00FA0BB4"/>
    <w:rsid w:val="00FC72DA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1F37AC"/>
  <w15:docId w15:val="{E4B6ABDB-7215-9D45-B2C2-0039940E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6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604"/>
    <w:rPr>
      <w:color w:val="800080"/>
      <w:u w:val="single"/>
    </w:rPr>
  </w:style>
  <w:style w:type="paragraph" w:customStyle="1" w:styleId="xl63">
    <w:name w:val="xl63"/>
    <w:basedOn w:val="Normal"/>
    <w:rsid w:val="00143604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64">
    <w:name w:val="xl64"/>
    <w:basedOn w:val="Normal"/>
    <w:rsid w:val="00143604"/>
    <w:pPr>
      <w:pBdr>
        <w:top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65">
    <w:name w:val="xl65"/>
    <w:basedOn w:val="Normal"/>
    <w:rsid w:val="00143604"/>
    <w:pPr>
      <w:pBdr>
        <w:top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66">
    <w:name w:val="xl66"/>
    <w:basedOn w:val="Normal"/>
    <w:rsid w:val="00143604"/>
    <w:pPr>
      <w:pBdr>
        <w:top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67">
    <w:name w:val="xl67"/>
    <w:basedOn w:val="Normal"/>
    <w:rsid w:val="001436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68">
    <w:name w:val="xl68"/>
    <w:basedOn w:val="Normal"/>
    <w:rsid w:val="0014360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69">
    <w:name w:val="xl69"/>
    <w:basedOn w:val="Normal"/>
    <w:rsid w:val="001436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70">
    <w:name w:val="xl70"/>
    <w:basedOn w:val="Normal"/>
    <w:rsid w:val="001436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71">
    <w:name w:val="xl71"/>
    <w:basedOn w:val="Normal"/>
    <w:rsid w:val="001436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72">
    <w:name w:val="xl72"/>
    <w:basedOn w:val="Normal"/>
    <w:rsid w:val="00143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73">
    <w:name w:val="xl73"/>
    <w:basedOn w:val="Normal"/>
    <w:rsid w:val="001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74">
    <w:name w:val="xl74"/>
    <w:basedOn w:val="Normal"/>
    <w:rsid w:val="00143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75">
    <w:name w:val="xl75"/>
    <w:basedOn w:val="Normal"/>
    <w:rsid w:val="0014360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76">
    <w:name w:val="xl76"/>
    <w:basedOn w:val="Normal"/>
    <w:rsid w:val="001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77">
    <w:name w:val="xl77"/>
    <w:basedOn w:val="Normal"/>
    <w:rsid w:val="00143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78">
    <w:name w:val="xl78"/>
    <w:basedOn w:val="Normal"/>
    <w:rsid w:val="001436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79">
    <w:name w:val="xl79"/>
    <w:basedOn w:val="Normal"/>
    <w:rsid w:val="00143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80">
    <w:name w:val="xl80"/>
    <w:basedOn w:val="Normal"/>
    <w:rsid w:val="0014360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81">
    <w:name w:val="xl81"/>
    <w:basedOn w:val="Normal"/>
    <w:rsid w:val="001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82">
    <w:name w:val="xl82"/>
    <w:basedOn w:val="Normal"/>
    <w:rsid w:val="001436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83">
    <w:name w:val="xl83"/>
    <w:basedOn w:val="Normal"/>
    <w:rsid w:val="001436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84">
    <w:name w:val="xl84"/>
    <w:basedOn w:val="Normal"/>
    <w:rsid w:val="00143604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85">
    <w:name w:val="xl85"/>
    <w:basedOn w:val="Normal"/>
    <w:rsid w:val="001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86">
    <w:name w:val="xl86"/>
    <w:basedOn w:val="Normal"/>
    <w:rsid w:val="001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87">
    <w:name w:val="xl87"/>
    <w:basedOn w:val="Normal"/>
    <w:rsid w:val="001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88">
    <w:name w:val="xl88"/>
    <w:basedOn w:val="Normal"/>
    <w:rsid w:val="00143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89">
    <w:name w:val="xl89"/>
    <w:basedOn w:val="Normal"/>
    <w:rsid w:val="001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90">
    <w:name w:val="xl90"/>
    <w:basedOn w:val="Normal"/>
    <w:rsid w:val="00143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91">
    <w:name w:val="xl91"/>
    <w:basedOn w:val="Normal"/>
    <w:rsid w:val="001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92">
    <w:name w:val="xl92"/>
    <w:basedOn w:val="Normal"/>
    <w:rsid w:val="00143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val="en-US"/>
    </w:rPr>
  </w:style>
  <w:style w:type="paragraph" w:customStyle="1" w:styleId="xl93">
    <w:name w:val="xl93"/>
    <w:basedOn w:val="Normal"/>
    <w:rsid w:val="00143604"/>
    <w:pPr>
      <w:spacing w:before="100" w:beforeAutospacing="1" w:after="100" w:afterAutospacing="1" w:line="240" w:lineRule="auto"/>
      <w:textAlignment w:val="center"/>
    </w:pPr>
    <w:rPr>
      <w:rFonts w:ascii="Calibri" w:hAnsi="Calibr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F29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2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SNS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Pereira</dc:creator>
  <cp:keywords/>
  <dc:description/>
  <cp:lastModifiedBy>Dan Rosado</cp:lastModifiedBy>
  <cp:revision>8</cp:revision>
  <dcterms:created xsi:type="dcterms:W3CDTF">2020-07-20T13:02:00Z</dcterms:created>
  <dcterms:modified xsi:type="dcterms:W3CDTF">2020-10-23T16:36:00Z</dcterms:modified>
</cp:coreProperties>
</file>