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15D" w:rsidRPr="00D918BA" w:rsidRDefault="00D9115D" w:rsidP="00D9115D">
      <w:pPr>
        <w:spacing w:line="360" w:lineRule="auto"/>
        <w:ind w:left="-993"/>
        <w:rPr>
          <w:b/>
          <w:bCs/>
          <w:lang w:val="en-US"/>
        </w:rPr>
      </w:pPr>
      <w:r w:rsidRPr="00D918BA">
        <w:rPr>
          <w:b/>
          <w:bCs/>
          <w:lang w:val="en-US"/>
        </w:rPr>
        <w:t xml:space="preserve">Table </w:t>
      </w:r>
      <w:r w:rsidR="00363A88">
        <w:rPr>
          <w:b/>
          <w:bCs/>
          <w:lang w:val="en-US"/>
        </w:rPr>
        <w:t>S</w:t>
      </w:r>
      <w:r w:rsidRPr="00D918BA">
        <w:rPr>
          <w:b/>
          <w:bCs/>
          <w:lang w:val="en-US"/>
        </w:rPr>
        <w:t>1</w:t>
      </w:r>
      <w:r>
        <w:rPr>
          <w:b/>
          <w:bCs/>
          <w:lang w:val="en-US"/>
        </w:rPr>
        <w:t>:</w:t>
      </w:r>
      <w:r w:rsidRPr="00D918BA">
        <w:rPr>
          <w:b/>
          <w:bCs/>
          <w:lang w:val="en-US"/>
        </w:rPr>
        <w:t xml:space="preserve"> Literature overview of the antenatal corticosteroids-to-birth interval</w:t>
      </w:r>
    </w:p>
    <w:tbl>
      <w:tblPr>
        <w:tblStyle w:val="Onopgemaaktetabel2"/>
        <w:tblW w:w="16018" w:type="dxa"/>
        <w:tblInd w:w="-993" w:type="dxa"/>
        <w:tblLook w:val="04A0" w:firstRow="1" w:lastRow="0" w:firstColumn="1" w:lastColumn="0" w:noHBand="0" w:noVBand="1"/>
      </w:tblPr>
      <w:tblGrid>
        <w:gridCol w:w="1026"/>
        <w:gridCol w:w="1206"/>
        <w:gridCol w:w="1325"/>
        <w:gridCol w:w="1415"/>
        <w:gridCol w:w="1276"/>
        <w:gridCol w:w="2565"/>
        <w:gridCol w:w="2825"/>
        <w:gridCol w:w="2824"/>
        <w:gridCol w:w="1556"/>
      </w:tblGrid>
      <w:tr w:rsidR="00D9115D" w:rsidRPr="00A87C1F" w:rsidTr="00C70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A87C1F" w:rsidRDefault="00D9115D" w:rsidP="00C7046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87C1F">
              <w:rPr>
                <w:sz w:val="18"/>
                <w:szCs w:val="18"/>
              </w:rPr>
              <w:t>Article</w:t>
            </w:r>
          </w:p>
        </w:tc>
        <w:tc>
          <w:tcPr>
            <w:tcW w:w="0" w:type="auto"/>
          </w:tcPr>
          <w:p w:rsidR="00D9115D" w:rsidRPr="00A87C1F" w:rsidRDefault="00D9115D" w:rsidP="00C7046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Study period, country and  design</w:t>
            </w:r>
          </w:p>
        </w:tc>
        <w:tc>
          <w:tcPr>
            <w:tcW w:w="1325" w:type="dxa"/>
          </w:tcPr>
          <w:p w:rsidR="00D9115D" w:rsidRPr="00A87C1F" w:rsidRDefault="00D9115D" w:rsidP="00C7046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7C1F">
              <w:rPr>
                <w:sz w:val="18"/>
                <w:szCs w:val="18"/>
              </w:rPr>
              <w:t>Patients</w:t>
            </w:r>
          </w:p>
        </w:tc>
        <w:tc>
          <w:tcPr>
            <w:tcW w:w="1415" w:type="dxa"/>
          </w:tcPr>
          <w:p w:rsidR="00D9115D" w:rsidRPr="00A87C1F" w:rsidRDefault="00D9115D" w:rsidP="00C7046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7C1F">
              <w:rPr>
                <w:sz w:val="18"/>
                <w:szCs w:val="18"/>
              </w:rPr>
              <w:t>Intervention: antenatal corticosteroids</w:t>
            </w:r>
          </w:p>
        </w:tc>
        <w:tc>
          <w:tcPr>
            <w:tcW w:w="0" w:type="auto"/>
          </w:tcPr>
          <w:p w:rsidR="00D9115D" w:rsidRPr="00A87C1F" w:rsidRDefault="00D9115D" w:rsidP="00C7046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7C1F">
              <w:rPr>
                <w:sz w:val="18"/>
                <w:szCs w:val="18"/>
              </w:rPr>
              <w:t>Interval</w:t>
            </w:r>
          </w:p>
        </w:tc>
        <w:tc>
          <w:tcPr>
            <w:tcW w:w="2565" w:type="dxa"/>
          </w:tcPr>
          <w:p w:rsidR="00D9115D" w:rsidRPr="00A87C1F" w:rsidRDefault="00D9115D" w:rsidP="00C7046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7C1F">
              <w:rPr>
                <w:sz w:val="18"/>
                <w:szCs w:val="18"/>
              </w:rPr>
              <w:t>Outcome</w:t>
            </w:r>
          </w:p>
        </w:tc>
        <w:tc>
          <w:tcPr>
            <w:tcW w:w="2825" w:type="dxa"/>
          </w:tcPr>
          <w:p w:rsidR="00D9115D" w:rsidRPr="00A87C1F" w:rsidRDefault="00D9115D" w:rsidP="00C7046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7C1F">
              <w:rPr>
                <w:sz w:val="18"/>
                <w:szCs w:val="18"/>
              </w:rPr>
              <w:t>Results</w:t>
            </w:r>
          </w:p>
        </w:tc>
        <w:tc>
          <w:tcPr>
            <w:tcW w:w="2824" w:type="dxa"/>
          </w:tcPr>
          <w:p w:rsidR="00D9115D" w:rsidRPr="00A87C1F" w:rsidRDefault="00D9115D" w:rsidP="00C7046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7C1F">
              <w:rPr>
                <w:sz w:val="18"/>
                <w:szCs w:val="18"/>
              </w:rPr>
              <w:t>Conclusion</w:t>
            </w:r>
          </w:p>
        </w:tc>
        <w:tc>
          <w:tcPr>
            <w:tcW w:w="1556" w:type="dxa"/>
          </w:tcPr>
          <w:p w:rsidR="00D9115D" w:rsidRPr="006427CB" w:rsidRDefault="00D9115D" w:rsidP="00C7046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27CB">
              <w:rPr>
                <w:sz w:val="18"/>
                <w:szCs w:val="18"/>
              </w:rPr>
              <w:t>Optimal interval</w:t>
            </w:r>
          </w:p>
        </w:tc>
      </w:tr>
      <w:tr w:rsidR="00D9115D" w:rsidRPr="00D828E8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Liggings G,</w:t>
            </w:r>
          </w:p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1972</w:t>
            </w:r>
            <w:r w:rsidRPr="00127BE1">
              <w:rPr>
                <w:b w:val="0"/>
                <w:bCs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D9115D" w:rsidRPr="00B9045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9045F">
              <w:rPr>
                <w:sz w:val="18"/>
                <w:szCs w:val="18"/>
                <w:lang w:val="en-US"/>
              </w:rPr>
              <w:t>Dec 1969-Oct 1971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Pr="00B9045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9045F">
              <w:rPr>
                <w:sz w:val="18"/>
                <w:szCs w:val="18"/>
                <w:lang w:val="en-US"/>
              </w:rPr>
              <w:t>New Zealand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Pr="00B9045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9045F">
              <w:rPr>
                <w:sz w:val="18"/>
                <w:szCs w:val="18"/>
                <w:lang w:val="en-US"/>
              </w:rPr>
              <w:t>RCT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17D32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 Preterm</w:t>
            </w:r>
            <w:r w:rsidRPr="00817D3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7D32">
              <w:rPr>
                <w:sz w:val="18"/>
                <w:szCs w:val="18"/>
                <w:lang w:val="en-US"/>
              </w:rPr>
              <w:t>labour</w:t>
            </w:r>
            <w:proofErr w:type="spellEnd"/>
            <w:r w:rsidRPr="00817D3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817D32">
              <w:rPr>
                <w:sz w:val="18"/>
                <w:szCs w:val="18"/>
                <w:lang w:val="en-US"/>
              </w:rPr>
              <w:t xml:space="preserve"> 24-36 weeks</w:t>
            </w:r>
          </w:p>
          <w:p w:rsidR="00D9115D" w:rsidRPr="00817D32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17D32">
              <w:rPr>
                <w:sz w:val="18"/>
                <w:szCs w:val="18"/>
                <w:lang w:val="en-US"/>
              </w:rPr>
              <w:t>OR</w:t>
            </w:r>
          </w:p>
          <w:p w:rsidR="00D9115D" w:rsidRPr="00817D32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Pr="00817D32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17D32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P</w:t>
            </w:r>
            <w:r w:rsidRPr="00817D32">
              <w:rPr>
                <w:sz w:val="18"/>
                <w:szCs w:val="18"/>
                <w:lang w:val="en-US"/>
              </w:rPr>
              <w:t>lanned delivery before 37 weeks</w:t>
            </w:r>
          </w:p>
          <w:p w:rsidR="00D9115D" w:rsidRPr="00817D32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9045F">
              <w:rPr>
                <w:sz w:val="18"/>
                <w:szCs w:val="18"/>
                <w:lang w:val="en-US"/>
              </w:rPr>
              <w:t>282 mothers</w:t>
            </w:r>
            <w:r>
              <w:rPr>
                <w:sz w:val="18"/>
                <w:szCs w:val="18"/>
                <w:lang w:val="en-US"/>
              </w:rPr>
              <w:t xml:space="preserve">, </w:t>
            </w:r>
          </w:p>
          <w:p w:rsidR="00D9115D" w:rsidRPr="00B9045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? infants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2x6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Pr="00A8490B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proofErr w:type="spellStart"/>
            <w:r w:rsidRPr="00A8490B">
              <w:rPr>
                <w:sz w:val="18"/>
                <w:szCs w:val="18"/>
                <w:lang w:val="fr-FR"/>
              </w:rPr>
              <w:t>Comparison</w:t>
            </w:r>
            <w:proofErr w:type="spellEnd"/>
            <w:r w:rsidRPr="00A8490B">
              <w:rPr>
                <w:sz w:val="18"/>
                <w:szCs w:val="18"/>
                <w:lang w:val="fr-FR"/>
              </w:rPr>
              <w:t xml:space="preserve">: </w:t>
            </w:r>
          </w:p>
          <w:p w:rsidR="00D9115D" w:rsidRPr="00A8490B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r w:rsidRPr="00A8490B">
              <w:rPr>
                <w:sz w:val="18"/>
                <w:szCs w:val="18"/>
                <w:lang w:val="fr-FR"/>
              </w:rPr>
              <w:t>cortisone</w:t>
            </w:r>
          </w:p>
          <w:p w:rsidR="00D9115D" w:rsidRPr="00A8490B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r w:rsidRPr="00A8490B">
              <w:rPr>
                <w:i/>
                <w:sz w:val="18"/>
                <w:szCs w:val="18"/>
                <w:lang w:val="fr-FR"/>
              </w:rPr>
              <w:t>route:</w:t>
            </w:r>
            <w:r w:rsidRPr="00A8490B">
              <w:rPr>
                <w:sz w:val="18"/>
                <w:szCs w:val="18"/>
                <w:lang w:val="fr-FR"/>
              </w:rPr>
              <w:t xml:space="preserve"> 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r w:rsidRPr="00A8490B">
              <w:rPr>
                <w:i/>
                <w:sz w:val="18"/>
                <w:szCs w:val="18"/>
                <w:lang w:val="fr-FR"/>
              </w:rPr>
              <w:t>dose:</w:t>
            </w:r>
            <w:r w:rsidRPr="00A8490B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2x</w:t>
            </w:r>
            <w:r w:rsidRPr="00A8490B">
              <w:rPr>
                <w:sz w:val="18"/>
                <w:szCs w:val="18"/>
                <w:lang w:val="fr-FR"/>
              </w:rPr>
              <w:t>6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Pr="00E374E4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&lt;24h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24h-48h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2-7d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≥7d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RDS</w:t>
            </w:r>
          </w:p>
          <w:p w:rsidR="00D9115D" w:rsidRPr="00A8490B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A8490B">
              <w:rPr>
                <w:sz w:val="15"/>
                <w:szCs w:val="15"/>
                <w:lang w:val="en-US"/>
              </w:rPr>
              <w:t xml:space="preserve">clinical signs of grunting respirations and chest retraction during the first 3h and persisting beyond the first 6h after delivery and an Rx pattern of fine </w:t>
            </w:r>
            <w:proofErr w:type="spellStart"/>
            <w:r w:rsidRPr="00A8490B">
              <w:rPr>
                <w:sz w:val="15"/>
                <w:szCs w:val="15"/>
                <w:lang w:val="en-US"/>
              </w:rPr>
              <w:t>general</w:t>
            </w:r>
            <w:r>
              <w:rPr>
                <w:sz w:val="15"/>
                <w:szCs w:val="15"/>
                <w:lang w:val="en-US"/>
              </w:rPr>
              <w:t>ise</w:t>
            </w:r>
            <w:r w:rsidRPr="00A8490B">
              <w:rPr>
                <w:sz w:val="15"/>
                <w:szCs w:val="15"/>
                <w:lang w:val="en-US"/>
              </w:rPr>
              <w:t>d</w:t>
            </w:r>
            <w:proofErr w:type="spellEnd"/>
            <w:r w:rsidRPr="00A8490B">
              <w:rPr>
                <w:sz w:val="15"/>
                <w:szCs w:val="15"/>
                <w:lang w:val="en-US"/>
              </w:rPr>
              <w:t xml:space="preserve"> granularity of lung fields with air bronchogram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 24h:       24.1 vs 31.8% (p = ?)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24h-48h:  10.0 vs 36.8% (p = ?)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2-7d:         3.6 vs 33.3% (p = .03)</w:t>
            </w:r>
          </w:p>
          <w:p w:rsidR="00D9115D" w:rsidRPr="00414F8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≥7d:          2.2 vs 9.4% (p = ?)</w:t>
            </w:r>
          </w:p>
        </w:tc>
        <w:tc>
          <w:tcPr>
            <w:tcW w:w="2824" w:type="dxa"/>
          </w:tcPr>
          <w:p w:rsidR="00D9115D" w:rsidRPr="006F3DFC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Pr="006F3DFC">
              <w:rPr>
                <w:sz w:val="18"/>
                <w:szCs w:val="18"/>
                <w:lang w:val="en-US"/>
              </w:rPr>
              <w:t>ufficient evidence of beneficial effects on lung function</w:t>
            </w:r>
            <w:r>
              <w:rPr>
                <w:sz w:val="18"/>
                <w:szCs w:val="18"/>
                <w:lang w:val="en-US"/>
              </w:rPr>
              <w:t>, with optimal interval antenatal corticosteroids-to-birth of 2-7d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2-7 days</w:t>
            </w:r>
          </w:p>
        </w:tc>
      </w:tr>
      <w:tr w:rsidR="00D9115D" w:rsidRPr="00363A88" w:rsidTr="00C70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Schutte M, 1983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0" w:type="auto"/>
          </w:tcPr>
          <w:p w:rsidR="00D9115D" w:rsidRPr="0058443B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8443B">
              <w:rPr>
                <w:sz w:val="18"/>
                <w:szCs w:val="18"/>
                <w:lang w:val="en-US"/>
              </w:rPr>
              <w:t>1) Apr 1974-Apr 1977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E190C">
              <w:rPr>
                <w:sz w:val="18"/>
                <w:szCs w:val="18"/>
                <w:lang w:val="en-US"/>
              </w:rPr>
              <w:t>2) Apr 1977-Jan 1980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Pr="0058443B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8443B">
              <w:rPr>
                <w:sz w:val="18"/>
                <w:szCs w:val="18"/>
                <w:lang w:val="en-US"/>
              </w:rPr>
              <w:t>The Netherlands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Pr="0058443B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8443B">
              <w:rPr>
                <w:sz w:val="18"/>
                <w:szCs w:val="18"/>
                <w:lang w:val="en-US"/>
              </w:rPr>
              <w:t xml:space="preserve">RCT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All infants born at 26-33 weeks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1) 259 infants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2) 223 infants</w:t>
            </w:r>
          </w:p>
          <w:p w:rsidR="00D9115D" w:rsidRPr="00817D32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Multiples: ? 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1 + 2) Betamethasone disodium phosphate + </w:t>
            </w:r>
            <w:r>
              <w:rPr>
                <w:sz w:val="18"/>
                <w:szCs w:val="18"/>
                <w:lang w:val="en-US"/>
              </w:rPr>
              <w:lastRenderedPageBreak/>
              <w:t xml:space="preserve">betamethasone acetate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8 + 6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?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Comparison: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1) placebo or no treatment </w:t>
            </w:r>
          </w:p>
          <w:p w:rsidR="00D9115D" w:rsidRPr="00817D32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2) no treatment 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&lt;12h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12h-7d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8-21d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&gt;21d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RDS </w:t>
            </w:r>
          </w:p>
          <w:p w:rsidR="00D9115D" w:rsidRPr="00AE190C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AE190C">
              <w:rPr>
                <w:sz w:val="15"/>
                <w:szCs w:val="15"/>
                <w:lang w:val="en-US"/>
              </w:rPr>
              <w:t>retraction score of ≥3, groaning, low PO</w:t>
            </w:r>
            <w:r w:rsidRPr="00AE190C">
              <w:rPr>
                <w:sz w:val="15"/>
                <w:szCs w:val="15"/>
                <w:vertAlign w:val="subscript"/>
                <w:lang w:val="en-US"/>
              </w:rPr>
              <w:t>2</w:t>
            </w:r>
            <w:r w:rsidRPr="00AE190C">
              <w:rPr>
                <w:sz w:val="15"/>
                <w:szCs w:val="15"/>
                <w:lang w:val="en-US"/>
              </w:rPr>
              <w:t xml:space="preserve"> in room air, oxygen need &gt;24h, PCO</w:t>
            </w:r>
            <w:r w:rsidRPr="00AE190C">
              <w:rPr>
                <w:sz w:val="15"/>
                <w:szCs w:val="15"/>
                <w:vertAlign w:val="subscript"/>
                <w:lang w:val="en-US"/>
              </w:rPr>
              <w:t>2</w:t>
            </w:r>
            <w:r w:rsidRPr="00AE190C">
              <w:rPr>
                <w:sz w:val="15"/>
                <w:szCs w:val="15"/>
                <w:lang w:val="en-US"/>
              </w:rPr>
              <w:t xml:space="preserve"> ≥50mmHg, Rx air bronchogram and </w:t>
            </w:r>
            <w:proofErr w:type="spellStart"/>
            <w:r w:rsidRPr="00AE190C">
              <w:rPr>
                <w:sz w:val="15"/>
                <w:szCs w:val="15"/>
                <w:lang w:val="en-US"/>
              </w:rPr>
              <w:t>reticulogranular</w:t>
            </w:r>
            <w:proofErr w:type="spellEnd"/>
            <w:r w:rsidRPr="00AE190C">
              <w:rPr>
                <w:sz w:val="15"/>
                <w:szCs w:val="15"/>
                <w:lang w:val="en-US"/>
              </w:rPr>
              <w:t xml:space="preserve"> structure, </w:t>
            </w:r>
            <w:r w:rsidRPr="00AE190C">
              <w:rPr>
                <w:sz w:val="15"/>
                <w:szCs w:val="15"/>
                <w:lang w:val="en-US"/>
              </w:rPr>
              <w:lastRenderedPageBreak/>
              <w:t>symptoms worsening on 2</w:t>
            </w:r>
            <w:r w:rsidRPr="00AE190C">
              <w:rPr>
                <w:sz w:val="15"/>
                <w:szCs w:val="15"/>
                <w:vertAlign w:val="superscript"/>
                <w:lang w:val="en-US"/>
              </w:rPr>
              <w:t>nd</w:t>
            </w:r>
            <w:r w:rsidRPr="00AE190C">
              <w:rPr>
                <w:sz w:val="15"/>
                <w:szCs w:val="15"/>
                <w:lang w:val="en-US"/>
              </w:rPr>
              <w:t xml:space="preserve"> day of life,</w:t>
            </w:r>
            <w:r>
              <w:rPr>
                <w:sz w:val="15"/>
                <w:szCs w:val="15"/>
                <w:lang w:val="en-US"/>
              </w:rPr>
              <w:t xml:space="preserve"> or</w:t>
            </w:r>
            <w:r w:rsidRPr="00AE190C"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hyaline membrane disease</w:t>
            </w:r>
            <w:r w:rsidRPr="00AE190C">
              <w:rPr>
                <w:sz w:val="15"/>
                <w:szCs w:val="15"/>
                <w:lang w:val="en-US"/>
              </w:rPr>
              <w:t xml:space="preserve"> on necropsy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More RDS and deaths of hyaline membrane disease at &lt;12h (RR = ?) or &gt;21d (RR = ?) compared to 12h-7d and 8-21d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relationship between the </w:t>
            </w:r>
            <w:r w:rsidRPr="00FA2160">
              <w:rPr>
                <w:i/>
                <w:iCs/>
                <w:sz w:val="18"/>
                <w:szCs w:val="18"/>
                <w:lang w:val="en-US"/>
              </w:rPr>
              <w:t>admission-to-delivery interval</w:t>
            </w:r>
            <w:r>
              <w:rPr>
                <w:sz w:val="18"/>
                <w:szCs w:val="18"/>
                <w:lang w:val="en-US"/>
              </w:rPr>
              <w:t xml:space="preserve"> and RDS was the same in the steroid-treated, placebo-treated and untreated groups</w:t>
            </w:r>
          </w:p>
        </w:tc>
        <w:tc>
          <w:tcPr>
            <w:tcW w:w="2824" w:type="dxa"/>
          </w:tcPr>
          <w:p w:rsidR="00D9115D" w:rsidRPr="006F3DFC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Primarily time factors and only secondarily the methods of treatment influence the occurrence of RDS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 xml:space="preserve">&gt;12h-21 days </w:t>
            </w:r>
          </w:p>
          <w:p w:rsidR="00D9115D" w:rsidRPr="00A87C1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5"/>
                <w:szCs w:val="15"/>
                <w:lang w:val="en-US"/>
              </w:rPr>
              <w:t>with no difference in RDS between antenatal corticosteroids or not</w:t>
            </w:r>
          </w:p>
        </w:tc>
      </w:tr>
      <w:tr w:rsidR="00D9115D" w:rsidRPr="00D828E8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McNamara M, 1998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1991-1993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United States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Pr="0058443B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Infants exposed to antenatal corticosteroids, born at 28-32 weeks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 infants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no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Betamethasone phosphate, not further specified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1-7d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RDS </w:t>
            </w:r>
          </w:p>
          <w:p w:rsidR="00D9115D" w:rsidRPr="0049462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49462F">
              <w:rPr>
                <w:sz w:val="15"/>
                <w:szCs w:val="15"/>
                <w:lang w:val="en-US"/>
              </w:rPr>
              <w:t>physical signs such as nasal flaring and retractions with &gt;24h need for oxygen and typical radiographic ground glass appearance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difference in RDS between 1-7d and &gt;7d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Findings suggest that the process of pulmonary maturation induced by steroid administration is permanent rather than transient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/</w:t>
            </w:r>
          </w:p>
        </w:tc>
      </w:tr>
      <w:tr w:rsidR="00D9115D" w:rsidRPr="001E6B4B" w:rsidTr="00C70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Vermillion S, 2001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1996-Jan 1999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United States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Infants exposed to </w:t>
            </w:r>
            <w:r>
              <w:rPr>
                <w:sz w:val="18"/>
                <w:szCs w:val="18"/>
                <w:lang w:val="en-US"/>
              </w:rPr>
              <w:lastRenderedPageBreak/>
              <w:t>single antenatal corticosteroids course, born at 28-34 weeks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216 infants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no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Betamethasone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lastRenderedPageBreak/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1-2d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3-7d</w:t>
            </w:r>
          </w:p>
          <w:p w:rsidR="00D9115D" w:rsidRPr="001E6B4B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8-14d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RDS </w:t>
            </w:r>
          </w:p>
          <w:p w:rsidR="00D9115D" w:rsidRPr="0049462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49462F">
              <w:rPr>
                <w:sz w:val="15"/>
                <w:szCs w:val="15"/>
                <w:lang w:val="en-US"/>
              </w:rPr>
              <w:t>clinical manifestations and Rx</w:t>
            </w:r>
          </w:p>
          <w:p w:rsidR="00D9115D" w:rsidRPr="001E6B4B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IVH grade 3-4, days of ventilator, surfactant, early-onset sepsis</w:t>
            </w:r>
          </w:p>
        </w:tc>
        <w:tc>
          <w:tcPr>
            <w:tcW w:w="2825" w:type="dxa"/>
          </w:tcPr>
          <w:p w:rsidR="00D9115D" w:rsidRPr="0049462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9462F">
              <w:rPr>
                <w:sz w:val="18"/>
                <w:szCs w:val="18"/>
                <w:lang w:val="en-US"/>
              </w:rPr>
              <w:lastRenderedPageBreak/>
              <w:t>No differences in outcomes bet</w:t>
            </w:r>
            <w:r>
              <w:rPr>
                <w:sz w:val="18"/>
                <w:szCs w:val="18"/>
                <w:lang w:val="en-US"/>
              </w:rPr>
              <w:t>ween 1-2d, 3-7d and 8-14d</w:t>
            </w:r>
          </w:p>
        </w:tc>
        <w:tc>
          <w:tcPr>
            <w:tcW w:w="2824" w:type="dxa"/>
          </w:tcPr>
          <w:p w:rsidR="00D9115D" w:rsidRPr="001E6B4B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E6B4B">
              <w:rPr>
                <w:sz w:val="18"/>
                <w:szCs w:val="18"/>
                <w:lang w:val="en-US"/>
              </w:rPr>
              <w:t xml:space="preserve">Delivery between 8-14d after a single course of </w:t>
            </w:r>
            <w:r>
              <w:rPr>
                <w:sz w:val="18"/>
                <w:szCs w:val="18"/>
                <w:lang w:val="en-US"/>
              </w:rPr>
              <w:t xml:space="preserve">antenatal </w:t>
            </w:r>
            <w:r>
              <w:rPr>
                <w:sz w:val="18"/>
                <w:szCs w:val="18"/>
                <w:lang w:val="en-US"/>
              </w:rPr>
              <w:lastRenderedPageBreak/>
              <w:t>corticosteroids was not associated with increased perinatal morbidity compared with delivery at shorter intervals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lastRenderedPageBreak/>
              <w:t>/</w:t>
            </w:r>
          </w:p>
        </w:tc>
      </w:tr>
      <w:tr w:rsidR="00D9115D" w:rsidRPr="00D828E8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Smrcek J, 2003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1991-Oct 1999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Germany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Infants with birthweight ≤ 1,500g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 infants Multiples: yes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IV</w:t>
            </w:r>
            <w:r w:rsidRPr="00B9045F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2x4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Additional courses of 4 mg every 7-10 days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≤7d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Lung maturation </w:t>
            </w:r>
          </w:p>
          <w:p w:rsidR="00D9115D" w:rsidRPr="000D29B7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0D29B7">
              <w:rPr>
                <w:sz w:val="15"/>
                <w:szCs w:val="15"/>
                <w:lang w:val="en-US"/>
              </w:rPr>
              <w:t>duration mechanical ventilation, need supplemental oxygen, surfactant, RDS (respiratory failure requiring mechanical ventilation with supplemental oxygen for ≥48h or exogenous surfactant and/or typical findings on Rx)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difference in lung maturation between birth within or after 7d interval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time interval between last corticosteroid treatment and delivery was without influence on RDS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/</w:t>
            </w:r>
          </w:p>
        </w:tc>
      </w:tr>
      <w:tr w:rsidR="00D9115D" w:rsidRPr="00D828E8" w:rsidTr="00C70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Sehdev H, 2004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1998-Dec 2002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United States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Retrospective 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Infants exposed to antenatal corticosteroids, with </w:t>
            </w:r>
            <w:r>
              <w:rPr>
                <w:sz w:val="18"/>
                <w:szCs w:val="18"/>
                <w:lang w:val="en-US"/>
              </w:rPr>
              <w:lastRenderedPageBreak/>
              <w:t>birthweight between 500 and 1500g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324 infants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no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Betamethasone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&lt;24h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24-48h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2-7d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Neonatal outcomes </w:t>
            </w:r>
            <w:r w:rsidRPr="00F305F5">
              <w:rPr>
                <w:sz w:val="15"/>
                <w:szCs w:val="15"/>
                <w:lang w:val="en-US"/>
              </w:rPr>
              <w:t>anthropometry</w:t>
            </w:r>
            <w:r>
              <w:rPr>
                <w:sz w:val="15"/>
                <w:szCs w:val="15"/>
                <w:lang w:val="en-US"/>
              </w:rPr>
              <w:t xml:space="preserve">, Apgar, </w:t>
            </w:r>
            <w:r w:rsidRPr="00F305F5">
              <w:rPr>
                <w:sz w:val="15"/>
                <w:szCs w:val="15"/>
                <w:lang w:val="en-US"/>
              </w:rPr>
              <w:t xml:space="preserve">RDS treated with surfactant, IVH grade 3 or 4, NEC, days mechanical ventilation, neonatal death, </w:t>
            </w:r>
            <w:r>
              <w:rPr>
                <w:sz w:val="15"/>
                <w:szCs w:val="15"/>
                <w:lang w:val="en-US"/>
              </w:rPr>
              <w:t>CLD</w:t>
            </w:r>
            <w:r w:rsidRPr="00F305F5">
              <w:rPr>
                <w:sz w:val="15"/>
                <w:szCs w:val="15"/>
                <w:lang w:val="en-US"/>
              </w:rPr>
              <w:t>, other</w:t>
            </w:r>
            <w:r>
              <w:rPr>
                <w:sz w:val="15"/>
                <w:szCs w:val="15"/>
                <w:lang w:val="en-US"/>
              </w:rPr>
              <w:t xml:space="preserve"> complications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differences in neonatal outcome between &lt;24h, &lt;24h, 2-7d and &gt;7d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Neonatal mortality and major neonatal complications were similar for babies born within a week of the last dose compared to born ≥ 1 week after exposure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/</w:t>
            </w:r>
          </w:p>
        </w:tc>
      </w:tr>
      <w:tr w:rsidR="00D9115D" w:rsidRPr="007711BA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Peaceman A, 2005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2002-2004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United States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Infants exposed to single course antenatal corticosteroids between 24-32 weeks, born at 26-34 weeks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 women, 197 infants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yes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Dexamethasone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4x6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12h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1-7d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Subanalysis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1-7d vs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8-14d,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15-28d,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&gt;28d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Need for respiratory support </w:t>
            </w:r>
            <w:r w:rsidRPr="005A4451">
              <w:rPr>
                <w:sz w:val="15"/>
                <w:szCs w:val="15"/>
                <w:lang w:val="en-US"/>
              </w:rPr>
              <w:t>mechanical ventilation or CPAP ≥24h, surfactant, length of mechanical ventilation, oxygen need at 28d and at 36 weeks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Non-respiratory morbidities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Neonatal mortality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Less mechanical ventilation or CPAP ≥24h in neonates born ≤7d (p&lt;.01), other (non-) respiratory morbidities and mortality not significantly different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subanalysis</w:t>
            </w:r>
            <w:proofErr w:type="spellEnd"/>
            <w:r>
              <w:rPr>
                <w:sz w:val="18"/>
                <w:szCs w:val="18"/>
                <w:lang w:val="en-US"/>
              </w:rPr>
              <w:t>: more ventilation/CPAP ≥24h at 15-28d (OR 8.3, 95%CI 2.6,27.2) and &gt;28d (OR 8.3, 95%CI 2.6,26.0) compared to 1-7d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Even if preterm delivery appears imminent after a prolonged interval from antenatal corticosteroids, an empiric rescue course of steroids may not be justified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(1-7d)</w:t>
            </w:r>
          </w:p>
        </w:tc>
      </w:tr>
      <w:tr w:rsidR="00D9115D" w:rsidRPr="00D828E8" w:rsidTr="00C70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Ring A, 2007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1999-Dec 2004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United States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Retrospective 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Infants exposed to a complete </w:t>
            </w:r>
            <w:r>
              <w:rPr>
                <w:sz w:val="18"/>
                <w:szCs w:val="18"/>
                <w:lang w:val="en-US"/>
              </w:rPr>
              <w:lastRenderedPageBreak/>
              <w:t>course of antenatal corticosteroids, born at 26-34 weeks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 infants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no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Betamethasone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lastRenderedPageBreak/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Dexamethasone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4x6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12h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2-14d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&gt;14d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Need for respiratory support </w:t>
            </w:r>
            <w:r w:rsidRPr="001647CD">
              <w:rPr>
                <w:sz w:val="15"/>
                <w:szCs w:val="15"/>
                <w:lang w:val="en-US"/>
              </w:rPr>
              <w:t>surfactant, ventilator support &gt;24h, days of ventilator support</w:t>
            </w:r>
            <w:r>
              <w:rPr>
                <w:sz w:val="15"/>
                <w:szCs w:val="15"/>
                <w:lang w:val="en-US"/>
              </w:rPr>
              <w:t>, CLD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IVH </w:t>
            </w:r>
          </w:p>
          <w:p w:rsidR="00D9115D" w:rsidRPr="001647C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1647CD">
              <w:rPr>
                <w:sz w:val="15"/>
                <w:szCs w:val="15"/>
                <w:lang w:val="en-US"/>
              </w:rPr>
              <w:lastRenderedPageBreak/>
              <w:t>any grade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Composite outcome</w:t>
            </w:r>
          </w:p>
          <w:p w:rsidR="00D9115D" w:rsidRPr="001647C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1647CD">
              <w:rPr>
                <w:sz w:val="15"/>
                <w:szCs w:val="15"/>
                <w:lang w:val="en-US"/>
              </w:rPr>
              <w:t>PVL, IVH grade 3-4, CLD or death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More mechanical ventilation &gt;24h (OR 1.7, 95%CI 1.1,2.9)  and </w:t>
            </w:r>
            <w:r>
              <w:rPr>
                <w:sz w:val="18"/>
                <w:szCs w:val="18"/>
                <w:lang w:val="en-US"/>
              </w:rPr>
              <w:lastRenderedPageBreak/>
              <w:t>surfactant (OR 1.8, 95%CI 1.1,2.9) in prolonged latency group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differences in IVH or composite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There is an association between a prolonged latency period of &gt;14d between antenatal corticosteroids </w:t>
            </w:r>
            <w:r>
              <w:rPr>
                <w:sz w:val="18"/>
                <w:szCs w:val="18"/>
                <w:lang w:val="en-US"/>
              </w:rPr>
              <w:lastRenderedPageBreak/>
              <w:t>and birth and the severity of neonatal respiratory illness at birth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lastRenderedPageBreak/>
              <w:t>≤14d</w:t>
            </w:r>
          </w:p>
        </w:tc>
      </w:tr>
      <w:tr w:rsidR="00D9115D" w:rsidRPr="00512CA6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Ferguson S, 2009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1989-Dec 2002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Canada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Infants exposed to antenatal corticosteroids, from mothers with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severe pregnancy induced hypertension or HELLP, delivered for </w:t>
            </w:r>
            <w:r>
              <w:rPr>
                <w:sz w:val="18"/>
                <w:szCs w:val="18"/>
                <w:lang w:val="en-US"/>
              </w:rPr>
              <w:lastRenderedPageBreak/>
              <w:t>maternal or fetal concerns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between 26-34 weeks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 infants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Betamethasone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Dexamethasone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4x6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12h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≤48h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&gt;48h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Respiratory outcomes</w:t>
            </w:r>
          </w:p>
          <w:p w:rsidR="00D9115D" w:rsidRPr="00AC1A38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AC1A38">
              <w:rPr>
                <w:sz w:val="15"/>
                <w:szCs w:val="15"/>
                <w:lang w:val="en-US"/>
              </w:rPr>
              <w:t xml:space="preserve">delay in initiating and maintaining respiration after birth, respiratory depression at birth, </w:t>
            </w:r>
            <w:r>
              <w:rPr>
                <w:sz w:val="15"/>
                <w:szCs w:val="15"/>
                <w:lang w:val="en-US"/>
              </w:rPr>
              <w:t xml:space="preserve">surfactant, </w:t>
            </w:r>
            <w:r w:rsidRPr="00AC1A38">
              <w:rPr>
                <w:sz w:val="15"/>
                <w:szCs w:val="15"/>
                <w:lang w:val="en-US"/>
              </w:rPr>
              <w:t>moderate or severe RDS (need for oxygen, CPAP or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C1A38">
              <w:rPr>
                <w:sz w:val="15"/>
                <w:szCs w:val="15"/>
                <w:lang w:val="en-US"/>
              </w:rPr>
              <w:t>ventilated for grunting, retractions and decreased air entry or Rx not explained by any other disease)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Perinatal mortality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Other perinatal morbidities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C1A38">
              <w:rPr>
                <w:sz w:val="15"/>
                <w:szCs w:val="15"/>
                <w:lang w:val="en-US"/>
              </w:rPr>
              <w:t>IVH grade 3-4, NEC, composite, SGA, NICU length of stay</w:t>
            </w:r>
            <w:r>
              <w:rPr>
                <w:sz w:val="18"/>
                <w:szCs w:val="18"/>
                <w:lang w:val="en-US"/>
              </w:rPr>
              <w:t xml:space="preserve"> Chorioamnionitis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Interval &gt;48h: less delay in initiating and maintaining respiration after birth (RR 0.47, 95%CI 0.23,0.93), less depression at birth (RR 0.59, 95%CI 0.33,0.97), less surfactant (RR 0.55, 95%CI 0.30,0.96), less composite perinatal morbidity and mortality (RR 0.47, 95%CI 0.54,0.98)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other outcomes not significantly different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These data suggest improvement in some perinatal outcomes with an increased interval from steroids to delivery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&gt;48h</w:t>
            </w:r>
          </w:p>
        </w:tc>
      </w:tr>
      <w:tr w:rsidR="00D9115D" w:rsidRPr="00512CA6" w:rsidTr="00C70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Waters T, 2008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Period?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United States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Infants born at 30 and 33+6 weeks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 infants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no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Dexamethasone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4x6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6h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antenatal corticosteroids or &lt;48h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2-7d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Respiratory outcomes</w:t>
            </w:r>
          </w:p>
          <w:p w:rsidR="00D9115D" w:rsidRPr="0003303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03303F">
              <w:rPr>
                <w:sz w:val="15"/>
                <w:szCs w:val="15"/>
                <w:lang w:val="en-US"/>
              </w:rPr>
              <w:t>RDS (persistent oxygen requirement &gt;24h) oxygen and ventilator requirements, surfactant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IVH, NEC, sepsis, NICU days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Compared to &gt;7d: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at 2-7d: less RDS (56.7 vs 69.5%, p = .04)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no course/&lt; 48h: more surfactant (p&lt;.05)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other outcomes not significantly different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Infants with antenatal corticosteroids exposure &gt;7d prior to delivery had a significantly increased rate of RDS compared to newborns who were exposed within the 48h to 7d window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2-7d</w:t>
            </w:r>
          </w:p>
        </w:tc>
      </w:tr>
      <w:tr w:rsidR="00D9115D" w:rsidRPr="00854E46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Wilms F, 2011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2006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Netherlands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Infants exposed to a single complete course of antenatal </w:t>
            </w:r>
            <w:r>
              <w:rPr>
                <w:sz w:val="18"/>
                <w:szCs w:val="18"/>
                <w:lang w:val="en-US"/>
              </w:rPr>
              <w:lastRenderedPageBreak/>
              <w:t xml:space="preserve">corticosteroids, born at 24+5-34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 mothers, 254 neonates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yes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Betamethasone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0-7d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8-14d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15-21d</w:t>
            </w:r>
          </w:p>
          <w:p w:rsidR="00D9115D" w:rsidRPr="00854E46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22-28d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54E46">
              <w:rPr>
                <w:sz w:val="18"/>
                <w:szCs w:val="18"/>
                <w:lang w:val="en-US"/>
              </w:rPr>
              <w:t xml:space="preserve">Severe neonatal respiratory morbidity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D70831">
              <w:rPr>
                <w:sz w:val="15"/>
                <w:szCs w:val="15"/>
                <w:lang w:val="en-US"/>
              </w:rPr>
              <w:t>need for intubation at NICU, need of at least 40% oxygen, RDS (on Rx), CPAP (when 21-40% oxygen need), CLD (need oxygen &gt;28d after birth)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70831">
              <w:rPr>
                <w:sz w:val="18"/>
                <w:szCs w:val="18"/>
                <w:lang w:val="en-US"/>
              </w:rPr>
              <w:t>Composite outcome</w:t>
            </w:r>
          </w:p>
          <w:p w:rsidR="00D9115D" w:rsidRPr="00D70831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lastRenderedPageBreak/>
              <w:t>CLD, IVH grade 3-4, NEC, proven sepsis, PVL grade 2-4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Compared to 0-7d: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Intubation need: increased at 8-14d (OR 2.3, 95%CI 1.1,5.4) and at 15-21d (OR 5.6, 95%CI 1.8,18)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- RDS: no difference (8-14d: OR 1.3, 95%CI 0.6,2.8, 15-21d: OR 2.2, 95CI 0.7,6.4)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CPAP: no difference (8-14d: OR 1.0, 95%CI 0.4,2.0, 15-21d: OR 1.6, 95%CI 0.5,4.8)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CLD: no difference at 8-14d (OR 1.4, 95% CI 0.5,41.0), increased at 15-21d (OR 4.0, 95%CI 1.1,15.0)</w:t>
            </w:r>
          </w:p>
          <w:p w:rsidR="00D9115D" w:rsidRPr="00854E46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Composite: no difference at 8-14d (OR 1.4, 95%CI 0.6,3.2),  increased at 15-21d (OR 3.2, 95%CI 1.0,9.7)</w:t>
            </w:r>
          </w:p>
        </w:tc>
        <w:tc>
          <w:tcPr>
            <w:tcW w:w="2824" w:type="dxa"/>
          </w:tcPr>
          <w:p w:rsidR="00D9115D" w:rsidRPr="00854E46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The effect of antenatal corticosteroids diminishes only in neonates born at a GA of 28-30 weeks, when the time interval becomes &gt;7d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0-7d</w:t>
            </w:r>
          </w:p>
        </w:tc>
      </w:tr>
      <w:tr w:rsidR="00D9115D" w:rsidRPr="00854E46" w:rsidTr="00C70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Kuk J-Y, 2013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Nov 1995-May 2011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Korea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Twins born at 24-34 weeks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234 twin pregnancies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Dexamethasone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4x6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6h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antenatal corticosteroids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&lt;2d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2-7d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RDS </w:t>
            </w:r>
          </w:p>
          <w:p w:rsidR="00D9115D" w:rsidRPr="00D70831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D70831">
              <w:rPr>
                <w:sz w:val="15"/>
                <w:szCs w:val="15"/>
                <w:lang w:val="en-US"/>
              </w:rPr>
              <w:t>Rx plus ≥ 1 clinical signs; grunting, retracting, increased oxygen requirement or surfactant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Compared to no course: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 2-7d: less RDS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0.42, 95%CI 0.18,0.97)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Significantly reduced incidence of RDS after a single complete course of antenatal corticosteroids in preterm twins born between 24 and 34 weeks when the time interval was 2-7d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2-7d</w:t>
            </w:r>
          </w:p>
        </w:tc>
      </w:tr>
      <w:tr w:rsidR="00D9115D" w:rsidRPr="00854E46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lastRenderedPageBreak/>
              <w:t>Melamed N, 2015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2010-Dec 2012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Canada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Infants born at 24-33+6 weeks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6,870 infants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no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Dexamethasone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4x6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6h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antenatal corticosteroids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&lt;24h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1-7d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Composite outcome </w:t>
            </w:r>
          </w:p>
          <w:p w:rsidR="00D9115D" w:rsidRPr="00D70831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D70831">
              <w:rPr>
                <w:sz w:val="15"/>
                <w:szCs w:val="15"/>
                <w:lang w:val="en-US"/>
              </w:rPr>
              <w:t>mortality</w:t>
            </w:r>
            <w:r>
              <w:rPr>
                <w:sz w:val="15"/>
                <w:szCs w:val="15"/>
                <w:lang w:val="en-US"/>
              </w:rPr>
              <w:t xml:space="preserve">, </w:t>
            </w:r>
            <w:r w:rsidRPr="00D70831">
              <w:rPr>
                <w:sz w:val="15"/>
                <w:szCs w:val="15"/>
                <w:lang w:val="en-US"/>
              </w:rPr>
              <w:t>BPD, IVH grade 3-4, PVL, ROP grade ≥3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Individual components, NEC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Compared to 1-7d: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not exposed: more composite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2.12, 95%CI 1.69,2.65), mortality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2.56 95%CI 1.83,3.59), BPD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1.45, 95%CI 1.10,1.91), severe IVH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2.67, 95%CI 2.01,3.54)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&lt;24h: more composite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1.48, 95%CI 1.22,1.80), mortality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1.59, 95%CI 1.16,2.18), BPD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1.26, 95%CI 1.00,1.59), severe IVH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1.74, 95%CI 1.35,2.25)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&gt;7d: more composite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1.46; 95%CI 1.20,1.77), mortality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1.40, 95%CI 1.00,1.97), BPD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1.39, 95%CI 1.11,1.75)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effectiveness of antenatal corticosteroids is lower when administered at 24h or &gt;7d before birth compared to 1-7d. Administration outside the 1-7d window may still provide benefits compared with not administering antenatal corticosteroids 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1-7d</w:t>
            </w:r>
          </w:p>
        </w:tc>
      </w:tr>
      <w:tr w:rsidR="00D9115D" w:rsidRPr="00534A29" w:rsidTr="00C70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Kosinska-Kaczynska K, 2016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2006-2014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Poland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Twins exposed to a complete course of antenatal corticosteroids, </w:t>
            </w:r>
            <w:r>
              <w:rPr>
                <w:sz w:val="18"/>
                <w:szCs w:val="18"/>
                <w:lang w:val="en-US"/>
              </w:rPr>
              <w:lastRenderedPageBreak/>
              <w:t xml:space="preserve">born at 26-33+6 weeks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 twin pregnancies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bookmarkStart w:id="0" w:name="OLE_LINK1"/>
            <w:bookmarkStart w:id="1" w:name="OLE_LINK2"/>
            <w:r>
              <w:rPr>
                <w:sz w:val="18"/>
                <w:szCs w:val="18"/>
                <w:lang w:val="en-US"/>
              </w:rPr>
              <w:lastRenderedPageBreak/>
              <w:t>Betamethasone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bookmarkEnd w:id="0"/>
          <w:bookmarkEnd w:id="1"/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Dexamethasone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4x6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6h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&lt;7d</w:t>
            </w:r>
          </w:p>
          <w:p w:rsidR="00D9115D" w:rsidRPr="00534A29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≥</w:t>
            </w:r>
            <w:r>
              <w:rPr>
                <w:sz w:val="18"/>
                <w:szCs w:val="18"/>
                <w:lang w:val="en-US"/>
              </w:rPr>
              <w:t>7d</w:t>
            </w:r>
          </w:p>
        </w:tc>
        <w:tc>
          <w:tcPr>
            <w:tcW w:w="2565" w:type="dxa"/>
          </w:tcPr>
          <w:p w:rsidR="00D9115D" w:rsidRPr="00534A29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34A29">
              <w:rPr>
                <w:sz w:val="18"/>
                <w:szCs w:val="18"/>
                <w:lang w:val="en-US"/>
              </w:rPr>
              <w:t>Perinatal mortality, respiratory complicat</w:t>
            </w:r>
            <w:r>
              <w:rPr>
                <w:sz w:val="18"/>
                <w:szCs w:val="18"/>
                <w:lang w:val="en-US"/>
              </w:rPr>
              <w:t>i</w:t>
            </w:r>
            <w:r w:rsidRPr="00534A29">
              <w:rPr>
                <w:sz w:val="18"/>
                <w:szCs w:val="18"/>
                <w:lang w:val="en-US"/>
              </w:rPr>
              <w:t xml:space="preserve">ons, </w:t>
            </w:r>
            <w:r>
              <w:rPr>
                <w:sz w:val="18"/>
                <w:szCs w:val="18"/>
                <w:lang w:val="en-US"/>
              </w:rPr>
              <w:t>infections requiring IV antibiotics, IVH grade 3-4, NEC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Significantly less respiratory complications at &lt;7d (p = .003)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Pr="00534A29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other outcomes not significantly different</w:t>
            </w:r>
          </w:p>
        </w:tc>
        <w:tc>
          <w:tcPr>
            <w:tcW w:w="2824" w:type="dxa"/>
          </w:tcPr>
          <w:p w:rsidR="00D9115D" w:rsidRPr="00534A29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 single antenatal corticosteroids course should be administered with caution in order to allow for the completion of treatment without </w:t>
            </w:r>
            <w:r>
              <w:rPr>
                <w:sz w:val="18"/>
                <w:szCs w:val="18"/>
                <w:lang w:val="en-US"/>
              </w:rPr>
              <w:lastRenderedPageBreak/>
              <w:t>exceeding an interval of 7d to delivery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lastRenderedPageBreak/>
              <w:t>&lt;7d</w:t>
            </w:r>
          </w:p>
        </w:tc>
      </w:tr>
      <w:tr w:rsidR="00D9115D" w:rsidRPr="00534A29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Liebowitz M, 2016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1998-Dec 2015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United States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Retrospective </w:t>
            </w:r>
            <w:r w:rsidRPr="009A52BA">
              <w:rPr>
                <w:sz w:val="15"/>
                <w:szCs w:val="15"/>
                <w:lang w:val="en-US"/>
              </w:rPr>
              <w:t>(prospective review of cranial ultrasound images)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Infants born at ≤27+6 weeks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392 infants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yes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9115D" w:rsidRPr="00BE22B8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E22B8">
              <w:rPr>
                <w:sz w:val="18"/>
                <w:szCs w:val="18"/>
                <w:lang w:val="en-US"/>
              </w:rPr>
              <w:t>&lt;10d</w:t>
            </w:r>
          </w:p>
          <w:p w:rsidR="00D9115D" w:rsidRPr="00BE22B8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BE22B8">
              <w:rPr>
                <w:sz w:val="18"/>
                <w:szCs w:val="18"/>
                <w:lang w:val="en-US"/>
              </w:rPr>
              <w:t>≥10d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IVH grade 3-4, ventilation at 24h, death, BPD or death, NEC or death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Pr="00534A29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Subanalysis</w:t>
            </w:r>
            <w:proofErr w:type="spellEnd"/>
            <w:r>
              <w:rPr>
                <w:sz w:val="18"/>
                <w:szCs w:val="18"/>
                <w:lang w:val="en-US"/>
              </w:rPr>
              <w:t>: ≤6h, 7-23h, ≥24h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Compared to &lt;10d: increased risk at ≥10d of severe IVH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4.16, 95%CI 1.59,10.87 and ventilation at 24h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3.23, 95%CI 1.59,6.57)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Subanalysis</w:t>
            </w:r>
            <w:proofErr w:type="spellEnd"/>
            <w:r>
              <w:rPr>
                <w:sz w:val="18"/>
                <w:szCs w:val="18"/>
                <w:lang w:val="en-US"/>
              </w:rPr>
              <w:t>: compared to ≤6h: increased risk at ≥24h of severe IVH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0.13, 95%CI 0.07,0.27), ventilation at 24h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0.47, 95%CI 0.23,0.98) and death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0.25, 95%CI 0.13,0.47)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other outcomes not significantly different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infants delivering before 28w exposure to a two-dose course of antenatal corticosteroids was associated with a decreased incidence of severe IVH, need for respiratory support and death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≥24h</w:t>
            </w:r>
          </w:p>
          <w:p w:rsidR="00D9115D" w:rsidRPr="00A87C1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&lt;10d</w:t>
            </w:r>
          </w:p>
        </w:tc>
      </w:tr>
      <w:tr w:rsidR="00D9115D" w:rsidRPr="000B5CF7" w:rsidTr="00C70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lastRenderedPageBreak/>
              <w:t>Fuller K, 2017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2009-Aug 2013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United States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Infants born at 23-33+6 weeks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548 infants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yes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antenatal corticosteroids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1-23h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24-47h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2-7d</w:t>
            </w:r>
          </w:p>
          <w:p w:rsidR="00D9115D" w:rsidRPr="00BE22B8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</w:t>
            </w:r>
          </w:p>
        </w:tc>
        <w:tc>
          <w:tcPr>
            <w:tcW w:w="2565" w:type="dxa"/>
          </w:tcPr>
          <w:p w:rsidR="00D9115D" w:rsidRPr="000B5CF7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B5CF7">
              <w:rPr>
                <w:sz w:val="18"/>
                <w:szCs w:val="18"/>
                <w:lang w:val="en-US"/>
              </w:rPr>
              <w:t>RDS, IVH, NEC, surfactant, intubation, culture proven sepsi</w:t>
            </w:r>
            <w:r>
              <w:rPr>
                <w:sz w:val="18"/>
                <w:szCs w:val="18"/>
                <w:lang w:val="en-US"/>
              </w:rPr>
              <w:t>s</w:t>
            </w:r>
            <w:r w:rsidRPr="000B5CF7">
              <w:rPr>
                <w:sz w:val="18"/>
                <w:szCs w:val="18"/>
                <w:lang w:val="en-US"/>
              </w:rPr>
              <w:t>, ROP, NICU length of stay, death</w:t>
            </w:r>
            <w:r>
              <w:rPr>
                <w:sz w:val="18"/>
                <w:szCs w:val="18"/>
                <w:lang w:val="en-US"/>
              </w:rPr>
              <w:t>, composite of the above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Compared to no exposure: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24-47h: less composite (OR 0.28, 95%CI 0.11,0.74), RDS (OR 0.31, 95%CI 0.12,0.80), surfactant (OR 0.26, 95%CI 0.09,0.75) and intubation (OR 0.27, 95%CI 0.10,0.73)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&gt;7d: less composite (OR 0.49, 95%CI 0.26,0.95), RDS (OR 0.49, 95%CI 0.26,0.92), surfactant (OR 0.39, 95%CI 0.21,0.73) and intubation (OR 0.39, 95%CI 0.21,0.71), less IVH (OR 0.29, 95%CI 0.21,0.71)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Neonatal outcomes are improved in less than 48 hours after antenatal corticosteroids compared to no antenatal corticosteroids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24-47h</w:t>
            </w:r>
          </w:p>
          <w:p w:rsidR="00D9115D" w:rsidRPr="00A87C1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&gt;7d</w:t>
            </w:r>
          </w:p>
        </w:tc>
      </w:tr>
      <w:tr w:rsidR="00D9115D" w:rsidRPr="00971C4D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Yasuhi I, 2017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2005-2008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Japan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Infants exposed to a single complete course of antenatal corticosteroids, </w:t>
            </w:r>
            <w:r>
              <w:rPr>
                <w:sz w:val="18"/>
                <w:szCs w:val="18"/>
                <w:lang w:val="en-US"/>
              </w:rPr>
              <w:lastRenderedPageBreak/>
              <w:t>born at 24-33+6w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 infants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no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Betamethasone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2-7d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7-14d</w:t>
            </w:r>
          </w:p>
          <w:p w:rsidR="00D9115D" w:rsidRPr="00BE22B8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&gt;14d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RDS </w:t>
            </w:r>
          </w:p>
          <w:p w:rsidR="00D9115D" w:rsidRPr="007762F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7762FD">
              <w:rPr>
                <w:sz w:val="15"/>
                <w:szCs w:val="15"/>
                <w:lang w:val="en-US"/>
              </w:rPr>
              <w:t>early onset tachypnea, retractions, need for oxygen &gt;24h or mechanical ventilation, Rx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 &lt;30w: less RDS at 2-7d compared to 7-14 (p&lt;.05) and &gt;14d (p&lt;.05)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Singleton pregnant women who delivered preterm between 24-33 weeks, exposed to a single course of antenatal corticosteroids were significantly associated with an increased incidence of neonatal RDS in comparison with deliveries </w:t>
            </w:r>
            <w:r>
              <w:rPr>
                <w:sz w:val="18"/>
                <w:szCs w:val="18"/>
                <w:lang w:val="en-US"/>
              </w:rPr>
              <w:lastRenderedPageBreak/>
              <w:t>within 7d after antenatal corticosteroids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lastRenderedPageBreak/>
              <w:t>2-7d</w:t>
            </w:r>
          </w:p>
        </w:tc>
      </w:tr>
      <w:tr w:rsidR="00D9115D" w:rsidRPr="00971C4D" w:rsidTr="00C70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Norman M, 2017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2011-2012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Europe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Infants born at 24-31 weeks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4,597 infants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no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Dexamethasone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?</w:t>
            </w:r>
            <w:r w:rsidRPr="00B9045F">
              <w:rPr>
                <w:sz w:val="18"/>
                <w:szCs w:val="18"/>
                <w:lang w:val="en-US"/>
              </w:rPr>
              <w:t xml:space="preserve">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?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? 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Continuous variable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Mortality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Composite outcome</w:t>
            </w:r>
          </w:p>
          <w:p w:rsidR="00D9115D" w:rsidRPr="007E37C6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7E37C6">
              <w:rPr>
                <w:sz w:val="15"/>
                <w:szCs w:val="15"/>
                <w:lang w:val="en-US"/>
              </w:rPr>
              <w:t>Mortality or severe neonatal morbidity (IVH grade 3-4, PVL, ROP stage 3-5, NEC)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Severe neonatal brain injury</w:t>
            </w:r>
          </w:p>
          <w:p w:rsidR="00D9115D" w:rsidRPr="007E37C6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IVH grade 3-4, PVL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 all outcomes, the risk reduction associated with antenatal corticosteroids was transient, with increasing mortality and risk of severe neonatal brain injury associated with antenatal corticosteroids -to-birth intervals of 5 to 7d or more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Significant health-promoting effects of antenatal corticosteroids begin just hours before delivery. A large proportion remains at risk for very preterm birth &gt;7d after antenatal corticosteroids and their infants have increased morbidity and mortality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&lt;7d</w:t>
            </w:r>
          </w:p>
        </w:tc>
      </w:tr>
      <w:tr w:rsidR="00D9115D" w:rsidRPr="00971C4D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Norberg H, 2017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Apr 2004-March 2007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Sweden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Infants born at 22-26 weeks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707 infants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yes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antenatal corticosteroids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&lt;24h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24-47h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2-7d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Unknown timing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Neonatal and infant survival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Infant survival without major neonatal morbidity </w:t>
            </w:r>
          </w:p>
          <w:p w:rsidR="00D9115D" w:rsidRPr="00056B02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056B02">
              <w:rPr>
                <w:sz w:val="15"/>
                <w:szCs w:val="15"/>
                <w:lang w:val="en-US"/>
              </w:rPr>
              <w:t>IVH grade ≥3, ROP stage ≥3, PVL, NEC, severe BPD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Compared to 2-7d: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lowest hazard ratios for neonatal and infant survival among infants unexposed to antenatal corticosteroids (hazard ratio 0.26, 95%CI 0.15,0.43)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 lower hazard ratios for survival at &lt;24h (hazard ratio 0.53, 95%CI 0.33,0.87) and &gt;7d (hazard ratio 0.56, 95%CI 0.32,0.97)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Shorter or longer administration-to-birth intervals than 24h to 7d were associated with a doubled risk for infant mortality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2-7d</w:t>
            </w:r>
          </w:p>
        </w:tc>
      </w:tr>
      <w:tr w:rsidR="00D9115D" w:rsidRPr="00971C4D" w:rsidTr="00C70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Lau H, 2017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Nov 2014-Jan 2015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Singapore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Infants born at 23+5-35+6 weeks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301 women, 325 infants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yes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Dexamethasone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2x12 mg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12h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antenatal corticosteroids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&lt;48h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2-7d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</w:t>
            </w:r>
          </w:p>
        </w:tc>
        <w:tc>
          <w:tcPr>
            <w:tcW w:w="256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RDS </w:t>
            </w:r>
          </w:p>
          <w:p w:rsidR="00D9115D" w:rsidRPr="007E37C6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7E37C6">
              <w:rPr>
                <w:sz w:val="15"/>
                <w:szCs w:val="15"/>
                <w:lang w:val="en-US"/>
              </w:rPr>
              <w:t>respiratory rate &gt;60/min, respiratory distress (grunting, sternal/subcostal/intercostal retraction), occurring within 4-6h of delivery, oxygen requirement to prevent cyanosis and Rx changes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Compared to no course: less RDS at &lt;48h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>&lt;0.001, 95%CI &lt;0.001,0.139), 2-7d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&lt;0.001, 95%CI &lt;0.001,0.211), &gt;7d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0.003, 95%CI &lt;0.001,0.446)</w:t>
            </w:r>
          </w:p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Compared to 2-7d: more RDS at &gt;7d (</w:t>
            </w:r>
            <w:proofErr w:type="spellStart"/>
            <w:r>
              <w:rPr>
                <w:sz w:val="18"/>
                <w:szCs w:val="18"/>
                <w:lang w:val="en-US"/>
              </w:rPr>
              <w:t>aOR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7.02, 95%CI 1.54,32.07)</w:t>
            </w:r>
          </w:p>
        </w:tc>
        <w:tc>
          <w:tcPr>
            <w:tcW w:w="2824" w:type="dxa"/>
          </w:tcPr>
          <w:p w:rsidR="00D9115D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There was a benefit of administrating antenatal corticosteroids within 7d of delivery as infants with antenatal corticosteroids exposure beyond 7d are 7 times more likely to have RDS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2-7d</w:t>
            </w:r>
          </w:p>
        </w:tc>
      </w:tr>
      <w:tr w:rsidR="00D9115D" w:rsidRPr="0051645D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115D" w:rsidRPr="00127BE1" w:rsidRDefault="00D9115D" w:rsidP="00C70462">
            <w:pPr>
              <w:spacing w:line="480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 w:rsidRPr="00127BE1">
              <w:rPr>
                <w:b w:val="0"/>
                <w:bCs w:val="0"/>
                <w:sz w:val="18"/>
                <w:szCs w:val="18"/>
              </w:rPr>
              <w:t>Frändberg J, 2018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2013-Dec 2016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Sweden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Retrospective</w:t>
            </w:r>
          </w:p>
        </w:tc>
        <w:tc>
          <w:tcPr>
            <w:tcW w:w="13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Infants born at 23-33+6 weeks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431 women, 498 infants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Multiples: yes</w:t>
            </w:r>
          </w:p>
        </w:tc>
        <w:tc>
          <w:tcPr>
            <w:tcW w:w="141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Betamethasone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route: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9045F">
              <w:rPr>
                <w:sz w:val="18"/>
                <w:szCs w:val="18"/>
                <w:lang w:val="en-US"/>
              </w:rPr>
              <w:t xml:space="preserve">IM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dose:</w:t>
            </w:r>
            <w:r>
              <w:rPr>
                <w:sz w:val="18"/>
                <w:szCs w:val="18"/>
                <w:lang w:val="en-US"/>
              </w:rPr>
              <w:t xml:space="preserve"> 2x12 mg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490B">
              <w:rPr>
                <w:i/>
                <w:sz w:val="18"/>
                <w:szCs w:val="18"/>
                <w:lang w:val="en-US"/>
              </w:rPr>
              <w:t>interval:</w:t>
            </w:r>
            <w:r>
              <w:rPr>
                <w:sz w:val="18"/>
                <w:szCs w:val="18"/>
                <w:lang w:val="en-US"/>
              </w:rPr>
              <w:t xml:space="preserve"> ≤24h</w:t>
            </w:r>
            <w:r w:rsidRPr="00E374E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antenatal corticosteroids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&lt;24h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1-7d</w:t>
            </w:r>
          </w:p>
          <w:p w:rsidR="00D9115D" w:rsidRPr="005164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&gt;7d</w:t>
            </w:r>
          </w:p>
        </w:tc>
        <w:tc>
          <w:tcPr>
            <w:tcW w:w="2565" w:type="dxa"/>
          </w:tcPr>
          <w:p w:rsidR="00D9115D" w:rsidRPr="005164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NICU length stay, RDS, BPD, NEC, IVH grade 3-4, ROP stage ≥3, neonatal mortality</w:t>
            </w:r>
          </w:p>
        </w:tc>
        <w:tc>
          <w:tcPr>
            <w:tcW w:w="2825" w:type="dxa"/>
          </w:tcPr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Compared to 1-7d: 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&lt;24h: more RDS (OR 2.16, 95%CI 1.11,4.22)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&gt;7d: more RDS (OR 2.00, 95%CI 1.05,3.79) and more BPD (OR 2.78, 95%CI 1.45,5.33)</w:t>
            </w:r>
          </w:p>
          <w:p w:rsidR="00D911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:rsidR="00D9115D" w:rsidRPr="005164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other outcomes not significantly different</w:t>
            </w:r>
          </w:p>
        </w:tc>
        <w:tc>
          <w:tcPr>
            <w:tcW w:w="2824" w:type="dxa"/>
          </w:tcPr>
          <w:p w:rsidR="00D9115D" w:rsidRPr="0051645D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 antenatal corticosteroids delivery interval more than 7d was associated with an increased risk of neonatal respiratory morbidity</w:t>
            </w:r>
          </w:p>
        </w:tc>
        <w:tc>
          <w:tcPr>
            <w:tcW w:w="1556" w:type="dxa"/>
          </w:tcPr>
          <w:p w:rsidR="00D9115D" w:rsidRPr="00A87C1F" w:rsidRDefault="00D9115D" w:rsidP="00C70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87C1F">
              <w:rPr>
                <w:sz w:val="18"/>
                <w:szCs w:val="18"/>
                <w:lang w:val="en-US"/>
              </w:rPr>
              <w:t>1-7d</w:t>
            </w:r>
          </w:p>
        </w:tc>
      </w:tr>
    </w:tbl>
    <w:p w:rsidR="00E37667" w:rsidRPr="00D9115D" w:rsidRDefault="00D9115D" w:rsidP="00D9115D">
      <w:pPr>
        <w:spacing w:line="276" w:lineRule="auto"/>
        <w:ind w:left="-993"/>
        <w:rPr>
          <w:lang w:val="en-US"/>
        </w:rPr>
      </w:pPr>
      <w:r w:rsidRPr="002C5247">
        <w:rPr>
          <w:b/>
          <w:bCs/>
          <w:sz w:val="16"/>
          <w:szCs w:val="16"/>
          <w:lang w:val="en-US"/>
        </w:rPr>
        <w:t>Abbreviations:</w:t>
      </w:r>
      <w:r w:rsidRPr="002C6997">
        <w:rPr>
          <w:sz w:val="16"/>
          <w:szCs w:val="16"/>
          <w:lang w:val="en-US"/>
        </w:rPr>
        <w:t xml:space="preserve"> RCT = </w:t>
      </w:r>
      <w:proofErr w:type="spellStart"/>
      <w:r w:rsidRPr="002C6997">
        <w:rPr>
          <w:sz w:val="16"/>
          <w:szCs w:val="16"/>
          <w:lang w:val="en-US"/>
        </w:rPr>
        <w:t>Random</w:t>
      </w:r>
      <w:r>
        <w:rPr>
          <w:sz w:val="16"/>
          <w:szCs w:val="16"/>
          <w:lang w:val="en-US"/>
        </w:rPr>
        <w:t>ise</w:t>
      </w:r>
      <w:r w:rsidRPr="002C6997">
        <w:rPr>
          <w:sz w:val="16"/>
          <w:szCs w:val="16"/>
          <w:lang w:val="en-US"/>
        </w:rPr>
        <w:t>d</w:t>
      </w:r>
      <w:proofErr w:type="spellEnd"/>
      <w:r w:rsidRPr="002C6997">
        <w:rPr>
          <w:sz w:val="16"/>
          <w:szCs w:val="16"/>
          <w:lang w:val="en-US"/>
        </w:rPr>
        <w:t xml:space="preserve"> Controlled Trial, IM = intramuscular, RDS = respiratory distress syndrome</w:t>
      </w:r>
      <w:r>
        <w:rPr>
          <w:sz w:val="16"/>
          <w:szCs w:val="16"/>
          <w:lang w:val="en-US"/>
        </w:rPr>
        <w:t>, RR = relative risk, IVH = intraventricular hemorrhage</w:t>
      </w:r>
      <w:r w:rsidRPr="002C6997"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t xml:space="preserve"> IV = intravenous, NEC = necrotizing enterocolitis, CLD = chronic lung disease, CPAP = continuous positive airway pressure, SGA = small for gestational age, OR = odds ratio, CI = confidence interval, NICU = neonatal intensive care unit, PVL = periventricular leukomalacia, </w:t>
      </w:r>
      <w:proofErr w:type="spellStart"/>
      <w:r>
        <w:rPr>
          <w:sz w:val="16"/>
          <w:szCs w:val="16"/>
          <w:lang w:val="en-US"/>
        </w:rPr>
        <w:t>aOR</w:t>
      </w:r>
      <w:proofErr w:type="spellEnd"/>
      <w:r>
        <w:rPr>
          <w:sz w:val="16"/>
          <w:szCs w:val="16"/>
          <w:lang w:val="en-US"/>
        </w:rPr>
        <w:t xml:space="preserve"> = adjusted odds ratio, BPD = </w:t>
      </w:r>
      <w:proofErr w:type="spellStart"/>
      <w:r>
        <w:rPr>
          <w:sz w:val="16"/>
          <w:szCs w:val="16"/>
          <w:lang w:val="en-US"/>
        </w:rPr>
        <w:t>bronchopulmonar</w:t>
      </w:r>
      <w:proofErr w:type="spellEnd"/>
      <w:r>
        <w:rPr>
          <w:sz w:val="16"/>
          <w:szCs w:val="16"/>
          <w:lang w:val="en-US"/>
        </w:rPr>
        <w:t xml:space="preserve"> dysplasia, ROP = retinopathy of prematurity</w:t>
      </w:r>
    </w:p>
    <w:sectPr w:rsidR="00E37667" w:rsidRPr="00D9115D" w:rsidSect="00D9115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B80"/>
    <w:multiLevelType w:val="hybridMultilevel"/>
    <w:tmpl w:val="4FD03B76"/>
    <w:lvl w:ilvl="0" w:tplc="DD0CB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2D5E"/>
    <w:multiLevelType w:val="multilevel"/>
    <w:tmpl w:val="4F3C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361C5"/>
    <w:multiLevelType w:val="hybridMultilevel"/>
    <w:tmpl w:val="2C52BB6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70C0"/>
    <w:multiLevelType w:val="hybridMultilevel"/>
    <w:tmpl w:val="F1B667FE"/>
    <w:lvl w:ilvl="0" w:tplc="DD0CB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4098"/>
    <w:multiLevelType w:val="hybridMultilevel"/>
    <w:tmpl w:val="7ACA1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1ADF"/>
    <w:multiLevelType w:val="hybridMultilevel"/>
    <w:tmpl w:val="CF5440BE"/>
    <w:lvl w:ilvl="0" w:tplc="A72A9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2013"/>
    <w:multiLevelType w:val="hybridMultilevel"/>
    <w:tmpl w:val="69B26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54E2A"/>
    <w:multiLevelType w:val="hybridMultilevel"/>
    <w:tmpl w:val="EA6A7D3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B4011"/>
    <w:multiLevelType w:val="hybridMultilevel"/>
    <w:tmpl w:val="F8903F56"/>
    <w:lvl w:ilvl="0" w:tplc="F5DC919E">
      <w:start w:val="49"/>
      <w:numFmt w:val="bullet"/>
      <w:lvlText w:val="-"/>
      <w:lvlJc w:val="left"/>
      <w:pPr>
        <w:ind w:left="60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abstractNum w:abstractNumId="9" w15:restartNumberingAfterBreak="0">
    <w:nsid w:val="45EE6C38"/>
    <w:multiLevelType w:val="hybridMultilevel"/>
    <w:tmpl w:val="E626E14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B27D6"/>
    <w:multiLevelType w:val="hybridMultilevel"/>
    <w:tmpl w:val="37565C5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F0434"/>
    <w:multiLevelType w:val="hybridMultilevel"/>
    <w:tmpl w:val="FAB0D3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2675"/>
    <w:multiLevelType w:val="hybridMultilevel"/>
    <w:tmpl w:val="1B06F5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30A58"/>
    <w:multiLevelType w:val="hybridMultilevel"/>
    <w:tmpl w:val="C2F0FCE6"/>
    <w:lvl w:ilvl="0" w:tplc="3026AD1E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5D"/>
    <w:rsid w:val="00032C27"/>
    <w:rsid w:val="001E6C25"/>
    <w:rsid w:val="00363A88"/>
    <w:rsid w:val="003C0703"/>
    <w:rsid w:val="00430095"/>
    <w:rsid w:val="00480D0C"/>
    <w:rsid w:val="005355DF"/>
    <w:rsid w:val="00695179"/>
    <w:rsid w:val="00A434E1"/>
    <w:rsid w:val="00C23D25"/>
    <w:rsid w:val="00C6598E"/>
    <w:rsid w:val="00CA44BE"/>
    <w:rsid w:val="00D9115D"/>
    <w:rsid w:val="00F3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2CFEF"/>
  <w14:defaultImageDpi w14:val="32767"/>
  <w15:chartTrackingRefBased/>
  <w15:docId w15:val="{954B269A-55F3-7F4E-B7F1-DFC1B473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D9115D"/>
    <w:rPr>
      <w:rFonts w:ascii="Times New Roman" w:eastAsia="Times New Roman" w:hAnsi="Times New Roman" w:cs="Times New Roman"/>
      <w:lang w:val="nl-BE" w:eastAsia="nl-NL"/>
    </w:rPr>
  </w:style>
  <w:style w:type="paragraph" w:styleId="Kop2">
    <w:name w:val="heading 2"/>
    <w:basedOn w:val="Standaard"/>
    <w:link w:val="Kop2Char"/>
    <w:uiPriority w:val="9"/>
    <w:qFormat/>
    <w:rsid w:val="00D911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9115D"/>
    <w:rPr>
      <w:rFonts w:ascii="Times New Roman" w:eastAsia="Times New Roman" w:hAnsi="Times New Roman" w:cs="Times New Roman"/>
      <w:b/>
      <w:bCs/>
      <w:sz w:val="36"/>
      <w:szCs w:val="36"/>
      <w:lang w:val="nl-BE" w:eastAsia="nl-NL"/>
    </w:rPr>
  </w:style>
  <w:style w:type="character" w:styleId="Verwijzingopmerking">
    <w:name w:val="annotation reference"/>
    <w:uiPriority w:val="99"/>
    <w:semiHidden/>
    <w:rsid w:val="00D911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D911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9115D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115D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15D"/>
    <w:rPr>
      <w:rFonts w:ascii="Times New Roman" w:eastAsia="Times New Roman" w:hAnsi="Times New Roman" w:cs="Times New Roman"/>
      <w:sz w:val="18"/>
      <w:szCs w:val="18"/>
      <w:lang w:val="nl-BE" w:eastAsia="nl-NL"/>
    </w:rPr>
  </w:style>
  <w:style w:type="paragraph" w:styleId="Normaalweb">
    <w:name w:val="Normal (Web)"/>
    <w:basedOn w:val="Standaard"/>
    <w:uiPriority w:val="99"/>
    <w:unhideWhenUsed/>
    <w:rsid w:val="00D9115D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D911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D9115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11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15D"/>
    <w:rPr>
      <w:rFonts w:ascii="Times New Roman" w:eastAsia="Times New Roman" w:hAnsi="Times New Roman" w:cs="Times New Roman"/>
      <w:lang w:val="nl-BE" w:eastAsia="nl-NL"/>
    </w:rPr>
  </w:style>
  <w:style w:type="paragraph" w:styleId="Voettekst">
    <w:name w:val="footer"/>
    <w:basedOn w:val="Standaard"/>
    <w:link w:val="VoettekstChar"/>
    <w:uiPriority w:val="99"/>
    <w:unhideWhenUsed/>
    <w:rsid w:val="00D911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15D"/>
    <w:rPr>
      <w:rFonts w:ascii="Times New Roman" w:eastAsia="Times New Roman" w:hAnsi="Times New Roman" w:cs="Times New Roman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115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115D"/>
    <w:rPr>
      <w:rFonts w:ascii="Times New Roman" w:eastAsia="Times New Roman" w:hAnsi="Times New Roman" w:cs="Times New Roman"/>
      <w:b/>
      <w:bCs/>
      <w:sz w:val="20"/>
      <w:szCs w:val="20"/>
      <w:lang w:val="nl-BE" w:eastAsia="nl-NL"/>
    </w:rPr>
  </w:style>
  <w:style w:type="paragraph" w:styleId="Lijstalinea">
    <w:name w:val="List Paragraph"/>
    <w:basedOn w:val="Standaard"/>
    <w:uiPriority w:val="34"/>
    <w:qFormat/>
    <w:rsid w:val="00D9115D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D9115D"/>
  </w:style>
  <w:style w:type="character" w:styleId="Zwaar">
    <w:name w:val="Strong"/>
    <w:basedOn w:val="Standaardalinea-lettertype"/>
    <w:uiPriority w:val="22"/>
    <w:qFormat/>
    <w:rsid w:val="00D9115D"/>
    <w:rPr>
      <w:b/>
      <w:bCs/>
    </w:rPr>
  </w:style>
  <w:style w:type="character" w:styleId="Nadruk">
    <w:name w:val="Emphasis"/>
    <w:basedOn w:val="Standaardalinea-lettertype"/>
    <w:uiPriority w:val="20"/>
    <w:qFormat/>
    <w:rsid w:val="00D9115D"/>
    <w:rPr>
      <w:i/>
      <w:iCs/>
    </w:rPr>
  </w:style>
  <w:style w:type="character" w:styleId="Regelnummer">
    <w:name w:val="line number"/>
    <w:basedOn w:val="Standaardalinea-lettertype"/>
    <w:uiPriority w:val="99"/>
    <w:semiHidden/>
    <w:unhideWhenUsed/>
    <w:rsid w:val="00D9115D"/>
  </w:style>
  <w:style w:type="table" w:styleId="Tabelraster">
    <w:name w:val="Table Grid"/>
    <w:basedOn w:val="Standaardtabel"/>
    <w:uiPriority w:val="39"/>
    <w:rsid w:val="00D9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1">
    <w:name w:val="Grid Table 5 Dark Accent 1"/>
    <w:basedOn w:val="Standaardtabel"/>
    <w:uiPriority w:val="50"/>
    <w:rsid w:val="00D91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115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115D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D9115D"/>
  </w:style>
  <w:style w:type="table" w:styleId="Onopgemaaktetabel2">
    <w:name w:val="Plain Table 2"/>
    <w:basedOn w:val="Standaardtabel"/>
    <w:uiPriority w:val="42"/>
    <w:rsid w:val="00D911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e">
    <w:name w:val="Revision"/>
    <w:hidden/>
    <w:uiPriority w:val="99"/>
    <w:semiHidden/>
    <w:rsid w:val="00D9115D"/>
    <w:rPr>
      <w:rFonts w:ascii="Times New Roman" w:eastAsia="Times New Roman" w:hAnsi="Times New Roman" w:cs="Times New Roman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2730</Words>
  <Characters>15015</Characters>
  <Application>Microsoft Office Word</Application>
  <DocSecurity>0</DocSecurity>
  <Lines>125</Lines>
  <Paragraphs>35</Paragraphs>
  <ScaleCrop>false</ScaleCrop>
  <Company/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Dehaene</dc:creator>
  <cp:keywords/>
  <dc:description/>
  <cp:lastModifiedBy>Isabelle Dehaene</cp:lastModifiedBy>
  <cp:revision>3</cp:revision>
  <dcterms:created xsi:type="dcterms:W3CDTF">2020-12-07T12:26:00Z</dcterms:created>
  <dcterms:modified xsi:type="dcterms:W3CDTF">2020-12-07T13:04:00Z</dcterms:modified>
</cp:coreProperties>
</file>