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A67F" w14:textId="64DE7ACB" w:rsidR="001C4E92" w:rsidRPr="006E49DF" w:rsidRDefault="00930F51" w:rsidP="004B2BD6">
      <w:pPr>
        <w:spacing w:line="276" w:lineRule="auto"/>
        <w:ind w:leftChars="-202" w:left="-422" w:rightChars="-567" w:right="-1191" w:hanging="2"/>
        <w:rPr>
          <w:rFonts w:ascii="Times New Roman" w:hAnsi="Times New Roman" w:cs="Times New Roman"/>
          <w:b/>
          <w:sz w:val="24"/>
          <w:szCs w:val="24"/>
        </w:rPr>
      </w:pPr>
      <w:r w:rsidRPr="006E49DF">
        <w:rPr>
          <w:rFonts w:ascii="Times New Roman" w:hAnsi="Times New Roman" w:cs="Times New Roman"/>
          <w:b/>
          <w:sz w:val="24"/>
          <w:szCs w:val="24"/>
        </w:rPr>
        <w:t xml:space="preserve">Supplemental material </w:t>
      </w:r>
      <w:r w:rsidR="00C8616F">
        <w:rPr>
          <w:rFonts w:ascii="Times New Roman" w:hAnsi="Times New Roman" w:cs="Times New Roman"/>
          <w:b/>
          <w:sz w:val="24"/>
          <w:szCs w:val="24"/>
        </w:rPr>
        <w:t>1.</w:t>
      </w:r>
      <w:bookmarkStart w:id="0" w:name="_GoBack"/>
      <w:bookmarkEnd w:id="0"/>
      <w:r w:rsidR="005C562F" w:rsidRPr="006E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243" w:rsidRPr="006E49DF">
        <w:rPr>
          <w:rFonts w:ascii="Times New Roman" w:hAnsi="Times New Roman" w:cs="Times New Roman"/>
          <w:sz w:val="24"/>
          <w:szCs w:val="24"/>
        </w:rPr>
        <w:t xml:space="preserve">Comparison of clinical data between the groups of </w:t>
      </w:r>
      <w:r w:rsidR="005B4BB7" w:rsidRPr="006E49DF">
        <w:rPr>
          <w:rFonts w:ascii="Times New Roman" w:hAnsi="Times New Roman" w:cs="Times New Roman"/>
          <w:sz w:val="24"/>
          <w:szCs w:val="24"/>
        </w:rPr>
        <w:t xml:space="preserve">repeated IVIG </w:t>
      </w:r>
      <w:r w:rsidRPr="006E49DF">
        <w:rPr>
          <w:rFonts w:ascii="Times New Roman" w:hAnsi="Times New Roman" w:cs="Times New Roman"/>
          <w:sz w:val="24"/>
          <w:szCs w:val="24"/>
        </w:rPr>
        <w:t>resistance</w:t>
      </w:r>
      <w:r w:rsidR="005B4BB7" w:rsidRPr="006E49DF">
        <w:rPr>
          <w:rFonts w:ascii="Times New Roman" w:hAnsi="Times New Roman" w:cs="Times New Roman"/>
          <w:sz w:val="24"/>
          <w:szCs w:val="24"/>
        </w:rPr>
        <w:t xml:space="preserve"> and </w:t>
      </w:r>
      <w:r w:rsidRPr="006E49DF">
        <w:rPr>
          <w:rFonts w:ascii="Times New Roman" w:hAnsi="Times New Roman" w:cs="Times New Roman"/>
          <w:sz w:val="24"/>
          <w:szCs w:val="24"/>
        </w:rPr>
        <w:t xml:space="preserve">responsive </w:t>
      </w:r>
      <w:r w:rsidR="00772243" w:rsidRPr="006E49DF">
        <w:rPr>
          <w:rFonts w:ascii="Times New Roman" w:hAnsi="Times New Roman" w:cs="Times New Roman"/>
          <w:sz w:val="24"/>
          <w:szCs w:val="24"/>
        </w:rPr>
        <w:t>in KD</w:t>
      </w:r>
    </w:p>
    <w:tbl>
      <w:tblPr>
        <w:tblStyle w:val="a3"/>
        <w:tblW w:w="9918" w:type="dxa"/>
        <w:tblInd w:w="-42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126"/>
        <w:gridCol w:w="2461"/>
        <w:gridCol w:w="2359"/>
      </w:tblGrid>
      <w:tr w:rsidR="00597314" w:rsidRPr="006E49DF" w14:paraId="57741487" w14:textId="75957323" w:rsidTr="00597314">
        <w:trPr>
          <w:trHeight w:val="740"/>
        </w:trPr>
        <w:tc>
          <w:tcPr>
            <w:tcW w:w="2972" w:type="dxa"/>
            <w:tcBorders>
              <w:top w:val="single" w:sz="12" w:space="0" w:color="auto"/>
              <w:bottom w:val="nil"/>
            </w:tcBorders>
            <w:vAlign w:val="center"/>
          </w:tcPr>
          <w:p w14:paraId="49DC3CB7" w14:textId="77777777" w:rsidR="00597314" w:rsidRPr="006E49DF" w:rsidRDefault="00597314" w:rsidP="004B2B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nil"/>
            </w:tcBorders>
            <w:vAlign w:val="center"/>
          </w:tcPr>
          <w:p w14:paraId="080A8491" w14:textId="77777777" w:rsidR="00597314" w:rsidRPr="006E49DF" w:rsidRDefault="00597314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b/>
                <w:sz w:val="24"/>
                <w:szCs w:val="24"/>
              </w:rPr>
              <w:t>IVIG-responsive</w:t>
            </w:r>
          </w:p>
          <w:p w14:paraId="21120582" w14:textId="46453C41" w:rsidR="00597314" w:rsidRPr="006E49DF" w:rsidRDefault="00597314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b/>
                <w:sz w:val="24"/>
                <w:szCs w:val="24"/>
              </w:rPr>
              <w:t>(n=</w:t>
            </w:r>
            <w:r w:rsidR="00DB212B" w:rsidRPr="006E49D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6E49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61" w:type="dxa"/>
            <w:tcBorders>
              <w:top w:val="single" w:sz="12" w:space="0" w:color="auto"/>
              <w:bottom w:val="nil"/>
            </w:tcBorders>
            <w:vAlign w:val="center"/>
          </w:tcPr>
          <w:p w14:paraId="21FD4B16" w14:textId="1F0B9AAE" w:rsidR="00597314" w:rsidRPr="006E49DF" w:rsidRDefault="00597314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b/>
                <w:sz w:val="24"/>
                <w:szCs w:val="24"/>
              </w:rPr>
              <w:t>IVIG-resistance</w:t>
            </w:r>
          </w:p>
          <w:p w14:paraId="4B6A1B93" w14:textId="109A5511" w:rsidR="00597314" w:rsidRPr="006E49DF" w:rsidRDefault="00597314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b/>
                <w:sz w:val="24"/>
                <w:szCs w:val="24"/>
              </w:rPr>
              <w:t>(n=</w:t>
            </w:r>
            <w:r w:rsidR="008E75D3" w:rsidRPr="006E49D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6E49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59" w:type="dxa"/>
            <w:tcBorders>
              <w:top w:val="single" w:sz="12" w:space="0" w:color="auto"/>
            </w:tcBorders>
            <w:vAlign w:val="center"/>
          </w:tcPr>
          <w:p w14:paraId="40B0BDF4" w14:textId="70A99585" w:rsidR="00597314" w:rsidRPr="006E49DF" w:rsidRDefault="00597314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4B2B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E49DF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597314" w:rsidRPr="006E49DF" w14:paraId="0051FA92" w14:textId="17C7C236" w:rsidTr="00597314">
        <w:trPr>
          <w:trHeight w:val="301"/>
        </w:trPr>
        <w:tc>
          <w:tcPr>
            <w:tcW w:w="2972" w:type="dxa"/>
            <w:tcBorders>
              <w:top w:val="single" w:sz="6" w:space="0" w:color="auto"/>
            </w:tcBorders>
            <w:vAlign w:val="center"/>
          </w:tcPr>
          <w:p w14:paraId="1B44658C" w14:textId="2AE05B42" w:rsidR="00597314" w:rsidRPr="006E49DF" w:rsidRDefault="00597314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29F871EB" w14:textId="582084EF" w:rsidR="00597314" w:rsidRPr="006E49DF" w:rsidRDefault="008E75D3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="00DB212B" w:rsidRPr="006E4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1" w:type="dxa"/>
            <w:tcBorders>
              <w:top w:val="single" w:sz="6" w:space="0" w:color="auto"/>
            </w:tcBorders>
            <w:vAlign w:val="center"/>
          </w:tcPr>
          <w:p w14:paraId="3B3717D8" w14:textId="17524CBF" w:rsidR="00597314" w:rsidRPr="006E49DF" w:rsidRDefault="008E75D3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9" w:type="dxa"/>
            <w:tcBorders>
              <w:top w:val="single" w:sz="6" w:space="0" w:color="auto"/>
            </w:tcBorders>
            <w:vAlign w:val="center"/>
          </w:tcPr>
          <w:p w14:paraId="4B9A7A48" w14:textId="5AA0D463" w:rsidR="00597314" w:rsidRPr="006E49DF" w:rsidRDefault="00597314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5D3" w:rsidRPr="006E49D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597314" w:rsidRPr="006E49DF" w14:paraId="41635261" w14:textId="6E8647B9" w:rsidTr="003100A0">
        <w:trPr>
          <w:trHeight w:val="421"/>
        </w:trPr>
        <w:tc>
          <w:tcPr>
            <w:tcW w:w="2972" w:type="dxa"/>
            <w:vAlign w:val="center"/>
          </w:tcPr>
          <w:p w14:paraId="6406616B" w14:textId="0A96FF6E" w:rsidR="00597314" w:rsidRPr="006E49DF" w:rsidRDefault="00597314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7924221"/>
            <w:r w:rsidRPr="006E49DF">
              <w:rPr>
                <w:rFonts w:ascii="Times New Roman" w:hAnsi="Times New Roman" w:cs="Times New Roman"/>
                <w:sz w:val="24"/>
                <w:szCs w:val="24"/>
              </w:rPr>
              <w:t xml:space="preserve">Age, </w:t>
            </w:r>
            <w:r w:rsidR="00786E3A" w:rsidRPr="006E49DF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2126" w:type="dxa"/>
            <w:vAlign w:val="center"/>
          </w:tcPr>
          <w:p w14:paraId="63D4306B" w14:textId="0E6F6740" w:rsidR="00597314" w:rsidRPr="006E49DF" w:rsidRDefault="00786E3A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1" w:type="dxa"/>
            <w:vAlign w:val="center"/>
          </w:tcPr>
          <w:p w14:paraId="5E526C56" w14:textId="6E5FC802" w:rsidR="00597314" w:rsidRPr="006E49DF" w:rsidRDefault="00786E3A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9" w:type="dxa"/>
            <w:vAlign w:val="center"/>
          </w:tcPr>
          <w:p w14:paraId="1B12F590" w14:textId="46694A68" w:rsidR="00597314" w:rsidRPr="006E49DF" w:rsidRDefault="006C3B4F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0.270</w:t>
            </w:r>
          </w:p>
        </w:tc>
      </w:tr>
      <w:bookmarkEnd w:id="1"/>
      <w:tr w:rsidR="00597314" w:rsidRPr="006E49DF" w14:paraId="46282409" w14:textId="643CC43C" w:rsidTr="00597314">
        <w:trPr>
          <w:trHeight w:val="193"/>
        </w:trPr>
        <w:tc>
          <w:tcPr>
            <w:tcW w:w="2972" w:type="dxa"/>
            <w:vAlign w:val="center"/>
          </w:tcPr>
          <w:p w14:paraId="1A5C2E81" w14:textId="77777777" w:rsidR="00597314" w:rsidRPr="006E49DF" w:rsidRDefault="00597314" w:rsidP="004B2B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b/>
                <w:sz w:val="24"/>
                <w:szCs w:val="24"/>
              </w:rPr>
              <w:t>Clinical manifestations</w:t>
            </w:r>
          </w:p>
        </w:tc>
        <w:tc>
          <w:tcPr>
            <w:tcW w:w="2126" w:type="dxa"/>
            <w:vAlign w:val="center"/>
          </w:tcPr>
          <w:p w14:paraId="5D70C77B" w14:textId="77777777" w:rsidR="00597314" w:rsidRPr="006E49DF" w:rsidRDefault="00597314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4AA19180" w14:textId="77777777" w:rsidR="00597314" w:rsidRPr="006E49DF" w:rsidRDefault="00597314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3357B0D8" w14:textId="77777777" w:rsidR="00597314" w:rsidRPr="006E49DF" w:rsidRDefault="00597314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14" w:rsidRPr="006E49DF" w14:paraId="2410647A" w14:textId="011CA7B4" w:rsidTr="00597314">
        <w:trPr>
          <w:trHeight w:val="114"/>
        </w:trPr>
        <w:tc>
          <w:tcPr>
            <w:tcW w:w="2972" w:type="dxa"/>
            <w:vAlign w:val="center"/>
          </w:tcPr>
          <w:p w14:paraId="0CFB57BF" w14:textId="5380AE6B" w:rsidR="00597314" w:rsidRPr="006E49DF" w:rsidRDefault="00597314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7923954"/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Rash</w:t>
            </w:r>
            <w:bookmarkEnd w:id="2"/>
          </w:p>
        </w:tc>
        <w:tc>
          <w:tcPr>
            <w:tcW w:w="2126" w:type="dxa"/>
            <w:vAlign w:val="center"/>
          </w:tcPr>
          <w:p w14:paraId="2161F223" w14:textId="75D28B22" w:rsidR="00597314" w:rsidRPr="006E49DF" w:rsidRDefault="008E75D3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5C0F" w:rsidRPr="006E4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5C0F" w:rsidRPr="006E49DF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1" w:type="dxa"/>
            <w:vAlign w:val="center"/>
          </w:tcPr>
          <w:p w14:paraId="4592E196" w14:textId="0564AEA2" w:rsidR="00597314" w:rsidRPr="006E49DF" w:rsidRDefault="008E75D3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5C0F" w:rsidRPr="006E4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5C0F" w:rsidRPr="006E49DF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9" w:type="dxa"/>
            <w:vAlign w:val="center"/>
          </w:tcPr>
          <w:p w14:paraId="2EE50C2A" w14:textId="7E7B89F2" w:rsidR="00597314" w:rsidRPr="006E49DF" w:rsidRDefault="00597314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B5C0F" w:rsidRPr="006E4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5D3" w:rsidRPr="006E4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97314" w:rsidRPr="006E49DF" w14:paraId="6ED7FEE3" w14:textId="7BCA12BE" w:rsidTr="00597314">
        <w:trPr>
          <w:trHeight w:val="144"/>
        </w:trPr>
        <w:tc>
          <w:tcPr>
            <w:tcW w:w="2972" w:type="dxa"/>
            <w:vAlign w:val="center"/>
          </w:tcPr>
          <w:p w14:paraId="23EB5F29" w14:textId="7823E6D4" w:rsidR="00597314" w:rsidRPr="006E49DF" w:rsidRDefault="00597314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7923964"/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Extremity changes</w:t>
            </w:r>
            <w:bookmarkEnd w:id="3"/>
          </w:p>
        </w:tc>
        <w:tc>
          <w:tcPr>
            <w:tcW w:w="2126" w:type="dxa"/>
            <w:vAlign w:val="center"/>
          </w:tcPr>
          <w:p w14:paraId="17AE5C46" w14:textId="162F2C0A" w:rsidR="00597314" w:rsidRPr="006E49DF" w:rsidRDefault="008E75D3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212B" w:rsidRPr="006E49DF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1" w:type="dxa"/>
            <w:vAlign w:val="center"/>
          </w:tcPr>
          <w:p w14:paraId="17169BA2" w14:textId="41BC0C78" w:rsidR="00597314" w:rsidRPr="006E49DF" w:rsidRDefault="008E75D3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9" w:type="dxa"/>
            <w:vAlign w:val="center"/>
          </w:tcPr>
          <w:p w14:paraId="595D6427" w14:textId="0729A111" w:rsidR="00597314" w:rsidRPr="006E49DF" w:rsidRDefault="00597314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E75D3" w:rsidRPr="006E49DF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597314" w:rsidRPr="006E49DF" w14:paraId="4AC1C2B5" w14:textId="6D00BCFE" w:rsidTr="00597314">
        <w:trPr>
          <w:trHeight w:val="144"/>
        </w:trPr>
        <w:tc>
          <w:tcPr>
            <w:tcW w:w="2972" w:type="dxa"/>
            <w:vAlign w:val="center"/>
          </w:tcPr>
          <w:p w14:paraId="6F5A38AF" w14:textId="5C990695" w:rsidR="00597314" w:rsidRPr="006E49DF" w:rsidRDefault="00597314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Conjunctivitis</w:t>
            </w:r>
          </w:p>
        </w:tc>
        <w:tc>
          <w:tcPr>
            <w:tcW w:w="2126" w:type="dxa"/>
            <w:vAlign w:val="center"/>
          </w:tcPr>
          <w:p w14:paraId="733D72E7" w14:textId="2EC5F219" w:rsidR="00597314" w:rsidRPr="006E49DF" w:rsidRDefault="008E75D3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DB212B" w:rsidRPr="006E49D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1" w:type="dxa"/>
            <w:vAlign w:val="center"/>
          </w:tcPr>
          <w:p w14:paraId="176E0653" w14:textId="270A8D67" w:rsidR="00597314" w:rsidRPr="006E49DF" w:rsidRDefault="008E75D3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9" w:type="dxa"/>
            <w:vAlign w:val="center"/>
          </w:tcPr>
          <w:p w14:paraId="72F5621C" w14:textId="3A92D0AF" w:rsidR="00597314" w:rsidRPr="006E49DF" w:rsidRDefault="008E75D3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0.761</w:t>
            </w:r>
          </w:p>
        </w:tc>
      </w:tr>
      <w:tr w:rsidR="00597314" w:rsidRPr="006E49DF" w14:paraId="3FD6A1B0" w14:textId="71E7CE9E" w:rsidTr="00597314">
        <w:trPr>
          <w:trHeight w:val="144"/>
        </w:trPr>
        <w:tc>
          <w:tcPr>
            <w:tcW w:w="2972" w:type="dxa"/>
            <w:vAlign w:val="center"/>
          </w:tcPr>
          <w:p w14:paraId="06578162" w14:textId="118EDA41" w:rsidR="00597314" w:rsidRPr="006E49DF" w:rsidRDefault="00597314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Oral changes</w:t>
            </w:r>
          </w:p>
        </w:tc>
        <w:tc>
          <w:tcPr>
            <w:tcW w:w="2126" w:type="dxa"/>
            <w:vAlign w:val="center"/>
          </w:tcPr>
          <w:p w14:paraId="660B4818" w14:textId="74957E1D" w:rsidR="00597314" w:rsidRPr="006E49DF" w:rsidRDefault="008E75D3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212B" w:rsidRPr="006E49DF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1" w:type="dxa"/>
            <w:vAlign w:val="center"/>
          </w:tcPr>
          <w:p w14:paraId="59D9A319" w14:textId="64EC1A83" w:rsidR="00597314" w:rsidRPr="006E49DF" w:rsidRDefault="008E75D3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97.8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9" w:type="dxa"/>
            <w:vAlign w:val="center"/>
          </w:tcPr>
          <w:p w14:paraId="0D52E2E2" w14:textId="4F4D85F0" w:rsidR="00597314" w:rsidRPr="006E49DF" w:rsidRDefault="00597314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8E75D3" w:rsidRPr="006E49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97314" w:rsidRPr="006E49DF" w14:paraId="7AF6FD71" w14:textId="2D161E73" w:rsidTr="00597314">
        <w:trPr>
          <w:trHeight w:val="144"/>
        </w:trPr>
        <w:tc>
          <w:tcPr>
            <w:tcW w:w="2972" w:type="dxa"/>
            <w:vAlign w:val="center"/>
          </w:tcPr>
          <w:p w14:paraId="2805AF83" w14:textId="75A93B91" w:rsidR="00597314" w:rsidRPr="006E49DF" w:rsidRDefault="00597314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Cervical lymphadenopathy</w:t>
            </w:r>
          </w:p>
        </w:tc>
        <w:tc>
          <w:tcPr>
            <w:tcW w:w="2126" w:type="dxa"/>
            <w:vAlign w:val="center"/>
          </w:tcPr>
          <w:p w14:paraId="7D2AEE82" w14:textId="2AA8388F" w:rsidR="00597314" w:rsidRPr="006E49DF" w:rsidRDefault="008E75D3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212B" w:rsidRPr="006E49D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1" w:type="dxa"/>
            <w:vAlign w:val="center"/>
          </w:tcPr>
          <w:p w14:paraId="730CDAB9" w14:textId="1EEE8891" w:rsidR="00597314" w:rsidRPr="006E49DF" w:rsidRDefault="008E75D3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(51.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9" w:type="dxa"/>
            <w:vAlign w:val="center"/>
          </w:tcPr>
          <w:p w14:paraId="4F2FE1D1" w14:textId="2E9698FF" w:rsidR="00597314" w:rsidRPr="006E49DF" w:rsidRDefault="008E75D3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.701</w:t>
            </w:r>
          </w:p>
        </w:tc>
      </w:tr>
      <w:tr w:rsidR="00597314" w:rsidRPr="006E49DF" w14:paraId="03388EF0" w14:textId="0740DEC2" w:rsidTr="00597314">
        <w:trPr>
          <w:trHeight w:val="263"/>
        </w:trPr>
        <w:tc>
          <w:tcPr>
            <w:tcW w:w="2972" w:type="dxa"/>
            <w:vAlign w:val="center"/>
          </w:tcPr>
          <w:p w14:paraId="7065D52E" w14:textId="2F71E85E" w:rsidR="00597314" w:rsidRPr="006E49DF" w:rsidRDefault="00597314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Fever duration before initial IVIG, days</w:t>
            </w:r>
          </w:p>
        </w:tc>
        <w:tc>
          <w:tcPr>
            <w:tcW w:w="2126" w:type="dxa"/>
            <w:vAlign w:val="center"/>
          </w:tcPr>
          <w:p w14:paraId="0DB02CBE" w14:textId="089E6C0C" w:rsidR="00597314" w:rsidRPr="006E49DF" w:rsidRDefault="00786E3A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(5.0-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.0)</w:t>
            </w:r>
          </w:p>
        </w:tc>
        <w:tc>
          <w:tcPr>
            <w:tcW w:w="2461" w:type="dxa"/>
            <w:vAlign w:val="center"/>
          </w:tcPr>
          <w:p w14:paraId="3AB11F35" w14:textId="59954543" w:rsidR="00597314" w:rsidRPr="006E49DF" w:rsidRDefault="00786E3A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.0(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.0-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.0)</w:t>
            </w:r>
          </w:p>
        </w:tc>
        <w:tc>
          <w:tcPr>
            <w:tcW w:w="2359" w:type="dxa"/>
            <w:vAlign w:val="center"/>
          </w:tcPr>
          <w:p w14:paraId="38071836" w14:textId="0E9B43BE" w:rsidR="00597314" w:rsidRPr="006E49DF" w:rsidRDefault="006C3B4F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0.322</w:t>
            </w:r>
          </w:p>
        </w:tc>
      </w:tr>
      <w:tr w:rsidR="00597314" w:rsidRPr="006E49DF" w14:paraId="78D419BE" w14:textId="638D2B87" w:rsidTr="00597314">
        <w:trPr>
          <w:trHeight w:val="96"/>
        </w:trPr>
        <w:tc>
          <w:tcPr>
            <w:tcW w:w="2972" w:type="dxa"/>
            <w:vAlign w:val="center"/>
          </w:tcPr>
          <w:p w14:paraId="2BD02CF5" w14:textId="3FEC2601" w:rsidR="00597314" w:rsidRPr="006E49DF" w:rsidRDefault="00597314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Incomplete KD</w:t>
            </w:r>
          </w:p>
        </w:tc>
        <w:tc>
          <w:tcPr>
            <w:tcW w:w="2126" w:type="dxa"/>
            <w:vAlign w:val="center"/>
          </w:tcPr>
          <w:p w14:paraId="6C598D71" w14:textId="016D1E66" w:rsidR="00597314" w:rsidRPr="006E49DF" w:rsidRDefault="008E75D3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212B" w:rsidRPr="006E4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1" w:type="dxa"/>
            <w:vAlign w:val="center"/>
          </w:tcPr>
          <w:p w14:paraId="4294221C" w14:textId="69762DD2" w:rsidR="00597314" w:rsidRPr="006E49DF" w:rsidRDefault="008E75D3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9" w:type="dxa"/>
            <w:vAlign w:val="center"/>
          </w:tcPr>
          <w:p w14:paraId="47ED61F7" w14:textId="6E5590A6" w:rsidR="00597314" w:rsidRPr="006E49DF" w:rsidRDefault="008E75D3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597314" w:rsidRPr="006E49DF" w14:paraId="73A5A04A" w14:textId="597B3759" w:rsidTr="00597314">
        <w:trPr>
          <w:trHeight w:val="301"/>
        </w:trPr>
        <w:tc>
          <w:tcPr>
            <w:tcW w:w="2972" w:type="dxa"/>
            <w:vAlign w:val="center"/>
          </w:tcPr>
          <w:p w14:paraId="7BEC8621" w14:textId="47EAE182" w:rsidR="00597314" w:rsidRPr="006E49DF" w:rsidRDefault="00597314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CALs</w:t>
            </w:r>
          </w:p>
        </w:tc>
        <w:tc>
          <w:tcPr>
            <w:tcW w:w="2126" w:type="dxa"/>
            <w:vAlign w:val="center"/>
          </w:tcPr>
          <w:p w14:paraId="3BE2A6C9" w14:textId="2C862192" w:rsidR="00597314" w:rsidRPr="006E49DF" w:rsidRDefault="008E75D3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(14.</w:t>
            </w:r>
            <w:r w:rsidR="00DB212B" w:rsidRPr="006E4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1" w:type="dxa"/>
            <w:vAlign w:val="center"/>
          </w:tcPr>
          <w:p w14:paraId="01253E2C" w14:textId="288E165D" w:rsidR="00597314" w:rsidRPr="006E49DF" w:rsidRDefault="008E75D3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97314"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9" w:type="dxa"/>
            <w:vAlign w:val="center"/>
          </w:tcPr>
          <w:p w14:paraId="0CCEC699" w14:textId="2F6AE1A9" w:rsidR="00597314" w:rsidRPr="006E49DF" w:rsidRDefault="008E75D3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0.779</w:t>
            </w:r>
          </w:p>
        </w:tc>
      </w:tr>
      <w:tr w:rsidR="00597314" w:rsidRPr="006E49DF" w14:paraId="54DF915B" w14:textId="1866704A" w:rsidTr="00597314">
        <w:trPr>
          <w:trHeight w:val="295"/>
        </w:trPr>
        <w:tc>
          <w:tcPr>
            <w:tcW w:w="2972" w:type="dxa"/>
            <w:vAlign w:val="center"/>
          </w:tcPr>
          <w:p w14:paraId="340331E1" w14:textId="77777777" w:rsidR="00597314" w:rsidRPr="006E49DF" w:rsidRDefault="00597314" w:rsidP="004B2B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Before initial IVIG </w:t>
            </w:r>
          </w:p>
        </w:tc>
        <w:tc>
          <w:tcPr>
            <w:tcW w:w="2126" w:type="dxa"/>
            <w:vAlign w:val="center"/>
          </w:tcPr>
          <w:p w14:paraId="799D51B0" w14:textId="77777777" w:rsidR="00597314" w:rsidRPr="006E49DF" w:rsidRDefault="00597314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2353BBAF" w14:textId="77777777" w:rsidR="00597314" w:rsidRPr="006E49DF" w:rsidRDefault="00597314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5E53EE08" w14:textId="77777777" w:rsidR="00597314" w:rsidRPr="006E49DF" w:rsidRDefault="00597314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14" w:rsidRPr="006E49DF" w14:paraId="4A394E23" w14:textId="55B8F77F" w:rsidTr="00597314">
        <w:trPr>
          <w:trHeight w:val="295"/>
        </w:trPr>
        <w:tc>
          <w:tcPr>
            <w:tcW w:w="2972" w:type="dxa"/>
            <w:vAlign w:val="center"/>
          </w:tcPr>
          <w:p w14:paraId="71EB5B04" w14:textId="0B83CAE2" w:rsidR="00597314" w:rsidRPr="006E49DF" w:rsidRDefault="00597314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WBC, ×10</w:t>
            </w:r>
            <w:r w:rsidRPr="006E49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2126" w:type="dxa"/>
            <w:vAlign w:val="center"/>
          </w:tcPr>
          <w:p w14:paraId="6D0F9014" w14:textId="643064F6" w:rsidR="00597314" w:rsidRPr="006E49DF" w:rsidRDefault="006327E6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786E3A" w:rsidRPr="006E49D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E3A" w:rsidRPr="006E49DF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86E3A" w:rsidRPr="006E49D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1" w:type="dxa"/>
            <w:vAlign w:val="center"/>
          </w:tcPr>
          <w:p w14:paraId="09173133" w14:textId="7B6244F9" w:rsidR="00597314" w:rsidRPr="006E49DF" w:rsidRDefault="00786E3A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9" w:type="dxa"/>
            <w:vAlign w:val="center"/>
          </w:tcPr>
          <w:p w14:paraId="59C73496" w14:textId="1D6AEF03" w:rsidR="00597314" w:rsidRPr="006E49DF" w:rsidRDefault="006C3B4F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.946</w:t>
            </w:r>
          </w:p>
        </w:tc>
      </w:tr>
      <w:tr w:rsidR="008E75D3" w:rsidRPr="006E49DF" w14:paraId="797AE1A1" w14:textId="77777777" w:rsidTr="00597314">
        <w:trPr>
          <w:trHeight w:val="295"/>
        </w:trPr>
        <w:tc>
          <w:tcPr>
            <w:tcW w:w="2972" w:type="dxa"/>
            <w:vAlign w:val="center"/>
          </w:tcPr>
          <w:p w14:paraId="0D82570C" w14:textId="0EC728A0" w:rsidR="008E75D3" w:rsidRPr="006E49DF" w:rsidRDefault="008E75D3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Neutrophil, %</w:t>
            </w:r>
          </w:p>
        </w:tc>
        <w:tc>
          <w:tcPr>
            <w:tcW w:w="2126" w:type="dxa"/>
            <w:vAlign w:val="center"/>
          </w:tcPr>
          <w:p w14:paraId="5C522C84" w14:textId="1F461253" w:rsidR="008E75D3" w:rsidRPr="006E49DF" w:rsidRDefault="00786E3A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7.3(67.6-83.9)</w:t>
            </w:r>
          </w:p>
        </w:tc>
        <w:tc>
          <w:tcPr>
            <w:tcW w:w="2461" w:type="dxa"/>
            <w:vAlign w:val="center"/>
          </w:tcPr>
          <w:p w14:paraId="5782B6E4" w14:textId="0D4CD7ED" w:rsidR="008E75D3" w:rsidRPr="006E49DF" w:rsidRDefault="00786E3A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7.7(60.3-85.9)</w:t>
            </w:r>
          </w:p>
        </w:tc>
        <w:tc>
          <w:tcPr>
            <w:tcW w:w="2359" w:type="dxa"/>
            <w:vAlign w:val="center"/>
          </w:tcPr>
          <w:p w14:paraId="4CAF3B18" w14:textId="5B29DFF5" w:rsidR="008E75D3" w:rsidRPr="006E49DF" w:rsidRDefault="006C3B4F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.426</w:t>
            </w:r>
          </w:p>
        </w:tc>
      </w:tr>
      <w:tr w:rsidR="008E75D3" w:rsidRPr="006E49DF" w14:paraId="69F1A742" w14:textId="77777777" w:rsidTr="00597314">
        <w:trPr>
          <w:trHeight w:val="295"/>
        </w:trPr>
        <w:tc>
          <w:tcPr>
            <w:tcW w:w="2972" w:type="dxa"/>
            <w:vAlign w:val="center"/>
          </w:tcPr>
          <w:p w14:paraId="7A2EDC7D" w14:textId="096E2C63" w:rsidR="008E75D3" w:rsidRPr="006E49DF" w:rsidRDefault="008E75D3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Lymphocyte, %</w:t>
            </w:r>
          </w:p>
        </w:tc>
        <w:tc>
          <w:tcPr>
            <w:tcW w:w="2126" w:type="dxa"/>
            <w:vAlign w:val="center"/>
          </w:tcPr>
          <w:p w14:paraId="72CDA31D" w14:textId="50775EFA" w:rsidR="008E75D3" w:rsidRPr="006E49DF" w:rsidRDefault="00786E3A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7.0(10.4-23.0)</w:t>
            </w:r>
          </w:p>
        </w:tc>
        <w:tc>
          <w:tcPr>
            <w:tcW w:w="2461" w:type="dxa"/>
            <w:vAlign w:val="center"/>
          </w:tcPr>
          <w:p w14:paraId="55F78B8A" w14:textId="7B6D321D" w:rsidR="008E75D3" w:rsidRPr="006E49DF" w:rsidRDefault="00786E3A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2.8(7.9-26.4)</w:t>
            </w:r>
          </w:p>
        </w:tc>
        <w:tc>
          <w:tcPr>
            <w:tcW w:w="2359" w:type="dxa"/>
            <w:vAlign w:val="center"/>
          </w:tcPr>
          <w:p w14:paraId="14B11EA7" w14:textId="477AFEC9" w:rsidR="008E75D3" w:rsidRPr="006E49DF" w:rsidRDefault="006C3B4F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.735</w:t>
            </w:r>
          </w:p>
        </w:tc>
      </w:tr>
      <w:tr w:rsidR="00597314" w:rsidRPr="006E49DF" w14:paraId="0DA36FD8" w14:textId="1E8FF6DE" w:rsidTr="00597314">
        <w:trPr>
          <w:trHeight w:val="295"/>
        </w:trPr>
        <w:tc>
          <w:tcPr>
            <w:tcW w:w="2972" w:type="dxa"/>
            <w:vAlign w:val="center"/>
          </w:tcPr>
          <w:p w14:paraId="7194F69A" w14:textId="50E2B22E" w:rsidR="00597314" w:rsidRPr="006E49DF" w:rsidRDefault="00597314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Hemoglobin, g/L</w:t>
            </w:r>
          </w:p>
        </w:tc>
        <w:tc>
          <w:tcPr>
            <w:tcW w:w="2126" w:type="dxa"/>
            <w:vAlign w:val="center"/>
          </w:tcPr>
          <w:p w14:paraId="7AC5687B" w14:textId="55410008" w:rsidR="00597314" w:rsidRPr="006E49DF" w:rsidRDefault="006327E6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09.0(102.0-115.</w:t>
            </w:r>
            <w:r w:rsidR="00786E3A" w:rsidRPr="006E4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1" w:type="dxa"/>
            <w:vAlign w:val="center"/>
          </w:tcPr>
          <w:p w14:paraId="02461E50" w14:textId="73445A0E" w:rsidR="00597314" w:rsidRPr="006E49DF" w:rsidRDefault="006327E6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6E3A" w:rsidRPr="006E4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.0(96.</w:t>
            </w:r>
            <w:r w:rsidR="00786E3A" w:rsidRPr="006E4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-111.</w:t>
            </w:r>
            <w:r w:rsidR="00786E3A" w:rsidRPr="006E4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9" w:type="dxa"/>
            <w:vAlign w:val="center"/>
          </w:tcPr>
          <w:p w14:paraId="57059EA1" w14:textId="5AEDF638" w:rsidR="00597314" w:rsidRPr="006E49DF" w:rsidRDefault="006C3B4F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.013</w:t>
            </w:r>
          </w:p>
        </w:tc>
      </w:tr>
      <w:tr w:rsidR="008E75D3" w:rsidRPr="006E49DF" w14:paraId="4C910299" w14:textId="77777777" w:rsidTr="00597314">
        <w:trPr>
          <w:trHeight w:val="295"/>
        </w:trPr>
        <w:tc>
          <w:tcPr>
            <w:tcW w:w="2972" w:type="dxa"/>
            <w:vAlign w:val="center"/>
          </w:tcPr>
          <w:p w14:paraId="474A8715" w14:textId="720ED17D" w:rsidR="008E75D3" w:rsidRPr="006E49DF" w:rsidRDefault="008E75D3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PLT, ×10</w:t>
            </w:r>
            <w:r w:rsidRPr="006E49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2126" w:type="dxa"/>
            <w:vAlign w:val="center"/>
          </w:tcPr>
          <w:p w14:paraId="112D115D" w14:textId="7743AC73" w:rsidR="008E75D3" w:rsidRPr="006E49DF" w:rsidRDefault="00786E3A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04(228-363)</w:t>
            </w:r>
          </w:p>
        </w:tc>
        <w:tc>
          <w:tcPr>
            <w:tcW w:w="2461" w:type="dxa"/>
            <w:vAlign w:val="center"/>
          </w:tcPr>
          <w:p w14:paraId="08FFE35F" w14:textId="7F8D0D40" w:rsidR="008E75D3" w:rsidRPr="006E49DF" w:rsidRDefault="00786E3A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80(196-333)</w:t>
            </w:r>
          </w:p>
        </w:tc>
        <w:tc>
          <w:tcPr>
            <w:tcW w:w="2359" w:type="dxa"/>
            <w:vAlign w:val="center"/>
          </w:tcPr>
          <w:p w14:paraId="5BC26B08" w14:textId="7ED59BB1" w:rsidR="008E75D3" w:rsidRPr="006E49DF" w:rsidRDefault="006C3B4F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.231</w:t>
            </w:r>
          </w:p>
        </w:tc>
      </w:tr>
      <w:tr w:rsidR="00597314" w:rsidRPr="006E49DF" w14:paraId="4AF33938" w14:textId="095D63C7" w:rsidTr="00597314">
        <w:trPr>
          <w:trHeight w:val="295"/>
        </w:trPr>
        <w:tc>
          <w:tcPr>
            <w:tcW w:w="2972" w:type="dxa"/>
            <w:vAlign w:val="center"/>
          </w:tcPr>
          <w:p w14:paraId="7E0197F4" w14:textId="323D0326" w:rsidR="00597314" w:rsidRPr="006E49DF" w:rsidRDefault="00597314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7924484"/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CRP, mg/L</w:t>
            </w:r>
          </w:p>
        </w:tc>
        <w:tc>
          <w:tcPr>
            <w:tcW w:w="2126" w:type="dxa"/>
            <w:vAlign w:val="center"/>
          </w:tcPr>
          <w:p w14:paraId="1E2F7729" w14:textId="27617F4F" w:rsidR="00597314" w:rsidRPr="006E49DF" w:rsidRDefault="00786E3A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83.0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.5)</w:t>
            </w:r>
          </w:p>
        </w:tc>
        <w:tc>
          <w:tcPr>
            <w:tcW w:w="2461" w:type="dxa"/>
            <w:vAlign w:val="center"/>
          </w:tcPr>
          <w:p w14:paraId="1DFB1BC4" w14:textId="7D67C6E1" w:rsidR="00597314" w:rsidRPr="006E49DF" w:rsidRDefault="00786E3A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118.0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69.0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.0)</w:t>
            </w:r>
          </w:p>
        </w:tc>
        <w:tc>
          <w:tcPr>
            <w:tcW w:w="2359" w:type="dxa"/>
            <w:vAlign w:val="center"/>
          </w:tcPr>
          <w:p w14:paraId="4564E6B3" w14:textId="7E01B652" w:rsidR="00597314" w:rsidRPr="006E49DF" w:rsidRDefault="006C3B4F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.019</w:t>
            </w:r>
          </w:p>
        </w:tc>
      </w:tr>
      <w:bookmarkEnd w:id="4"/>
      <w:tr w:rsidR="00597314" w:rsidRPr="006E49DF" w14:paraId="762526A0" w14:textId="732BDE94" w:rsidTr="00597314">
        <w:trPr>
          <w:trHeight w:val="295"/>
        </w:trPr>
        <w:tc>
          <w:tcPr>
            <w:tcW w:w="2972" w:type="dxa"/>
            <w:vAlign w:val="center"/>
          </w:tcPr>
          <w:p w14:paraId="6FE6EB2A" w14:textId="6B77478D" w:rsidR="00597314" w:rsidRPr="006E49DF" w:rsidRDefault="00597314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ESR, mm/h</w:t>
            </w:r>
          </w:p>
        </w:tc>
        <w:tc>
          <w:tcPr>
            <w:tcW w:w="2126" w:type="dxa"/>
            <w:vAlign w:val="center"/>
          </w:tcPr>
          <w:p w14:paraId="08D89196" w14:textId="635AFF96" w:rsidR="00597314" w:rsidRPr="006E49DF" w:rsidRDefault="00786E3A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67.0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6327E6" w:rsidRPr="006E49DF">
              <w:rPr>
                <w:rFonts w:ascii="Times New Roman" w:hAnsi="Times New Roman" w:cs="Times New Roman"/>
                <w:sz w:val="24"/>
                <w:szCs w:val="24"/>
              </w:rPr>
              <w:t>.0)</w:t>
            </w:r>
          </w:p>
        </w:tc>
        <w:tc>
          <w:tcPr>
            <w:tcW w:w="2461" w:type="dxa"/>
            <w:vAlign w:val="center"/>
          </w:tcPr>
          <w:p w14:paraId="7755ED8C" w14:textId="6BF52A89" w:rsidR="00597314" w:rsidRPr="006E49DF" w:rsidRDefault="006327E6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7.0(</w:t>
            </w:r>
            <w:r w:rsidR="00BF2A74" w:rsidRPr="006E4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6E3A" w:rsidRPr="006E4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2A74" w:rsidRPr="006E49DF">
              <w:rPr>
                <w:rFonts w:ascii="Times New Roman" w:hAnsi="Times New Roman" w:cs="Times New Roman"/>
                <w:sz w:val="24"/>
                <w:szCs w:val="24"/>
              </w:rPr>
              <w:t>.0-</w:t>
            </w:r>
            <w:r w:rsidR="00786E3A" w:rsidRPr="006E49D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F2A74" w:rsidRPr="006E49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9" w:type="dxa"/>
            <w:vAlign w:val="center"/>
          </w:tcPr>
          <w:p w14:paraId="36870DB2" w14:textId="350926D0" w:rsidR="00597314" w:rsidRPr="006E49DF" w:rsidRDefault="006C3B4F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.955</w:t>
            </w:r>
          </w:p>
        </w:tc>
      </w:tr>
      <w:tr w:rsidR="00597314" w:rsidRPr="006E49DF" w14:paraId="252816A4" w14:textId="22B0DAD3" w:rsidTr="00597314">
        <w:trPr>
          <w:trHeight w:val="301"/>
        </w:trPr>
        <w:tc>
          <w:tcPr>
            <w:tcW w:w="2972" w:type="dxa"/>
            <w:vAlign w:val="center"/>
          </w:tcPr>
          <w:p w14:paraId="0A47B47A" w14:textId="6E2D9DEE" w:rsidR="00597314" w:rsidRPr="006E49DF" w:rsidRDefault="00597314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AST, U/L</w:t>
            </w:r>
          </w:p>
        </w:tc>
        <w:tc>
          <w:tcPr>
            <w:tcW w:w="2126" w:type="dxa"/>
            <w:vAlign w:val="center"/>
          </w:tcPr>
          <w:p w14:paraId="7BE3529B" w14:textId="0154A802" w:rsidR="00597314" w:rsidRPr="006E49DF" w:rsidRDefault="00786E3A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 w:rsidR="00BF2A74" w:rsidRPr="006E49DF">
              <w:rPr>
                <w:rFonts w:ascii="Times New Roman" w:hAnsi="Times New Roman" w:cs="Times New Roman"/>
                <w:sz w:val="24"/>
                <w:szCs w:val="24"/>
              </w:rPr>
              <w:t>(24.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2A74" w:rsidRPr="006E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  <w:r w:rsidR="00BF2A74"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1" w:type="dxa"/>
            <w:vAlign w:val="center"/>
          </w:tcPr>
          <w:p w14:paraId="5AE4FD8B" w14:textId="1C60F643" w:rsidR="00597314" w:rsidRPr="006E49DF" w:rsidRDefault="00BF2A74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4.0(2</w:t>
            </w:r>
            <w:r w:rsidR="00786E3A" w:rsidRPr="006E4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.0-5</w:t>
            </w:r>
            <w:r w:rsidR="00786E3A" w:rsidRPr="006E4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.0)</w:t>
            </w:r>
          </w:p>
        </w:tc>
        <w:tc>
          <w:tcPr>
            <w:tcW w:w="2359" w:type="dxa"/>
            <w:vAlign w:val="center"/>
          </w:tcPr>
          <w:p w14:paraId="1DDF9371" w14:textId="61734559" w:rsidR="00597314" w:rsidRPr="006E49DF" w:rsidRDefault="006C3B4F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.241</w:t>
            </w:r>
          </w:p>
        </w:tc>
      </w:tr>
      <w:tr w:rsidR="00597314" w:rsidRPr="006E49DF" w14:paraId="6915A79C" w14:textId="0515D5C8" w:rsidTr="00597314">
        <w:trPr>
          <w:trHeight w:val="295"/>
        </w:trPr>
        <w:tc>
          <w:tcPr>
            <w:tcW w:w="2972" w:type="dxa"/>
            <w:vAlign w:val="center"/>
          </w:tcPr>
          <w:p w14:paraId="0DF95B16" w14:textId="032E9C19" w:rsidR="00597314" w:rsidRPr="006E49DF" w:rsidRDefault="00597314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ALT, U/L</w:t>
            </w:r>
          </w:p>
        </w:tc>
        <w:tc>
          <w:tcPr>
            <w:tcW w:w="2126" w:type="dxa"/>
            <w:vAlign w:val="center"/>
          </w:tcPr>
          <w:p w14:paraId="322815BD" w14:textId="5FDCD8EF" w:rsidR="00597314" w:rsidRPr="006E49DF" w:rsidRDefault="00786E3A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79.0</w:t>
            </w:r>
            <w:r w:rsidR="00BF2A74" w:rsidRPr="006E49DF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2A74" w:rsidRPr="006E49DF">
              <w:rPr>
                <w:rFonts w:ascii="Times New Roman" w:hAnsi="Times New Roman" w:cs="Times New Roman"/>
                <w:sz w:val="24"/>
                <w:szCs w:val="24"/>
              </w:rPr>
              <w:t>.0-1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F2A74" w:rsidRPr="006E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2A74"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1" w:type="dxa"/>
            <w:vAlign w:val="center"/>
          </w:tcPr>
          <w:p w14:paraId="46D6B6B9" w14:textId="34952D76" w:rsidR="00597314" w:rsidRPr="006E49DF" w:rsidRDefault="00BF2A74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6.0(</w:t>
            </w:r>
            <w:r w:rsidR="00786E3A" w:rsidRPr="006E49DF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786E3A" w:rsidRPr="006E4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.0)</w:t>
            </w:r>
          </w:p>
        </w:tc>
        <w:tc>
          <w:tcPr>
            <w:tcW w:w="2359" w:type="dxa"/>
            <w:vAlign w:val="center"/>
          </w:tcPr>
          <w:p w14:paraId="362CA07D" w14:textId="000C3E24" w:rsidR="00597314" w:rsidRPr="006E49DF" w:rsidRDefault="006C3B4F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.143</w:t>
            </w:r>
          </w:p>
        </w:tc>
      </w:tr>
      <w:tr w:rsidR="00597314" w:rsidRPr="006E49DF" w14:paraId="7EA57A0A" w14:textId="5599AD5E" w:rsidTr="00597314">
        <w:trPr>
          <w:trHeight w:val="295"/>
        </w:trPr>
        <w:tc>
          <w:tcPr>
            <w:tcW w:w="2972" w:type="dxa"/>
            <w:vAlign w:val="center"/>
          </w:tcPr>
          <w:p w14:paraId="7ECC0175" w14:textId="2CD7D09E" w:rsidR="00597314" w:rsidRPr="006E49DF" w:rsidRDefault="00597314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7924595"/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ALB, g/L</w:t>
            </w:r>
          </w:p>
        </w:tc>
        <w:tc>
          <w:tcPr>
            <w:tcW w:w="2126" w:type="dxa"/>
            <w:vAlign w:val="center"/>
          </w:tcPr>
          <w:p w14:paraId="7360D405" w14:textId="2477D89F" w:rsidR="00597314" w:rsidRPr="006E49DF" w:rsidRDefault="00BF2A74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7.0(3</w:t>
            </w:r>
            <w:r w:rsidR="006C3B4F" w:rsidRPr="006E4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.0-39.</w:t>
            </w:r>
            <w:r w:rsidR="006C3B4F" w:rsidRPr="006E4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1" w:type="dxa"/>
            <w:vAlign w:val="center"/>
          </w:tcPr>
          <w:p w14:paraId="64B2C105" w14:textId="5EB9F9BE" w:rsidR="00597314" w:rsidRPr="006E49DF" w:rsidRDefault="00BF2A74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6C3B4F" w:rsidRPr="006E4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.0(29.0-38.</w:t>
            </w:r>
            <w:r w:rsidR="006C3B4F" w:rsidRPr="006E4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9" w:type="dxa"/>
            <w:vAlign w:val="center"/>
          </w:tcPr>
          <w:p w14:paraId="38A3CABD" w14:textId="2FB99D13" w:rsidR="00597314" w:rsidRPr="006E49DF" w:rsidRDefault="006C3B4F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.038</w:t>
            </w:r>
          </w:p>
        </w:tc>
      </w:tr>
      <w:tr w:rsidR="00597314" w:rsidRPr="006E49DF" w14:paraId="5A85D83F" w14:textId="342FFD0B" w:rsidTr="00597314">
        <w:trPr>
          <w:trHeight w:val="295"/>
        </w:trPr>
        <w:tc>
          <w:tcPr>
            <w:tcW w:w="2972" w:type="dxa"/>
            <w:vAlign w:val="center"/>
          </w:tcPr>
          <w:p w14:paraId="2D47D97B" w14:textId="1C378BD1" w:rsidR="00597314" w:rsidRPr="006E49DF" w:rsidRDefault="00597314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7924631"/>
            <w:bookmarkEnd w:id="5"/>
            <w:r w:rsidRPr="006E49DF">
              <w:rPr>
                <w:rFonts w:ascii="Times New Roman" w:hAnsi="Times New Roman" w:cs="Times New Roman"/>
                <w:sz w:val="24"/>
                <w:szCs w:val="24"/>
              </w:rPr>
              <w:t xml:space="preserve">TBil, </w:t>
            </w:r>
            <w:r w:rsidR="00CC6D18" w:rsidRPr="006E49DF">
              <w:rPr>
                <w:rFonts w:ascii="Times New Roman" w:hAnsi="Times New Roman" w:cs="Times New Roman"/>
                <w:sz w:val="24"/>
                <w:szCs w:val="24"/>
              </w:rPr>
              <w:t>μmol/L</w:t>
            </w:r>
          </w:p>
        </w:tc>
        <w:tc>
          <w:tcPr>
            <w:tcW w:w="2126" w:type="dxa"/>
            <w:vAlign w:val="center"/>
          </w:tcPr>
          <w:p w14:paraId="386F034C" w14:textId="1CF3E0C6" w:rsidR="00597314" w:rsidRPr="006E49DF" w:rsidRDefault="006C3B4F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BF2A74" w:rsidRPr="006E49DF">
              <w:rPr>
                <w:rFonts w:ascii="Times New Roman" w:hAnsi="Times New Roman" w:cs="Times New Roman"/>
                <w:sz w:val="24"/>
                <w:szCs w:val="24"/>
              </w:rPr>
              <w:t>(5.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2A74" w:rsidRPr="006E49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BF2A74"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1" w:type="dxa"/>
            <w:vAlign w:val="center"/>
          </w:tcPr>
          <w:p w14:paraId="15DE5C9E" w14:textId="63948605" w:rsidR="00597314" w:rsidRPr="006E49DF" w:rsidRDefault="00BF2A74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.0(4</w:t>
            </w:r>
            <w:r w:rsidR="00845624" w:rsidRPr="006E49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B4F" w:rsidRPr="006E49DF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9" w:type="dxa"/>
            <w:vAlign w:val="center"/>
          </w:tcPr>
          <w:p w14:paraId="0E93E35B" w14:textId="3FD1FEFD" w:rsidR="00597314" w:rsidRPr="006E49DF" w:rsidRDefault="006C3B4F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.236</w:t>
            </w:r>
          </w:p>
        </w:tc>
      </w:tr>
      <w:tr w:rsidR="00597314" w:rsidRPr="006E49DF" w14:paraId="5B7B22FA" w14:textId="409F2CF7" w:rsidTr="00597314">
        <w:trPr>
          <w:trHeight w:val="295"/>
        </w:trPr>
        <w:tc>
          <w:tcPr>
            <w:tcW w:w="2972" w:type="dxa"/>
            <w:vAlign w:val="center"/>
          </w:tcPr>
          <w:p w14:paraId="088C9FBA" w14:textId="50CBFA55" w:rsidR="00597314" w:rsidRPr="006E49DF" w:rsidRDefault="00597314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7924832"/>
            <w:bookmarkEnd w:id="6"/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6E49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, mmol/L</w:t>
            </w:r>
          </w:p>
        </w:tc>
        <w:tc>
          <w:tcPr>
            <w:tcW w:w="2126" w:type="dxa"/>
            <w:vAlign w:val="center"/>
          </w:tcPr>
          <w:p w14:paraId="15D85F57" w14:textId="711E7E24" w:rsidR="00597314" w:rsidRPr="006E49DF" w:rsidRDefault="00BF2A74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B4F" w:rsidRPr="006E4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B4F" w:rsidRPr="006E4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="006C3B4F" w:rsidRPr="006E49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4-13</w:t>
            </w:r>
            <w:r w:rsidR="006C3B4F" w:rsidRPr="006E4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.0)</w:t>
            </w:r>
          </w:p>
        </w:tc>
        <w:tc>
          <w:tcPr>
            <w:tcW w:w="2461" w:type="dxa"/>
            <w:vAlign w:val="center"/>
          </w:tcPr>
          <w:p w14:paraId="28CE4BFF" w14:textId="2740AA6F" w:rsidR="00597314" w:rsidRPr="006E49DF" w:rsidRDefault="00BF2A74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34.0(131.</w:t>
            </w:r>
            <w:r w:rsidR="006C3B4F" w:rsidRPr="006E4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6C3B4F" w:rsidRPr="006E4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.0)</w:t>
            </w:r>
          </w:p>
        </w:tc>
        <w:tc>
          <w:tcPr>
            <w:tcW w:w="2359" w:type="dxa"/>
            <w:vAlign w:val="center"/>
          </w:tcPr>
          <w:p w14:paraId="0D4642BE" w14:textId="0E6F1A39" w:rsidR="00597314" w:rsidRPr="006E49DF" w:rsidRDefault="006C3B4F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.033</w:t>
            </w:r>
          </w:p>
        </w:tc>
      </w:tr>
      <w:bookmarkEnd w:id="7"/>
      <w:tr w:rsidR="00597314" w:rsidRPr="006E49DF" w14:paraId="7E8019AF" w14:textId="6AC41FEC" w:rsidTr="00597314">
        <w:trPr>
          <w:trHeight w:val="295"/>
        </w:trPr>
        <w:tc>
          <w:tcPr>
            <w:tcW w:w="2972" w:type="dxa"/>
          </w:tcPr>
          <w:p w14:paraId="53FB1979" w14:textId="3104A72C" w:rsidR="00597314" w:rsidRPr="006E49DF" w:rsidRDefault="008E75D3" w:rsidP="004B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ALBI</w:t>
            </w:r>
          </w:p>
        </w:tc>
        <w:tc>
          <w:tcPr>
            <w:tcW w:w="2126" w:type="dxa"/>
          </w:tcPr>
          <w:p w14:paraId="630D08B4" w14:textId="564AE055" w:rsidR="00597314" w:rsidRPr="006E49DF" w:rsidRDefault="00DC0A9D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3B4F" w:rsidRPr="006E49DF">
              <w:rPr>
                <w:rFonts w:ascii="Times New Roman" w:hAnsi="Times New Roman" w:cs="Times New Roman"/>
                <w:sz w:val="24"/>
                <w:szCs w:val="24"/>
              </w:rPr>
              <w:t>2.47[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3B4F" w:rsidRPr="006E49D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BF2A74" w:rsidRPr="006E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B4F" w:rsidRPr="006E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3B4F" w:rsidRPr="006E49DF">
              <w:rPr>
                <w:rFonts w:ascii="Times New Roman" w:hAnsi="Times New Roman" w:cs="Times New Roman"/>
                <w:sz w:val="24"/>
                <w:szCs w:val="24"/>
              </w:rPr>
              <w:t>2.02)]</w:t>
            </w:r>
          </w:p>
        </w:tc>
        <w:tc>
          <w:tcPr>
            <w:tcW w:w="2461" w:type="dxa"/>
          </w:tcPr>
          <w:p w14:paraId="0613C1C1" w14:textId="6D869A87" w:rsidR="00597314" w:rsidRPr="006E49DF" w:rsidRDefault="00DC0A9D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3B4F" w:rsidRPr="006E49DF">
              <w:rPr>
                <w:rFonts w:ascii="Times New Roman" w:hAnsi="Times New Roman" w:cs="Times New Roman"/>
                <w:sz w:val="24"/>
                <w:szCs w:val="24"/>
              </w:rPr>
              <w:t>2.27[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3B4F" w:rsidRPr="006E49DF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  <w:r w:rsidR="00BF2A74" w:rsidRPr="006E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B4F" w:rsidRPr="006E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3B4F" w:rsidRPr="006E49DF">
              <w:rPr>
                <w:rFonts w:ascii="Times New Roman" w:hAnsi="Times New Roman" w:cs="Times New Roman"/>
                <w:sz w:val="24"/>
                <w:szCs w:val="24"/>
              </w:rPr>
              <w:t>1.9)]</w:t>
            </w:r>
          </w:p>
        </w:tc>
        <w:tc>
          <w:tcPr>
            <w:tcW w:w="2359" w:type="dxa"/>
          </w:tcPr>
          <w:p w14:paraId="3EFCACDB" w14:textId="693AD510" w:rsidR="00597314" w:rsidRPr="006E49DF" w:rsidRDefault="006C3B4F" w:rsidP="004B2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E49DF">
              <w:rPr>
                <w:rFonts w:ascii="Times New Roman" w:hAnsi="Times New Roman" w:cs="Times New Roman"/>
                <w:sz w:val="24"/>
                <w:szCs w:val="24"/>
              </w:rPr>
              <w:t>.081</w:t>
            </w:r>
          </w:p>
        </w:tc>
      </w:tr>
    </w:tbl>
    <w:p w14:paraId="60B2DAE7" w14:textId="474E4925" w:rsidR="00654E05" w:rsidRPr="006E49DF" w:rsidRDefault="005C6D2D" w:rsidP="004B2BD6">
      <w:pPr>
        <w:spacing w:line="276" w:lineRule="auto"/>
        <w:ind w:leftChars="-204" w:left="-427" w:rightChars="-567" w:right="-1191" w:hanging="1"/>
        <w:rPr>
          <w:rFonts w:ascii="Times New Roman" w:hAnsi="Times New Roman" w:cs="Times New Roman"/>
          <w:sz w:val="24"/>
          <w:szCs w:val="24"/>
        </w:rPr>
      </w:pPr>
      <w:r w:rsidRPr="006E49DF">
        <w:rPr>
          <w:rFonts w:ascii="Times New Roman" w:hAnsi="Times New Roman" w:cs="Times New Roman"/>
          <w:sz w:val="24"/>
          <w:szCs w:val="24"/>
        </w:rPr>
        <w:t xml:space="preserve">Abbreviations: </w:t>
      </w:r>
      <w:r w:rsidR="003E6D40" w:rsidRPr="006E49DF">
        <w:rPr>
          <w:rFonts w:ascii="Times New Roman" w:hAnsi="Times New Roman" w:cs="Times New Roman"/>
          <w:sz w:val="24"/>
          <w:szCs w:val="24"/>
        </w:rPr>
        <w:t>ALB, Albumin; AST, aspartate aminotransferase; ALT, alanine aminotransferase;</w:t>
      </w:r>
      <w:r w:rsidR="003100A0" w:rsidRPr="006E49DF">
        <w:rPr>
          <w:rFonts w:ascii="Times New Roman" w:hAnsi="Times New Roman" w:cs="Times New Roman"/>
          <w:sz w:val="24"/>
          <w:szCs w:val="24"/>
        </w:rPr>
        <w:t xml:space="preserve"> BMI, body mass index;</w:t>
      </w:r>
      <w:r w:rsidR="003E6D40" w:rsidRPr="006E49DF">
        <w:rPr>
          <w:rFonts w:ascii="Times New Roman" w:hAnsi="Times New Roman" w:cs="Times New Roman"/>
          <w:sz w:val="24"/>
          <w:szCs w:val="24"/>
        </w:rPr>
        <w:t xml:space="preserve"> CRP, C-reactive protein; CAR, C-reactive protein-to-albumin ratio; CALs, coronary artery lesions; ESR, erythrocyte sedimentation rate; IVIG, intravenous immunoglobulin; KD, Kawasaki disease; NLR, neutrophil-lymphocyte ratio; PLR, platelet-lymphocyte ratio; TB</w:t>
      </w:r>
      <w:r w:rsidR="002A16C0" w:rsidRPr="006E49DF">
        <w:rPr>
          <w:rFonts w:ascii="Times New Roman" w:hAnsi="Times New Roman" w:cs="Times New Roman"/>
          <w:sz w:val="24"/>
          <w:szCs w:val="24"/>
        </w:rPr>
        <w:t>il</w:t>
      </w:r>
      <w:r w:rsidR="003E6D40" w:rsidRPr="006E49DF">
        <w:rPr>
          <w:rFonts w:ascii="Times New Roman" w:hAnsi="Times New Roman" w:cs="Times New Roman"/>
          <w:sz w:val="24"/>
          <w:szCs w:val="24"/>
        </w:rPr>
        <w:t>, total bilirubin; Na+, sodium; WBC, white blood cell;</w:t>
      </w:r>
    </w:p>
    <w:p w14:paraId="700A5CF8" w14:textId="6AC76EA5" w:rsidR="003D14C6" w:rsidRPr="00B611A9" w:rsidRDefault="00BF2A74" w:rsidP="004B2BD6">
      <w:pPr>
        <w:spacing w:line="276" w:lineRule="auto"/>
        <w:ind w:leftChars="-203" w:left="-425" w:rightChars="-567" w:right="-1191" w:hanging="1"/>
        <w:rPr>
          <w:rFonts w:ascii="Times New Roman" w:hAnsi="Times New Roman" w:cs="Times New Roman"/>
          <w:sz w:val="24"/>
          <w:szCs w:val="24"/>
        </w:rPr>
      </w:pPr>
      <w:r w:rsidRPr="006E49DF">
        <w:rPr>
          <w:rFonts w:ascii="Times New Roman" w:hAnsi="Times New Roman" w:cs="Times New Roman"/>
          <w:sz w:val="24"/>
          <w:szCs w:val="24"/>
        </w:rPr>
        <w:t>The data are presented as the median with the 25th and 75th percentiles in square brackets for continuous variables and as the percentage for the categorical variables</w:t>
      </w:r>
    </w:p>
    <w:sectPr w:rsidR="003D14C6" w:rsidRPr="00B611A9" w:rsidSect="00597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99B46" w14:textId="77777777" w:rsidR="006C4BD3" w:rsidRDefault="006C4BD3" w:rsidP="00A06F9A">
      <w:r>
        <w:separator/>
      </w:r>
    </w:p>
  </w:endnote>
  <w:endnote w:type="continuationSeparator" w:id="0">
    <w:p w14:paraId="7E63CBB0" w14:textId="77777777" w:rsidR="006C4BD3" w:rsidRDefault="006C4BD3" w:rsidP="00A0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2D149" w14:textId="77777777" w:rsidR="006C4BD3" w:rsidRDefault="006C4BD3" w:rsidP="00A06F9A">
      <w:r>
        <w:separator/>
      </w:r>
    </w:p>
  </w:footnote>
  <w:footnote w:type="continuationSeparator" w:id="0">
    <w:p w14:paraId="08BCF7FB" w14:textId="77777777" w:rsidR="006C4BD3" w:rsidRDefault="006C4BD3" w:rsidP="00A06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tDAyMzczMTQyMTNU0lEKTi0uzszPAykwrQUArDrFf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ediatric Infect Dis Soc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at0r0fs52pawhea20sx9av4wffsdtrv9stz&quot;&gt;2016.12.28My EndNote Library Copy&lt;record-ids&gt;&lt;item&gt;6015&lt;/item&gt;&lt;item&gt;6017&lt;/item&gt;&lt;item&gt;6018&lt;/item&gt;&lt;item&gt;6026&lt;/item&gt;&lt;/record-ids&gt;&lt;/item&gt;&lt;/Libraries&gt;"/>
  </w:docVars>
  <w:rsids>
    <w:rsidRoot w:val="0086613E"/>
    <w:rsid w:val="00005E79"/>
    <w:rsid w:val="00013430"/>
    <w:rsid w:val="00013AF6"/>
    <w:rsid w:val="000160C6"/>
    <w:rsid w:val="00021E87"/>
    <w:rsid w:val="000253A3"/>
    <w:rsid w:val="00027921"/>
    <w:rsid w:val="0003345B"/>
    <w:rsid w:val="00034356"/>
    <w:rsid w:val="0004211F"/>
    <w:rsid w:val="00044EFA"/>
    <w:rsid w:val="00052FE3"/>
    <w:rsid w:val="00055A43"/>
    <w:rsid w:val="000579DF"/>
    <w:rsid w:val="000703C8"/>
    <w:rsid w:val="00073DFB"/>
    <w:rsid w:val="00096089"/>
    <w:rsid w:val="000B3058"/>
    <w:rsid w:val="000C3BB8"/>
    <w:rsid w:val="000D1B6B"/>
    <w:rsid w:val="000F5D2C"/>
    <w:rsid w:val="00122C07"/>
    <w:rsid w:val="0013726D"/>
    <w:rsid w:val="00145FE4"/>
    <w:rsid w:val="00150BFE"/>
    <w:rsid w:val="00150DCC"/>
    <w:rsid w:val="00167C05"/>
    <w:rsid w:val="00175C25"/>
    <w:rsid w:val="00181467"/>
    <w:rsid w:val="001845A0"/>
    <w:rsid w:val="001875AA"/>
    <w:rsid w:val="001A45F1"/>
    <w:rsid w:val="001A56C6"/>
    <w:rsid w:val="001A7797"/>
    <w:rsid w:val="001C4E92"/>
    <w:rsid w:val="001D1D22"/>
    <w:rsid w:val="001D41F4"/>
    <w:rsid w:val="001D725E"/>
    <w:rsid w:val="001E00F6"/>
    <w:rsid w:val="001E24C7"/>
    <w:rsid w:val="001E4D7B"/>
    <w:rsid w:val="001F7D86"/>
    <w:rsid w:val="002015F5"/>
    <w:rsid w:val="00202BEF"/>
    <w:rsid w:val="002067DB"/>
    <w:rsid w:val="00207269"/>
    <w:rsid w:val="0021001C"/>
    <w:rsid w:val="00213AA7"/>
    <w:rsid w:val="00213B09"/>
    <w:rsid w:val="0022343D"/>
    <w:rsid w:val="00223E05"/>
    <w:rsid w:val="00224FB7"/>
    <w:rsid w:val="0022685A"/>
    <w:rsid w:val="00233042"/>
    <w:rsid w:val="002422D1"/>
    <w:rsid w:val="002466A3"/>
    <w:rsid w:val="0024752A"/>
    <w:rsid w:val="002510EC"/>
    <w:rsid w:val="00253066"/>
    <w:rsid w:val="002540F7"/>
    <w:rsid w:val="002623AF"/>
    <w:rsid w:val="00265D18"/>
    <w:rsid w:val="00283BE6"/>
    <w:rsid w:val="00286150"/>
    <w:rsid w:val="00287955"/>
    <w:rsid w:val="002947D3"/>
    <w:rsid w:val="002A16C0"/>
    <w:rsid w:val="002C5661"/>
    <w:rsid w:val="002E2009"/>
    <w:rsid w:val="002E30E3"/>
    <w:rsid w:val="002E33BF"/>
    <w:rsid w:val="002F0E05"/>
    <w:rsid w:val="002F4196"/>
    <w:rsid w:val="003024D7"/>
    <w:rsid w:val="003100A0"/>
    <w:rsid w:val="003127E5"/>
    <w:rsid w:val="003247B0"/>
    <w:rsid w:val="00334FF8"/>
    <w:rsid w:val="00341D07"/>
    <w:rsid w:val="003427BC"/>
    <w:rsid w:val="00345445"/>
    <w:rsid w:val="00346530"/>
    <w:rsid w:val="00347ED4"/>
    <w:rsid w:val="00355B1A"/>
    <w:rsid w:val="00377D4F"/>
    <w:rsid w:val="0038125A"/>
    <w:rsid w:val="00381D32"/>
    <w:rsid w:val="00396B3F"/>
    <w:rsid w:val="003A73C2"/>
    <w:rsid w:val="003B2772"/>
    <w:rsid w:val="003C777F"/>
    <w:rsid w:val="003D14C6"/>
    <w:rsid w:val="003D587B"/>
    <w:rsid w:val="003D71C0"/>
    <w:rsid w:val="003E4678"/>
    <w:rsid w:val="003E6D40"/>
    <w:rsid w:val="003F23D6"/>
    <w:rsid w:val="003F61C0"/>
    <w:rsid w:val="00402D81"/>
    <w:rsid w:val="00403ACA"/>
    <w:rsid w:val="00410E54"/>
    <w:rsid w:val="00411815"/>
    <w:rsid w:val="00416B64"/>
    <w:rsid w:val="0043216D"/>
    <w:rsid w:val="00442EE5"/>
    <w:rsid w:val="004517B4"/>
    <w:rsid w:val="00454346"/>
    <w:rsid w:val="00471669"/>
    <w:rsid w:val="00472DDA"/>
    <w:rsid w:val="00481D48"/>
    <w:rsid w:val="004914AA"/>
    <w:rsid w:val="004A7AF4"/>
    <w:rsid w:val="004B1F1B"/>
    <w:rsid w:val="004B2BD6"/>
    <w:rsid w:val="004B599A"/>
    <w:rsid w:val="004C42B1"/>
    <w:rsid w:val="004C7BB7"/>
    <w:rsid w:val="004D3768"/>
    <w:rsid w:val="004F0FC5"/>
    <w:rsid w:val="00514A02"/>
    <w:rsid w:val="00522794"/>
    <w:rsid w:val="00577F70"/>
    <w:rsid w:val="00581D1F"/>
    <w:rsid w:val="00591436"/>
    <w:rsid w:val="00595AE7"/>
    <w:rsid w:val="00597314"/>
    <w:rsid w:val="005A0C52"/>
    <w:rsid w:val="005A73B5"/>
    <w:rsid w:val="005B3971"/>
    <w:rsid w:val="005B4BB7"/>
    <w:rsid w:val="005B63EC"/>
    <w:rsid w:val="005C05B8"/>
    <w:rsid w:val="005C069A"/>
    <w:rsid w:val="005C562F"/>
    <w:rsid w:val="005C6D2D"/>
    <w:rsid w:val="005D29A5"/>
    <w:rsid w:val="005D3F2B"/>
    <w:rsid w:val="005D7D37"/>
    <w:rsid w:val="005E4BFD"/>
    <w:rsid w:val="006002FA"/>
    <w:rsid w:val="00605251"/>
    <w:rsid w:val="00607C66"/>
    <w:rsid w:val="0061006A"/>
    <w:rsid w:val="00613D4B"/>
    <w:rsid w:val="006166C1"/>
    <w:rsid w:val="006178ED"/>
    <w:rsid w:val="00622FAD"/>
    <w:rsid w:val="006266C6"/>
    <w:rsid w:val="006313B4"/>
    <w:rsid w:val="006327E6"/>
    <w:rsid w:val="00632C08"/>
    <w:rsid w:val="00635E29"/>
    <w:rsid w:val="006368E7"/>
    <w:rsid w:val="00640EE2"/>
    <w:rsid w:val="006463BD"/>
    <w:rsid w:val="00654E05"/>
    <w:rsid w:val="006577EF"/>
    <w:rsid w:val="0066762D"/>
    <w:rsid w:val="00682FB7"/>
    <w:rsid w:val="00687D3C"/>
    <w:rsid w:val="00692E9D"/>
    <w:rsid w:val="006B690D"/>
    <w:rsid w:val="006B6A67"/>
    <w:rsid w:val="006C3B4F"/>
    <w:rsid w:val="006C4BD3"/>
    <w:rsid w:val="006E49DF"/>
    <w:rsid w:val="006F11B6"/>
    <w:rsid w:val="006F3503"/>
    <w:rsid w:val="006F71BC"/>
    <w:rsid w:val="0070291F"/>
    <w:rsid w:val="00710043"/>
    <w:rsid w:val="00720B63"/>
    <w:rsid w:val="00724265"/>
    <w:rsid w:val="00725660"/>
    <w:rsid w:val="00725731"/>
    <w:rsid w:val="00725B96"/>
    <w:rsid w:val="00725D9E"/>
    <w:rsid w:val="00731EC9"/>
    <w:rsid w:val="0073343A"/>
    <w:rsid w:val="00734ADA"/>
    <w:rsid w:val="007360CA"/>
    <w:rsid w:val="007422CF"/>
    <w:rsid w:val="007422D6"/>
    <w:rsid w:val="00742F4E"/>
    <w:rsid w:val="00743932"/>
    <w:rsid w:val="00745DC8"/>
    <w:rsid w:val="007464E7"/>
    <w:rsid w:val="007539FC"/>
    <w:rsid w:val="0075698A"/>
    <w:rsid w:val="00765FF0"/>
    <w:rsid w:val="00772243"/>
    <w:rsid w:val="00774D37"/>
    <w:rsid w:val="00784EAF"/>
    <w:rsid w:val="00786E3A"/>
    <w:rsid w:val="00790931"/>
    <w:rsid w:val="007A1439"/>
    <w:rsid w:val="007E459D"/>
    <w:rsid w:val="007F4B95"/>
    <w:rsid w:val="0080091C"/>
    <w:rsid w:val="008221C0"/>
    <w:rsid w:val="00836009"/>
    <w:rsid w:val="00845624"/>
    <w:rsid w:val="008468DE"/>
    <w:rsid w:val="008629DE"/>
    <w:rsid w:val="0086613E"/>
    <w:rsid w:val="00886EB7"/>
    <w:rsid w:val="00892951"/>
    <w:rsid w:val="008A4464"/>
    <w:rsid w:val="008B0EFC"/>
    <w:rsid w:val="008B3C75"/>
    <w:rsid w:val="008C1D7F"/>
    <w:rsid w:val="008D3643"/>
    <w:rsid w:val="008D5F31"/>
    <w:rsid w:val="008E1F9D"/>
    <w:rsid w:val="008E75D3"/>
    <w:rsid w:val="008F5488"/>
    <w:rsid w:val="00900121"/>
    <w:rsid w:val="00905DEF"/>
    <w:rsid w:val="00906043"/>
    <w:rsid w:val="009150C7"/>
    <w:rsid w:val="009166B9"/>
    <w:rsid w:val="00920C57"/>
    <w:rsid w:val="00930F51"/>
    <w:rsid w:val="00931B06"/>
    <w:rsid w:val="00933507"/>
    <w:rsid w:val="00941340"/>
    <w:rsid w:val="00945102"/>
    <w:rsid w:val="00954551"/>
    <w:rsid w:val="0096028F"/>
    <w:rsid w:val="00965ED5"/>
    <w:rsid w:val="00970A0E"/>
    <w:rsid w:val="00977075"/>
    <w:rsid w:val="00985AE2"/>
    <w:rsid w:val="009B4C55"/>
    <w:rsid w:val="009C0112"/>
    <w:rsid w:val="009C0895"/>
    <w:rsid w:val="009C6A43"/>
    <w:rsid w:val="009D0886"/>
    <w:rsid w:val="009D133A"/>
    <w:rsid w:val="009E1A84"/>
    <w:rsid w:val="009E4B50"/>
    <w:rsid w:val="009E5ECC"/>
    <w:rsid w:val="009F565F"/>
    <w:rsid w:val="009F70E3"/>
    <w:rsid w:val="00A00D78"/>
    <w:rsid w:val="00A058A4"/>
    <w:rsid w:val="00A06F9A"/>
    <w:rsid w:val="00A10436"/>
    <w:rsid w:val="00A17430"/>
    <w:rsid w:val="00A35420"/>
    <w:rsid w:val="00A35820"/>
    <w:rsid w:val="00A56B3B"/>
    <w:rsid w:val="00A811D1"/>
    <w:rsid w:val="00A82C4A"/>
    <w:rsid w:val="00A90B9E"/>
    <w:rsid w:val="00AA74D9"/>
    <w:rsid w:val="00AC13EE"/>
    <w:rsid w:val="00AC1A7F"/>
    <w:rsid w:val="00AC67B8"/>
    <w:rsid w:val="00AD1FEC"/>
    <w:rsid w:val="00AD3F93"/>
    <w:rsid w:val="00AD51F0"/>
    <w:rsid w:val="00AE13D8"/>
    <w:rsid w:val="00AE19B6"/>
    <w:rsid w:val="00AE6232"/>
    <w:rsid w:val="00AF1F4D"/>
    <w:rsid w:val="00AF23DA"/>
    <w:rsid w:val="00B00A4E"/>
    <w:rsid w:val="00B01187"/>
    <w:rsid w:val="00B11CC5"/>
    <w:rsid w:val="00B16BAB"/>
    <w:rsid w:val="00B21EB9"/>
    <w:rsid w:val="00B40031"/>
    <w:rsid w:val="00B50C44"/>
    <w:rsid w:val="00B524AD"/>
    <w:rsid w:val="00B52582"/>
    <w:rsid w:val="00B611A9"/>
    <w:rsid w:val="00B66553"/>
    <w:rsid w:val="00B74651"/>
    <w:rsid w:val="00B85BB1"/>
    <w:rsid w:val="00B91C3A"/>
    <w:rsid w:val="00BA319E"/>
    <w:rsid w:val="00BA36C5"/>
    <w:rsid w:val="00BA4D97"/>
    <w:rsid w:val="00BA5073"/>
    <w:rsid w:val="00BB5B60"/>
    <w:rsid w:val="00BB6462"/>
    <w:rsid w:val="00BC5441"/>
    <w:rsid w:val="00BC6898"/>
    <w:rsid w:val="00BE5274"/>
    <w:rsid w:val="00BE5362"/>
    <w:rsid w:val="00BF2A74"/>
    <w:rsid w:val="00BF613E"/>
    <w:rsid w:val="00C1525C"/>
    <w:rsid w:val="00C22CE2"/>
    <w:rsid w:val="00C270BC"/>
    <w:rsid w:val="00C40D3A"/>
    <w:rsid w:val="00C50FE7"/>
    <w:rsid w:val="00C60651"/>
    <w:rsid w:val="00C77613"/>
    <w:rsid w:val="00C8118B"/>
    <w:rsid w:val="00C81D82"/>
    <w:rsid w:val="00C8616F"/>
    <w:rsid w:val="00CA0624"/>
    <w:rsid w:val="00CA3220"/>
    <w:rsid w:val="00CB4A5D"/>
    <w:rsid w:val="00CC6D18"/>
    <w:rsid w:val="00CE41E0"/>
    <w:rsid w:val="00CE74F3"/>
    <w:rsid w:val="00CF44B9"/>
    <w:rsid w:val="00CF633F"/>
    <w:rsid w:val="00D028DA"/>
    <w:rsid w:val="00D13BC2"/>
    <w:rsid w:val="00D15320"/>
    <w:rsid w:val="00D17298"/>
    <w:rsid w:val="00D32E65"/>
    <w:rsid w:val="00D439B1"/>
    <w:rsid w:val="00D506C2"/>
    <w:rsid w:val="00D55095"/>
    <w:rsid w:val="00D712F3"/>
    <w:rsid w:val="00D735E3"/>
    <w:rsid w:val="00D84DD6"/>
    <w:rsid w:val="00D9385C"/>
    <w:rsid w:val="00DA1631"/>
    <w:rsid w:val="00DA4A45"/>
    <w:rsid w:val="00DB212B"/>
    <w:rsid w:val="00DB7FC2"/>
    <w:rsid w:val="00DC0760"/>
    <w:rsid w:val="00DC0A9D"/>
    <w:rsid w:val="00DC539C"/>
    <w:rsid w:val="00DD6B1C"/>
    <w:rsid w:val="00DE71FA"/>
    <w:rsid w:val="00DF03CE"/>
    <w:rsid w:val="00DF10F4"/>
    <w:rsid w:val="00DF7569"/>
    <w:rsid w:val="00E007BB"/>
    <w:rsid w:val="00E0531A"/>
    <w:rsid w:val="00E123E5"/>
    <w:rsid w:val="00E17789"/>
    <w:rsid w:val="00E27E5C"/>
    <w:rsid w:val="00E44382"/>
    <w:rsid w:val="00E56B19"/>
    <w:rsid w:val="00E6739B"/>
    <w:rsid w:val="00E709CB"/>
    <w:rsid w:val="00E7639E"/>
    <w:rsid w:val="00E842A8"/>
    <w:rsid w:val="00E96731"/>
    <w:rsid w:val="00E97D07"/>
    <w:rsid w:val="00E97FDA"/>
    <w:rsid w:val="00EA1B4C"/>
    <w:rsid w:val="00EA3DA9"/>
    <w:rsid w:val="00EA5675"/>
    <w:rsid w:val="00EA6AF5"/>
    <w:rsid w:val="00EB11D1"/>
    <w:rsid w:val="00EB4FFF"/>
    <w:rsid w:val="00EB5C0F"/>
    <w:rsid w:val="00EC4A78"/>
    <w:rsid w:val="00EC62D9"/>
    <w:rsid w:val="00EE3D0F"/>
    <w:rsid w:val="00EE6E18"/>
    <w:rsid w:val="00EF267A"/>
    <w:rsid w:val="00EF692C"/>
    <w:rsid w:val="00F06459"/>
    <w:rsid w:val="00F10053"/>
    <w:rsid w:val="00F15AB9"/>
    <w:rsid w:val="00F21767"/>
    <w:rsid w:val="00F24ED1"/>
    <w:rsid w:val="00F46A5D"/>
    <w:rsid w:val="00F46E5D"/>
    <w:rsid w:val="00F52AC7"/>
    <w:rsid w:val="00F56DE0"/>
    <w:rsid w:val="00F56DEF"/>
    <w:rsid w:val="00F66EEF"/>
    <w:rsid w:val="00F770AA"/>
    <w:rsid w:val="00F81FAA"/>
    <w:rsid w:val="00F863EC"/>
    <w:rsid w:val="00F90BA7"/>
    <w:rsid w:val="00F96B72"/>
    <w:rsid w:val="00FA5B8D"/>
    <w:rsid w:val="00FC254B"/>
    <w:rsid w:val="00FC708C"/>
    <w:rsid w:val="00FD1077"/>
    <w:rsid w:val="00FD55AC"/>
    <w:rsid w:val="00FD6806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24ACC"/>
  <w15:chartTrackingRefBased/>
  <w15:docId w15:val="{C97BAD09-125E-4F11-89A5-2BDEA765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6F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6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6F9A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9C6A43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9C6A43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9C6A43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9C6A43"/>
    <w:rPr>
      <w:rFonts w:ascii="等线" w:eastAsia="等线" w:hAnsi="等线"/>
      <w:noProof/>
      <w:sz w:val="20"/>
    </w:rPr>
  </w:style>
  <w:style w:type="table" w:styleId="2">
    <w:name w:val="Plain Table 2"/>
    <w:basedOn w:val="a1"/>
    <w:uiPriority w:val="42"/>
    <w:rsid w:val="00F064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7E1F2-157A-4EE8-9D27-F2136C38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3458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Dr</dc:creator>
  <cp:keywords/>
  <dc:description/>
  <cp:lastModifiedBy>ssdus</cp:lastModifiedBy>
  <cp:revision>213</cp:revision>
  <cp:lastPrinted>2018-02-07T14:39:00Z</cp:lastPrinted>
  <dcterms:created xsi:type="dcterms:W3CDTF">2017-12-01T15:14:00Z</dcterms:created>
  <dcterms:modified xsi:type="dcterms:W3CDTF">2021-03-27T01:51:00Z</dcterms:modified>
</cp:coreProperties>
</file>