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9A036" w14:textId="07283BF2" w:rsidR="00B02594" w:rsidRDefault="00356B11" w:rsidP="00356B11">
      <w:pPr>
        <w:jc w:val="center"/>
        <w:rPr>
          <w:rFonts w:cs="Arial"/>
          <w:b/>
          <w:bCs/>
          <w:sz w:val="32"/>
          <w:szCs w:val="32"/>
          <w:u w:val="single"/>
        </w:rPr>
      </w:pPr>
      <w:r w:rsidRPr="007C02C0">
        <w:rPr>
          <w:rFonts w:cs="Arial"/>
          <w:b/>
          <w:bCs/>
          <w:sz w:val="32"/>
          <w:szCs w:val="32"/>
          <w:u w:val="single"/>
        </w:rPr>
        <w:t>Supplementary Information</w:t>
      </w:r>
    </w:p>
    <w:p w14:paraId="2D906F62" w14:textId="190DCC7C" w:rsidR="0088529E" w:rsidRDefault="0088529E" w:rsidP="00356B11">
      <w:pPr>
        <w:jc w:val="center"/>
        <w:rPr>
          <w:rFonts w:cs="Arial"/>
          <w:b/>
          <w:bCs/>
          <w:sz w:val="32"/>
          <w:szCs w:val="32"/>
          <w:u w:val="single"/>
        </w:rPr>
      </w:pPr>
    </w:p>
    <w:p w14:paraId="2A2EF3E3" w14:textId="77777777" w:rsidR="0088529E" w:rsidRPr="003158DE" w:rsidRDefault="0088529E" w:rsidP="0088529E">
      <w:pPr>
        <w:spacing w:line="288" w:lineRule="auto"/>
        <w:rPr>
          <w:rFonts w:eastAsia="MS Gothic" w:cs="Arial"/>
          <w:b/>
          <w:bCs/>
          <w:color w:val="000000" w:themeColor="text1"/>
          <w:sz w:val="28"/>
          <w:szCs w:val="28"/>
        </w:rPr>
      </w:pPr>
      <w:r w:rsidRPr="0084050A">
        <w:rPr>
          <w:rFonts w:eastAsia="MS Gothic" w:cs="Arial"/>
          <w:b/>
          <w:bCs/>
          <w:color w:val="000000" w:themeColor="text1"/>
          <w:sz w:val="28"/>
          <w:szCs w:val="28"/>
        </w:rPr>
        <w:t>NADPH-dependent Secondary Amine Organocatalysis hosted by a Nucleotide-binding Domain</w:t>
      </w:r>
    </w:p>
    <w:p w14:paraId="664F169E" w14:textId="2B2A44D4" w:rsidR="0088529E" w:rsidRDefault="0088529E" w:rsidP="0088529E">
      <w:pPr>
        <w:spacing w:line="288" w:lineRule="auto"/>
        <w:rPr>
          <w:rFonts w:cs="Arial"/>
          <w:vertAlign w:val="superscript"/>
        </w:rPr>
      </w:pPr>
      <w:r w:rsidRPr="00737082">
        <w:rPr>
          <w:rFonts w:cs="Arial"/>
        </w:rPr>
        <w:t>Thomas L Williams, Yu-</w:t>
      </w:r>
      <w:proofErr w:type="spellStart"/>
      <w:r w:rsidRPr="00737082">
        <w:rPr>
          <w:rFonts w:cs="Arial"/>
        </w:rPr>
        <w:t>Hsuan</w:t>
      </w:r>
      <w:proofErr w:type="spellEnd"/>
      <w:r w:rsidRPr="00737082">
        <w:rPr>
          <w:rFonts w:cs="Arial"/>
        </w:rPr>
        <w:t xml:space="preserve"> Tsai*, Louis YP Luk*</w:t>
      </w:r>
      <w:r w:rsidRPr="00737082">
        <w:rPr>
          <w:rFonts w:cs="Arial"/>
          <w:vertAlign w:val="superscript"/>
        </w:rPr>
        <w:t>,#</w:t>
      </w:r>
    </w:p>
    <w:p w14:paraId="0F9F302B" w14:textId="6907891B" w:rsidR="000E5E86" w:rsidRDefault="000E5E86" w:rsidP="0088529E">
      <w:pPr>
        <w:spacing w:line="288" w:lineRule="auto"/>
        <w:rPr>
          <w:rFonts w:cs="Arial"/>
          <w:vertAlign w:val="superscript"/>
        </w:rPr>
      </w:pPr>
    </w:p>
    <w:p w14:paraId="1AF3881F" w14:textId="70CC9C89" w:rsidR="000E5E86" w:rsidRPr="00737082" w:rsidRDefault="000E5E86" w:rsidP="000E5E86">
      <w:pPr>
        <w:spacing w:line="288" w:lineRule="auto"/>
        <w:rPr>
          <w:rFonts w:cs="Arial"/>
        </w:rPr>
      </w:pPr>
      <w:r w:rsidRPr="00737082">
        <w:rPr>
          <w:rFonts w:cs="Arial"/>
        </w:rPr>
        <w:t>*School of Chemistry</w:t>
      </w:r>
      <w:r>
        <w:rPr>
          <w:rFonts w:cs="Arial"/>
        </w:rPr>
        <w:t xml:space="preserve">, </w:t>
      </w:r>
      <w:r w:rsidRPr="00737082">
        <w:rPr>
          <w:rFonts w:cs="Arial"/>
        </w:rPr>
        <w:t>Cardiff University</w:t>
      </w:r>
      <w:r>
        <w:rPr>
          <w:rFonts w:cs="Arial"/>
        </w:rPr>
        <w:t xml:space="preserve">, </w:t>
      </w:r>
      <w:r w:rsidRPr="00737082">
        <w:rPr>
          <w:rFonts w:cs="Arial"/>
        </w:rPr>
        <w:t>Main Building, Park Place</w:t>
      </w:r>
      <w:r>
        <w:rPr>
          <w:rFonts w:cs="Arial"/>
        </w:rPr>
        <w:t xml:space="preserve">, </w:t>
      </w:r>
      <w:r w:rsidRPr="00737082">
        <w:rPr>
          <w:rFonts w:cs="Arial"/>
        </w:rPr>
        <w:t>Cardiff, CF10 3AT</w:t>
      </w:r>
    </w:p>
    <w:p w14:paraId="0BB9CEFA" w14:textId="77777777" w:rsidR="000E5E86" w:rsidRPr="00737082" w:rsidRDefault="000E5E86" w:rsidP="000E5E86">
      <w:pPr>
        <w:spacing w:line="288" w:lineRule="auto"/>
        <w:rPr>
          <w:rFonts w:cs="Arial"/>
        </w:rPr>
      </w:pPr>
      <w:r w:rsidRPr="00737082">
        <w:rPr>
          <w:rFonts w:cs="Arial"/>
        </w:rPr>
        <w:t>UK</w:t>
      </w:r>
    </w:p>
    <w:p w14:paraId="49804217" w14:textId="64DC4A46" w:rsidR="000E5E86" w:rsidRPr="00737082" w:rsidRDefault="000E5E86" w:rsidP="000E5E86">
      <w:pPr>
        <w:spacing w:line="288" w:lineRule="auto"/>
        <w:rPr>
          <w:rFonts w:cs="Arial"/>
        </w:rPr>
      </w:pPr>
      <w:r w:rsidRPr="00737082">
        <w:rPr>
          <w:rFonts w:cs="Arial"/>
          <w:vertAlign w:val="superscript"/>
        </w:rPr>
        <w:t>#</w:t>
      </w:r>
      <w:r w:rsidRPr="00737082">
        <w:rPr>
          <w:rFonts w:cs="Arial"/>
        </w:rPr>
        <w:t xml:space="preserve">Cardiff Catalysis Institute, School of Chemistry, Cardiff University, Main Building, Park Place, </w:t>
      </w:r>
    </w:p>
    <w:p w14:paraId="58745840" w14:textId="721A3E36" w:rsidR="000E5E86" w:rsidRDefault="000E5E86" w:rsidP="000E5E86">
      <w:pPr>
        <w:spacing w:line="288" w:lineRule="auto"/>
        <w:rPr>
          <w:rFonts w:cs="Arial"/>
        </w:rPr>
      </w:pPr>
      <w:r w:rsidRPr="00737082">
        <w:rPr>
          <w:rFonts w:cs="Arial"/>
        </w:rPr>
        <w:t>Cardiff, CF10 3AT</w:t>
      </w:r>
    </w:p>
    <w:p w14:paraId="73D19533" w14:textId="77777777" w:rsidR="000E5E86" w:rsidRPr="00737082" w:rsidRDefault="000E5E86" w:rsidP="000E5E86">
      <w:pPr>
        <w:spacing w:line="288" w:lineRule="auto"/>
        <w:rPr>
          <w:rFonts w:cs="Arial"/>
        </w:rPr>
      </w:pPr>
    </w:p>
    <w:sdt>
      <w:sdtPr>
        <w:rPr>
          <w:rFonts w:ascii="Arial" w:eastAsiaTheme="minorHAnsi" w:hAnsi="Arial" w:cstheme="minorBidi"/>
          <w:b w:val="0"/>
          <w:bCs w:val="0"/>
          <w:color w:val="auto"/>
          <w:sz w:val="22"/>
          <w:szCs w:val="24"/>
          <w:lang w:val="en-GB"/>
        </w:rPr>
        <w:id w:val="59218452"/>
        <w:docPartObj>
          <w:docPartGallery w:val="Table of Contents"/>
          <w:docPartUnique/>
        </w:docPartObj>
      </w:sdtPr>
      <w:sdtEndPr>
        <w:rPr>
          <w:noProof/>
        </w:rPr>
      </w:sdtEndPr>
      <w:sdtContent>
        <w:p w14:paraId="4D1E9C32" w14:textId="2CEEE656" w:rsidR="00E572C3" w:rsidRDefault="00E572C3">
          <w:pPr>
            <w:pStyle w:val="TOCHeading"/>
          </w:pPr>
          <w:r>
            <w:t>Table of Contents</w:t>
          </w:r>
        </w:p>
        <w:p w14:paraId="6E179B60" w14:textId="22D6AB7F" w:rsidR="00CC37CA" w:rsidRDefault="00E572C3">
          <w:pPr>
            <w:pStyle w:val="TOC1"/>
            <w:tabs>
              <w:tab w:val="left" w:pos="440"/>
              <w:tab w:val="right" w:leader="dot" w:pos="9010"/>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68622455" w:history="1">
            <w:r w:rsidR="00CC37CA" w:rsidRPr="00CE2D0A">
              <w:rPr>
                <w:rStyle w:val="Hyperlink"/>
                <w:noProof/>
              </w:rPr>
              <w:t>1.</w:t>
            </w:r>
            <w:r w:rsidR="00CC37CA">
              <w:rPr>
                <w:rFonts w:eastAsiaTheme="minorEastAsia" w:cstheme="minorBidi"/>
                <w:b w:val="0"/>
                <w:bCs w:val="0"/>
                <w:i w:val="0"/>
                <w:iCs w:val="0"/>
                <w:noProof/>
                <w:lang w:eastAsia="en-GB"/>
              </w:rPr>
              <w:tab/>
            </w:r>
            <w:r w:rsidR="00CC37CA" w:rsidRPr="00CE2D0A">
              <w:rPr>
                <w:rStyle w:val="Hyperlink"/>
                <w:noProof/>
              </w:rPr>
              <w:t>Reagents and materials</w:t>
            </w:r>
            <w:r w:rsidR="00CC37CA">
              <w:rPr>
                <w:noProof/>
                <w:webHidden/>
              </w:rPr>
              <w:tab/>
            </w:r>
            <w:r w:rsidR="00CC37CA">
              <w:rPr>
                <w:noProof/>
                <w:webHidden/>
              </w:rPr>
              <w:fldChar w:fldCharType="begin"/>
            </w:r>
            <w:r w:rsidR="00CC37CA">
              <w:rPr>
                <w:noProof/>
                <w:webHidden/>
              </w:rPr>
              <w:instrText xml:space="preserve"> PAGEREF _Toc68622455 \h </w:instrText>
            </w:r>
            <w:r w:rsidR="00CC37CA">
              <w:rPr>
                <w:noProof/>
                <w:webHidden/>
              </w:rPr>
            </w:r>
            <w:r w:rsidR="00CC37CA">
              <w:rPr>
                <w:noProof/>
                <w:webHidden/>
              </w:rPr>
              <w:fldChar w:fldCharType="separate"/>
            </w:r>
            <w:r w:rsidR="00DE41FB">
              <w:rPr>
                <w:noProof/>
                <w:webHidden/>
              </w:rPr>
              <w:t>2</w:t>
            </w:r>
            <w:r w:rsidR="00CC37CA">
              <w:rPr>
                <w:noProof/>
                <w:webHidden/>
              </w:rPr>
              <w:fldChar w:fldCharType="end"/>
            </w:r>
          </w:hyperlink>
        </w:p>
        <w:p w14:paraId="1AB09E86" w14:textId="5D1FE4D4" w:rsidR="00CC37CA" w:rsidRDefault="00AB505C">
          <w:pPr>
            <w:pStyle w:val="TOC1"/>
            <w:tabs>
              <w:tab w:val="left" w:pos="440"/>
              <w:tab w:val="right" w:leader="dot" w:pos="9010"/>
            </w:tabs>
            <w:rPr>
              <w:rFonts w:eastAsiaTheme="minorEastAsia" w:cstheme="minorBidi"/>
              <w:b w:val="0"/>
              <w:bCs w:val="0"/>
              <w:i w:val="0"/>
              <w:iCs w:val="0"/>
              <w:noProof/>
              <w:lang w:eastAsia="en-GB"/>
            </w:rPr>
          </w:pPr>
          <w:hyperlink w:anchor="_Toc68622456" w:history="1">
            <w:r w:rsidR="00CC37CA" w:rsidRPr="00CE2D0A">
              <w:rPr>
                <w:rStyle w:val="Hyperlink"/>
                <w:noProof/>
              </w:rPr>
              <w:t>2.</w:t>
            </w:r>
            <w:r w:rsidR="00CC37CA">
              <w:rPr>
                <w:rFonts w:eastAsiaTheme="minorEastAsia" w:cstheme="minorBidi"/>
                <w:b w:val="0"/>
                <w:bCs w:val="0"/>
                <w:i w:val="0"/>
                <w:iCs w:val="0"/>
                <w:noProof/>
                <w:lang w:eastAsia="en-GB"/>
              </w:rPr>
              <w:tab/>
            </w:r>
            <w:r w:rsidR="00CC37CA" w:rsidRPr="00CE2D0A">
              <w:rPr>
                <w:rStyle w:val="Hyperlink"/>
                <w:noProof/>
              </w:rPr>
              <w:t>Molecular cloning</w:t>
            </w:r>
            <w:r w:rsidR="00CC37CA">
              <w:rPr>
                <w:noProof/>
                <w:webHidden/>
              </w:rPr>
              <w:tab/>
            </w:r>
            <w:r w:rsidR="00CC37CA">
              <w:rPr>
                <w:noProof/>
                <w:webHidden/>
              </w:rPr>
              <w:fldChar w:fldCharType="begin"/>
            </w:r>
            <w:r w:rsidR="00CC37CA">
              <w:rPr>
                <w:noProof/>
                <w:webHidden/>
              </w:rPr>
              <w:instrText xml:space="preserve"> PAGEREF _Toc68622456 \h </w:instrText>
            </w:r>
            <w:r w:rsidR="00CC37CA">
              <w:rPr>
                <w:noProof/>
                <w:webHidden/>
              </w:rPr>
            </w:r>
            <w:r w:rsidR="00CC37CA">
              <w:rPr>
                <w:noProof/>
                <w:webHidden/>
              </w:rPr>
              <w:fldChar w:fldCharType="separate"/>
            </w:r>
            <w:r w:rsidR="00DE41FB">
              <w:rPr>
                <w:noProof/>
                <w:webHidden/>
              </w:rPr>
              <w:t>3</w:t>
            </w:r>
            <w:r w:rsidR="00CC37CA">
              <w:rPr>
                <w:noProof/>
                <w:webHidden/>
              </w:rPr>
              <w:fldChar w:fldCharType="end"/>
            </w:r>
          </w:hyperlink>
        </w:p>
        <w:p w14:paraId="04BE3CD8" w14:textId="60C77B20" w:rsidR="00CC37CA" w:rsidRDefault="00AB505C">
          <w:pPr>
            <w:pStyle w:val="TOC1"/>
            <w:tabs>
              <w:tab w:val="right" w:leader="dot" w:pos="9010"/>
            </w:tabs>
            <w:rPr>
              <w:rFonts w:eastAsiaTheme="minorEastAsia" w:cstheme="minorBidi"/>
              <w:b w:val="0"/>
              <w:bCs w:val="0"/>
              <w:i w:val="0"/>
              <w:iCs w:val="0"/>
              <w:noProof/>
              <w:lang w:eastAsia="en-GB"/>
            </w:rPr>
          </w:pPr>
          <w:hyperlink w:anchor="_Toc68622457" w:history="1">
            <w:r w:rsidR="00CC37CA" w:rsidRPr="00CE2D0A">
              <w:rPr>
                <w:rStyle w:val="Hyperlink"/>
                <w:noProof/>
              </w:rPr>
              <w:t>3. Protein mass spectra</w:t>
            </w:r>
            <w:r w:rsidR="00CC37CA">
              <w:rPr>
                <w:noProof/>
                <w:webHidden/>
              </w:rPr>
              <w:tab/>
            </w:r>
            <w:r w:rsidR="00CC37CA">
              <w:rPr>
                <w:noProof/>
                <w:webHidden/>
              </w:rPr>
              <w:fldChar w:fldCharType="begin"/>
            </w:r>
            <w:r w:rsidR="00CC37CA">
              <w:rPr>
                <w:noProof/>
                <w:webHidden/>
              </w:rPr>
              <w:instrText xml:space="preserve"> PAGEREF _Toc68622457 \h </w:instrText>
            </w:r>
            <w:r w:rsidR="00CC37CA">
              <w:rPr>
                <w:noProof/>
                <w:webHidden/>
              </w:rPr>
            </w:r>
            <w:r w:rsidR="00CC37CA">
              <w:rPr>
                <w:noProof/>
                <w:webHidden/>
              </w:rPr>
              <w:fldChar w:fldCharType="separate"/>
            </w:r>
            <w:r w:rsidR="00DE41FB">
              <w:rPr>
                <w:noProof/>
                <w:webHidden/>
              </w:rPr>
              <w:t>9</w:t>
            </w:r>
            <w:r w:rsidR="00CC37CA">
              <w:rPr>
                <w:noProof/>
                <w:webHidden/>
              </w:rPr>
              <w:fldChar w:fldCharType="end"/>
            </w:r>
          </w:hyperlink>
        </w:p>
        <w:p w14:paraId="1130ECDC" w14:textId="16296E45" w:rsidR="00CC37CA" w:rsidRDefault="00AB505C">
          <w:pPr>
            <w:pStyle w:val="TOC1"/>
            <w:tabs>
              <w:tab w:val="right" w:leader="dot" w:pos="9010"/>
            </w:tabs>
            <w:rPr>
              <w:rFonts w:eastAsiaTheme="minorEastAsia" w:cstheme="minorBidi"/>
              <w:b w:val="0"/>
              <w:bCs w:val="0"/>
              <w:i w:val="0"/>
              <w:iCs w:val="0"/>
              <w:noProof/>
              <w:lang w:eastAsia="en-GB"/>
            </w:rPr>
          </w:pPr>
          <w:hyperlink w:anchor="_Toc68622458" w:history="1">
            <w:r w:rsidR="00CC37CA" w:rsidRPr="00CE2D0A">
              <w:rPr>
                <w:rStyle w:val="Hyperlink"/>
                <w:noProof/>
              </w:rPr>
              <w:t>4. Analytical size exclusion chromatography of LmrR variants (y-axis is A</w:t>
            </w:r>
            <w:r w:rsidR="00CC37CA" w:rsidRPr="00CE2D0A">
              <w:rPr>
                <w:rStyle w:val="Hyperlink"/>
                <w:noProof/>
                <w:vertAlign w:val="subscript"/>
              </w:rPr>
              <w:t>210</w:t>
            </w:r>
            <w:r w:rsidR="00CC37CA" w:rsidRPr="00CE2D0A">
              <w:rPr>
                <w:rStyle w:val="Hyperlink"/>
                <w:noProof/>
              </w:rPr>
              <w:t xml:space="preserve"> and x-axis is retention time in minutes)</w:t>
            </w:r>
            <w:r w:rsidR="00CC37CA">
              <w:rPr>
                <w:noProof/>
                <w:webHidden/>
              </w:rPr>
              <w:tab/>
            </w:r>
            <w:r w:rsidR="00CC37CA">
              <w:rPr>
                <w:noProof/>
                <w:webHidden/>
              </w:rPr>
              <w:fldChar w:fldCharType="begin"/>
            </w:r>
            <w:r w:rsidR="00CC37CA">
              <w:rPr>
                <w:noProof/>
                <w:webHidden/>
              </w:rPr>
              <w:instrText xml:space="preserve"> PAGEREF _Toc68622458 \h </w:instrText>
            </w:r>
            <w:r w:rsidR="00CC37CA">
              <w:rPr>
                <w:noProof/>
                <w:webHidden/>
              </w:rPr>
            </w:r>
            <w:r w:rsidR="00CC37CA">
              <w:rPr>
                <w:noProof/>
                <w:webHidden/>
              </w:rPr>
              <w:fldChar w:fldCharType="separate"/>
            </w:r>
            <w:r w:rsidR="00DE41FB">
              <w:rPr>
                <w:noProof/>
                <w:webHidden/>
              </w:rPr>
              <w:t>11</w:t>
            </w:r>
            <w:r w:rsidR="00CC37CA">
              <w:rPr>
                <w:noProof/>
                <w:webHidden/>
              </w:rPr>
              <w:fldChar w:fldCharType="end"/>
            </w:r>
          </w:hyperlink>
        </w:p>
        <w:p w14:paraId="1CFB64DA" w14:textId="6B77B4A6" w:rsidR="00CC37CA" w:rsidRDefault="00AB505C">
          <w:pPr>
            <w:pStyle w:val="TOC1"/>
            <w:tabs>
              <w:tab w:val="right" w:leader="dot" w:pos="9010"/>
            </w:tabs>
            <w:rPr>
              <w:rFonts w:eastAsiaTheme="minorEastAsia" w:cstheme="minorBidi"/>
              <w:b w:val="0"/>
              <w:bCs w:val="0"/>
              <w:i w:val="0"/>
              <w:iCs w:val="0"/>
              <w:noProof/>
              <w:lang w:eastAsia="en-GB"/>
            </w:rPr>
          </w:pPr>
          <w:hyperlink w:anchor="_Toc68622459" w:history="1">
            <w:r w:rsidR="00CC37CA" w:rsidRPr="00CE2D0A">
              <w:rPr>
                <w:rStyle w:val="Hyperlink"/>
                <w:noProof/>
              </w:rPr>
              <w:t>5. Catalytic activity screening reactions</w:t>
            </w:r>
            <w:r w:rsidR="00CC37CA">
              <w:rPr>
                <w:noProof/>
                <w:webHidden/>
              </w:rPr>
              <w:tab/>
            </w:r>
            <w:r w:rsidR="00CC37CA">
              <w:rPr>
                <w:noProof/>
                <w:webHidden/>
              </w:rPr>
              <w:fldChar w:fldCharType="begin"/>
            </w:r>
            <w:r w:rsidR="00CC37CA">
              <w:rPr>
                <w:noProof/>
                <w:webHidden/>
              </w:rPr>
              <w:instrText xml:space="preserve"> PAGEREF _Toc68622459 \h </w:instrText>
            </w:r>
            <w:r w:rsidR="00CC37CA">
              <w:rPr>
                <w:noProof/>
                <w:webHidden/>
              </w:rPr>
            </w:r>
            <w:r w:rsidR="00CC37CA">
              <w:rPr>
                <w:noProof/>
                <w:webHidden/>
              </w:rPr>
              <w:fldChar w:fldCharType="separate"/>
            </w:r>
            <w:r w:rsidR="00DE41FB">
              <w:rPr>
                <w:noProof/>
                <w:webHidden/>
              </w:rPr>
              <w:t>14</w:t>
            </w:r>
            <w:r w:rsidR="00CC37CA">
              <w:rPr>
                <w:noProof/>
                <w:webHidden/>
              </w:rPr>
              <w:fldChar w:fldCharType="end"/>
            </w:r>
          </w:hyperlink>
        </w:p>
        <w:p w14:paraId="7358CA1F" w14:textId="241FBFAF" w:rsidR="00CC37CA" w:rsidRDefault="00AB505C">
          <w:pPr>
            <w:pStyle w:val="TOC1"/>
            <w:tabs>
              <w:tab w:val="right" w:leader="dot" w:pos="9010"/>
            </w:tabs>
            <w:rPr>
              <w:rFonts w:eastAsiaTheme="minorEastAsia" w:cstheme="minorBidi"/>
              <w:b w:val="0"/>
              <w:bCs w:val="0"/>
              <w:i w:val="0"/>
              <w:iCs w:val="0"/>
              <w:noProof/>
              <w:lang w:eastAsia="en-GB"/>
            </w:rPr>
          </w:pPr>
          <w:hyperlink w:anchor="_Toc68622460" w:history="1">
            <w:r w:rsidR="00CC37CA" w:rsidRPr="00CE2D0A">
              <w:rPr>
                <w:rStyle w:val="Hyperlink"/>
                <w:noProof/>
              </w:rPr>
              <w:t>6. Enzyme kinetic characterisation</w:t>
            </w:r>
            <w:r w:rsidR="00CC37CA">
              <w:rPr>
                <w:noProof/>
                <w:webHidden/>
              </w:rPr>
              <w:tab/>
            </w:r>
            <w:r w:rsidR="00CC37CA">
              <w:rPr>
                <w:noProof/>
                <w:webHidden/>
              </w:rPr>
              <w:fldChar w:fldCharType="begin"/>
            </w:r>
            <w:r w:rsidR="00CC37CA">
              <w:rPr>
                <w:noProof/>
                <w:webHidden/>
              </w:rPr>
              <w:instrText xml:space="preserve"> PAGEREF _Toc68622460 \h </w:instrText>
            </w:r>
            <w:r w:rsidR="00CC37CA">
              <w:rPr>
                <w:noProof/>
                <w:webHidden/>
              </w:rPr>
            </w:r>
            <w:r w:rsidR="00CC37CA">
              <w:rPr>
                <w:noProof/>
                <w:webHidden/>
              </w:rPr>
              <w:fldChar w:fldCharType="separate"/>
            </w:r>
            <w:r w:rsidR="00DE41FB">
              <w:rPr>
                <w:noProof/>
                <w:webHidden/>
              </w:rPr>
              <w:t>16</w:t>
            </w:r>
            <w:r w:rsidR="00CC37CA">
              <w:rPr>
                <w:noProof/>
                <w:webHidden/>
              </w:rPr>
              <w:fldChar w:fldCharType="end"/>
            </w:r>
          </w:hyperlink>
        </w:p>
        <w:p w14:paraId="304EF9AE" w14:textId="0DDDAE10" w:rsidR="00CC37CA" w:rsidRDefault="00AB505C">
          <w:pPr>
            <w:pStyle w:val="TOC1"/>
            <w:tabs>
              <w:tab w:val="right" w:leader="dot" w:pos="9010"/>
            </w:tabs>
            <w:rPr>
              <w:rFonts w:eastAsiaTheme="minorEastAsia" w:cstheme="minorBidi"/>
              <w:b w:val="0"/>
              <w:bCs w:val="0"/>
              <w:i w:val="0"/>
              <w:iCs w:val="0"/>
              <w:noProof/>
              <w:lang w:eastAsia="en-GB"/>
            </w:rPr>
          </w:pPr>
          <w:hyperlink w:anchor="_Toc68622461" w:history="1">
            <w:r w:rsidR="00CC37CA" w:rsidRPr="00CE2D0A">
              <w:rPr>
                <w:rStyle w:val="Hyperlink"/>
                <w:noProof/>
              </w:rPr>
              <w:t>7. Substrate scope</w:t>
            </w:r>
            <w:r w:rsidR="00CC37CA">
              <w:rPr>
                <w:noProof/>
                <w:webHidden/>
              </w:rPr>
              <w:tab/>
            </w:r>
            <w:r w:rsidR="00CC37CA">
              <w:rPr>
                <w:noProof/>
                <w:webHidden/>
              </w:rPr>
              <w:fldChar w:fldCharType="begin"/>
            </w:r>
            <w:r w:rsidR="00CC37CA">
              <w:rPr>
                <w:noProof/>
                <w:webHidden/>
              </w:rPr>
              <w:instrText xml:space="preserve"> PAGEREF _Toc68622461 \h </w:instrText>
            </w:r>
            <w:r w:rsidR="00CC37CA">
              <w:rPr>
                <w:noProof/>
                <w:webHidden/>
              </w:rPr>
            </w:r>
            <w:r w:rsidR="00CC37CA">
              <w:rPr>
                <w:noProof/>
                <w:webHidden/>
              </w:rPr>
              <w:fldChar w:fldCharType="separate"/>
            </w:r>
            <w:r w:rsidR="00DE41FB">
              <w:rPr>
                <w:noProof/>
                <w:webHidden/>
              </w:rPr>
              <w:t>17</w:t>
            </w:r>
            <w:r w:rsidR="00CC37CA">
              <w:rPr>
                <w:noProof/>
                <w:webHidden/>
              </w:rPr>
              <w:fldChar w:fldCharType="end"/>
            </w:r>
          </w:hyperlink>
        </w:p>
        <w:p w14:paraId="60CD49C6" w14:textId="0A3B2DAA" w:rsidR="00CC37CA" w:rsidRDefault="00AB505C">
          <w:pPr>
            <w:pStyle w:val="TOC2"/>
            <w:tabs>
              <w:tab w:val="right" w:leader="dot" w:pos="9010"/>
            </w:tabs>
            <w:rPr>
              <w:rFonts w:eastAsiaTheme="minorEastAsia" w:cstheme="minorBidi"/>
              <w:b w:val="0"/>
              <w:bCs w:val="0"/>
              <w:noProof/>
              <w:sz w:val="24"/>
              <w:szCs w:val="24"/>
              <w:lang w:eastAsia="en-GB"/>
            </w:rPr>
          </w:pPr>
          <w:hyperlink w:anchor="_Toc68622462" w:history="1">
            <w:r w:rsidR="00CC37CA" w:rsidRPr="00CE2D0A">
              <w:rPr>
                <w:rStyle w:val="Hyperlink"/>
                <w:noProof/>
              </w:rPr>
              <w:t xml:space="preserve">Table S6. Substrate scope analysis of LmrR-Phe93-1. Conversions determined by </w:t>
            </w:r>
            <w:r w:rsidR="00CC37CA" w:rsidRPr="00CE2D0A">
              <w:rPr>
                <w:rStyle w:val="Hyperlink"/>
                <w:noProof/>
                <w:vertAlign w:val="superscript"/>
              </w:rPr>
              <w:t>1</w:t>
            </w:r>
            <w:r w:rsidR="00CC37CA" w:rsidRPr="00CE2D0A">
              <w:rPr>
                <w:rStyle w:val="Hyperlink"/>
                <w:noProof/>
              </w:rPr>
              <w:t>H NMR.</w:t>
            </w:r>
            <w:r w:rsidR="00CC37CA">
              <w:rPr>
                <w:noProof/>
                <w:webHidden/>
              </w:rPr>
              <w:tab/>
            </w:r>
            <w:r w:rsidR="00CC37CA">
              <w:rPr>
                <w:noProof/>
                <w:webHidden/>
              </w:rPr>
              <w:fldChar w:fldCharType="begin"/>
            </w:r>
            <w:r w:rsidR="00CC37CA">
              <w:rPr>
                <w:noProof/>
                <w:webHidden/>
              </w:rPr>
              <w:instrText xml:space="preserve"> PAGEREF _Toc68622462 \h </w:instrText>
            </w:r>
            <w:r w:rsidR="00CC37CA">
              <w:rPr>
                <w:noProof/>
                <w:webHidden/>
              </w:rPr>
            </w:r>
            <w:r w:rsidR="00CC37CA">
              <w:rPr>
                <w:noProof/>
                <w:webHidden/>
              </w:rPr>
              <w:fldChar w:fldCharType="separate"/>
            </w:r>
            <w:r w:rsidR="00DE41FB">
              <w:rPr>
                <w:noProof/>
                <w:webHidden/>
              </w:rPr>
              <w:t>17</w:t>
            </w:r>
            <w:r w:rsidR="00CC37CA">
              <w:rPr>
                <w:noProof/>
                <w:webHidden/>
              </w:rPr>
              <w:fldChar w:fldCharType="end"/>
            </w:r>
          </w:hyperlink>
        </w:p>
        <w:p w14:paraId="3E94084C" w14:textId="6E79BBA8" w:rsidR="00CC37CA" w:rsidRDefault="00AB505C">
          <w:pPr>
            <w:pStyle w:val="TOC2"/>
            <w:tabs>
              <w:tab w:val="right" w:leader="dot" w:pos="9010"/>
            </w:tabs>
            <w:rPr>
              <w:rFonts w:eastAsiaTheme="minorEastAsia" w:cstheme="minorBidi"/>
              <w:b w:val="0"/>
              <w:bCs w:val="0"/>
              <w:noProof/>
              <w:sz w:val="24"/>
              <w:szCs w:val="24"/>
              <w:lang w:eastAsia="en-GB"/>
            </w:rPr>
          </w:pPr>
          <w:hyperlink w:anchor="_Toc68622463" w:history="1">
            <w:r w:rsidR="00CC37CA" w:rsidRPr="00CE2D0A">
              <w:rPr>
                <w:rStyle w:val="Hyperlink"/>
                <w:noProof/>
              </w:rPr>
              <w:t>LmrR-Phe93-1 substrate scope</w:t>
            </w:r>
            <w:r w:rsidR="00CC37CA" w:rsidRPr="00CE2D0A">
              <w:rPr>
                <w:rStyle w:val="Hyperlink"/>
                <w:rFonts w:cs="Arial"/>
                <w:i/>
                <w:iCs/>
                <w:noProof/>
                <w:lang w:val="en-US"/>
              </w:rPr>
              <w:t>.</w:t>
            </w:r>
            <w:r w:rsidR="00CC37CA">
              <w:rPr>
                <w:noProof/>
                <w:webHidden/>
              </w:rPr>
              <w:tab/>
            </w:r>
            <w:r w:rsidR="00CC37CA">
              <w:rPr>
                <w:noProof/>
                <w:webHidden/>
              </w:rPr>
              <w:fldChar w:fldCharType="begin"/>
            </w:r>
            <w:r w:rsidR="00CC37CA">
              <w:rPr>
                <w:noProof/>
                <w:webHidden/>
              </w:rPr>
              <w:instrText xml:space="preserve"> PAGEREF _Toc68622463 \h </w:instrText>
            </w:r>
            <w:r w:rsidR="00CC37CA">
              <w:rPr>
                <w:noProof/>
                <w:webHidden/>
              </w:rPr>
            </w:r>
            <w:r w:rsidR="00CC37CA">
              <w:rPr>
                <w:noProof/>
                <w:webHidden/>
              </w:rPr>
              <w:fldChar w:fldCharType="separate"/>
            </w:r>
            <w:r w:rsidR="00DE41FB">
              <w:rPr>
                <w:noProof/>
                <w:webHidden/>
              </w:rPr>
              <w:t>17</w:t>
            </w:r>
            <w:r w:rsidR="00CC37CA">
              <w:rPr>
                <w:noProof/>
                <w:webHidden/>
              </w:rPr>
              <w:fldChar w:fldCharType="end"/>
            </w:r>
          </w:hyperlink>
        </w:p>
        <w:p w14:paraId="500F1D81" w14:textId="414E1DB0" w:rsidR="00CC37CA" w:rsidRDefault="00AB505C">
          <w:pPr>
            <w:pStyle w:val="TOC2"/>
            <w:tabs>
              <w:tab w:val="right" w:leader="dot" w:pos="9010"/>
            </w:tabs>
            <w:rPr>
              <w:rFonts w:eastAsiaTheme="minorEastAsia" w:cstheme="minorBidi"/>
              <w:b w:val="0"/>
              <w:bCs w:val="0"/>
              <w:noProof/>
              <w:sz w:val="24"/>
              <w:szCs w:val="24"/>
              <w:lang w:eastAsia="en-GB"/>
            </w:rPr>
          </w:pPr>
          <w:hyperlink w:anchor="_Toc68622464" w:history="1">
            <w:r w:rsidR="00CC37CA" w:rsidRPr="00CE2D0A">
              <w:rPr>
                <w:rStyle w:val="Hyperlink"/>
                <w:rFonts w:cs="Arial"/>
                <w:noProof/>
              </w:rPr>
              <w:t>EcDHFR-Ala7-1 substrate scope</w:t>
            </w:r>
            <w:r w:rsidR="00CC37CA" w:rsidRPr="00CE2D0A">
              <w:rPr>
                <w:rStyle w:val="Hyperlink"/>
                <w:rFonts w:cs="Arial"/>
                <w:i/>
                <w:iCs/>
                <w:noProof/>
                <w:lang w:val="en-US"/>
              </w:rPr>
              <w:t>.</w:t>
            </w:r>
            <w:r w:rsidR="00CC37CA">
              <w:rPr>
                <w:noProof/>
                <w:webHidden/>
              </w:rPr>
              <w:tab/>
            </w:r>
            <w:r w:rsidR="00CC37CA">
              <w:rPr>
                <w:noProof/>
                <w:webHidden/>
              </w:rPr>
              <w:fldChar w:fldCharType="begin"/>
            </w:r>
            <w:r w:rsidR="00CC37CA">
              <w:rPr>
                <w:noProof/>
                <w:webHidden/>
              </w:rPr>
              <w:instrText xml:space="preserve"> PAGEREF _Toc68622464 \h </w:instrText>
            </w:r>
            <w:r w:rsidR="00CC37CA">
              <w:rPr>
                <w:noProof/>
                <w:webHidden/>
              </w:rPr>
            </w:r>
            <w:r w:rsidR="00CC37CA">
              <w:rPr>
                <w:noProof/>
                <w:webHidden/>
              </w:rPr>
              <w:fldChar w:fldCharType="separate"/>
            </w:r>
            <w:r w:rsidR="00DE41FB">
              <w:rPr>
                <w:noProof/>
                <w:webHidden/>
              </w:rPr>
              <w:t>18</w:t>
            </w:r>
            <w:r w:rsidR="00CC37CA">
              <w:rPr>
                <w:noProof/>
                <w:webHidden/>
              </w:rPr>
              <w:fldChar w:fldCharType="end"/>
            </w:r>
          </w:hyperlink>
        </w:p>
        <w:p w14:paraId="6EEBCC28" w14:textId="5CE95D22" w:rsidR="00CC37CA" w:rsidRDefault="00AB505C">
          <w:pPr>
            <w:pStyle w:val="TOC1"/>
            <w:tabs>
              <w:tab w:val="right" w:leader="dot" w:pos="9010"/>
            </w:tabs>
            <w:rPr>
              <w:rFonts w:eastAsiaTheme="minorEastAsia" w:cstheme="minorBidi"/>
              <w:b w:val="0"/>
              <w:bCs w:val="0"/>
              <w:i w:val="0"/>
              <w:iCs w:val="0"/>
              <w:noProof/>
              <w:lang w:eastAsia="en-GB"/>
            </w:rPr>
          </w:pPr>
          <w:hyperlink w:anchor="_Toc68622465" w:history="1">
            <w:r w:rsidR="00CC37CA" w:rsidRPr="00CE2D0A">
              <w:rPr>
                <w:rStyle w:val="Hyperlink"/>
                <w:noProof/>
              </w:rPr>
              <w:t>8. Iminium ion intermediate characterisation</w:t>
            </w:r>
            <w:r w:rsidR="00CC37CA">
              <w:rPr>
                <w:noProof/>
                <w:webHidden/>
              </w:rPr>
              <w:tab/>
            </w:r>
            <w:r w:rsidR="00CC37CA">
              <w:rPr>
                <w:noProof/>
                <w:webHidden/>
              </w:rPr>
              <w:fldChar w:fldCharType="begin"/>
            </w:r>
            <w:r w:rsidR="00CC37CA">
              <w:rPr>
                <w:noProof/>
                <w:webHidden/>
              </w:rPr>
              <w:instrText xml:space="preserve"> PAGEREF _Toc68622465 \h </w:instrText>
            </w:r>
            <w:r w:rsidR="00CC37CA">
              <w:rPr>
                <w:noProof/>
                <w:webHidden/>
              </w:rPr>
            </w:r>
            <w:r w:rsidR="00CC37CA">
              <w:rPr>
                <w:noProof/>
                <w:webHidden/>
              </w:rPr>
              <w:fldChar w:fldCharType="separate"/>
            </w:r>
            <w:r w:rsidR="00DE41FB">
              <w:rPr>
                <w:noProof/>
                <w:webHidden/>
              </w:rPr>
              <w:t>19</w:t>
            </w:r>
            <w:r w:rsidR="00CC37CA">
              <w:rPr>
                <w:noProof/>
                <w:webHidden/>
              </w:rPr>
              <w:fldChar w:fldCharType="end"/>
            </w:r>
          </w:hyperlink>
        </w:p>
        <w:p w14:paraId="670402C1" w14:textId="39B5E07E" w:rsidR="00CC37CA" w:rsidRDefault="00AB505C">
          <w:pPr>
            <w:pStyle w:val="TOC1"/>
            <w:tabs>
              <w:tab w:val="right" w:leader="dot" w:pos="9010"/>
            </w:tabs>
            <w:rPr>
              <w:rFonts w:eastAsiaTheme="minorEastAsia" w:cstheme="minorBidi"/>
              <w:b w:val="0"/>
              <w:bCs w:val="0"/>
              <w:i w:val="0"/>
              <w:iCs w:val="0"/>
              <w:noProof/>
              <w:lang w:eastAsia="en-GB"/>
            </w:rPr>
          </w:pPr>
          <w:hyperlink w:anchor="_Toc68622466" w:history="1">
            <w:r w:rsidR="00CC37CA" w:rsidRPr="00CE2D0A">
              <w:rPr>
                <w:rStyle w:val="Hyperlink"/>
                <w:noProof/>
              </w:rPr>
              <w:t>9. NADPH hydride transfer selectivity characterisation</w:t>
            </w:r>
            <w:r w:rsidR="00CC37CA">
              <w:rPr>
                <w:noProof/>
                <w:webHidden/>
              </w:rPr>
              <w:tab/>
            </w:r>
            <w:r w:rsidR="00CC37CA">
              <w:rPr>
                <w:noProof/>
                <w:webHidden/>
              </w:rPr>
              <w:fldChar w:fldCharType="begin"/>
            </w:r>
            <w:r w:rsidR="00CC37CA">
              <w:rPr>
                <w:noProof/>
                <w:webHidden/>
              </w:rPr>
              <w:instrText xml:space="preserve"> PAGEREF _Toc68622466 \h </w:instrText>
            </w:r>
            <w:r w:rsidR="00CC37CA">
              <w:rPr>
                <w:noProof/>
                <w:webHidden/>
              </w:rPr>
            </w:r>
            <w:r w:rsidR="00CC37CA">
              <w:rPr>
                <w:noProof/>
                <w:webHidden/>
              </w:rPr>
              <w:fldChar w:fldCharType="separate"/>
            </w:r>
            <w:r w:rsidR="00DE41FB">
              <w:rPr>
                <w:noProof/>
                <w:webHidden/>
              </w:rPr>
              <w:t>22</w:t>
            </w:r>
            <w:r w:rsidR="00CC37CA">
              <w:rPr>
                <w:noProof/>
                <w:webHidden/>
              </w:rPr>
              <w:fldChar w:fldCharType="end"/>
            </w:r>
          </w:hyperlink>
        </w:p>
        <w:p w14:paraId="1FEA996E" w14:textId="5F94BEFC" w:rsidR="00CC37CA" w:rsidRDefault="00AB505C">
          <w:pPr>
            <w:pStyle w:val="TOC1"/>
            <w:tabs>
              <w:tab w:val="right" w:leader="dot" w:pos="9010"/>
            </w:tabs>
            <w:rPr>
              <w:rFonts w:eastAsiaTheme="minorEastAsia" w:cstheme="minorBidi"/>
              <w:b w:val="0"/>
              <w:bCs w:val="0"/>
              <w:i w:val="0"/>
              <w:iCs w:val="0"/>
              <w:noProof/>
              <w:lang w:eastAsia="en-GB"/>
            </w:rPr>
          </w:pPr>
          <w:hyperlink w:anchor="_Toc68622467" w:history="1">
            <w:r w:rsidR="00CC37CA" w:rsidRPr="00CE2D0A">
              <w:rPr>
                <w:rStyle w:val="Hyperlink"/>
                <w:noProof/>
              </w:rPr>
              <w:t>10. Kinetic isotope effect study</w:t>
            </w:r>
            <w:r w:rsidR="00CC37CA">
              <w:rPr>
                <w:noProof/>
                <w:webHidden/>
              </w:rPr>
              <w:tab/>
            </w:r>
            <w:r w:rsidR="00CC37CA">
              <w:rPr>
                <w:noProof/>
                <w:webHidden/>
              </w:rPr>
              <w:fldChar w:fldCharType="begin"/>
            </w:r>
            <w:r w:rsidR="00CC37CA">
              <w:rPr>
                <w:noProof/>
                <w:webHidden/>
              </w:rPr>
              <w:instrText xml:space="preserve"> PAGEREF _Toc68622467 \h </w:instrText>
            </w:r>
            <w:r w:rsidR="00CC37CA">
              <w:rPr>
                <w:noProof/>
                <w:webHidden/>
              </w:rPr>
            </w:r>
            <w:r w:rsidR="00CC37CA">
              <w:rPr>
                <w:noProof/>
                <w:webHidden/>
              </w:rPr>
              <w:fldChar w:fldCharType="separate"/>
            </w:r>
            <w:r w:rsidR="00DE41FB">
              <w:rPr>
                <w:noProof/>
                <w:webHidden/>
              </w:rPr>
              <w:t>23</w:t>
            </w:r>
            <w:r w:rsidR="00CC37CA">
              <w:rPr>
                <w:noProof/>
                <w:webHidden/>
              </w:rPr>
              <w:fldChar w:fldCharType="end"/>
            </w:r>
          </w:hyperlink>
        </w:p>
        <w:p w14:paraId="060CD958" w14:textId="1FB9092C" w:rsidR="00CC37CA" w:rsidRDefault="00AB505C">
          <w:pPr>
            <w:pStyle w:val="TOC1"/>
            <w:tabs>
              <w:tab w:val="right" w:leader="dot" w:pos="9010"/>
            </w:tabs>
            <w:rPr>
              <w:rFonts w:eastAsiaTheme="minorEastAsia" w:cstheme="minorBidi"/>
              <w:b w:val="0"/>
              <w:bCs w:val="0"/>
              <w:i w:val="0"/>
              <w:iCs w:val="0"/>
              <w:noProof/>
              <w:lang w:eastAsia="en-GB"/>
            </w:rPr>
          </w:pPr>
          <w:hyperlink w:anchor="_Toc68622468" w:history="1">
            <w:r w:rsidR="00CC37CA" w:rsidRPr="00CE2D0A">
              <w:rPr>
                <w:rStyle w:val="Hyperlink"/>
                <w:noProof/>
              </w:rPr>
              <w:t>11. Cofactor recycling assay</w:t>
            </w:r>
            <w:r w:rsidR="00CC37CA">
              <w:rPr>
                <w:noProof/>
                <w:webHidden/>
              </w:rPr>
              <w:tab/>
            </w:r>
            <w:r w:rsidR="00CC37CA">
              <w:rPr>
                <w:noProof/>
                <w:webHidden/>
              </w:rPr>
              <w:fldChar w:fldCharType="begin"/>
            </w:r>
            <w:r w:rsidR="00CC37CA">
              <w:rPr>
                <w:noProof/>
                <w:webHidden/>
              </w:rPr>
              <w:instrText xml:space="preserve"> PAGEREF _Toc68622468 \h </w:instrText>
            </w:r>
            <w:r w:rsidR="00CC37CA">
              <w:rPr>
                <w:noProof/>
                <w:webHidden/>
              </w:rPr>
            </w:r>
            <w:r w:rsidR="00CC37CA">
              <w:rPr>
                <w:noProof/>
                <w:webHidden/>
              </w:rPr>
              <w:fldChar w:fldCharType="separate"/>
            </w:r>
            <w:r w:rsidR="00DE41FB">
              <w:rPr>
                <w:noProof/>
                <w:webHidden/>
              </w:rPr>
              <w:t>25</w:t>
            </w:r>
            <w:r w:rsidR="00CC37CA">
              <w:rPr>
                <w:noProof/>
                <w:webHidden/>
              </w:rPr>
              <w:fldChar w:fldCharType="end"/>
            </w:r>
          </w:hyperlink>
        </w:p>
        <w:p w14:paraId="35FACA47" w14:textId="0A15C632" w:rsidR="00CC37CA" w:rsidRDefault="00AB505C">
          <w:pPr>
            <w:pStyle w:val="TOC1"/>
            <w:tabs>
              <w:tab w:val="right" w:leader="dot" w:pos="9010"/>
            </w:tabs>
            <w:rPr>
              <w:rFonts w:eastAsiaTheme="minorEastAsia" w:cstheme="minorBidi"/>
              <w:b w:val="0"/>
              <w:bCs w:val="0"/>
              <w:i w:val="0"/>
              <w:iCs w:val="0"/>
              <w:noProof/>
              <w:lang w:eastAsia="en-GB"/>
            </w:rPr>
          </w:pPr>
          <w:hyperlink w:anchor="_Toc68622469" w:history="1">
            <w:r w:rsidR="00CC37CA" w:rsidRPr="00CE2D0A">
              <w:rPr>
                <w:rStyle w:val="Hyperlink"/>
                <w:noProof/>
              </w:rPr>
              <w:t>12. Analytical chemistry</w:t>
            </w:r>
            <w:r w:rsidR="00CC37CA">
              <w:rPr>
                <w:noProof/>
                <w:webHidden/>
              </w:rPr>
              <w:tab/>
            </w:r>
            <w:r w:rsidR="00CC37CA">
              <w:rPr>
                <w:noProof/>
                <w:webHidden/>
              </w:rPr>
              <w:fldChar w:fldCharType="begin"/>
            </w:r>
            <w:r w:rsidR="00CC37CA">
              <w:rPr>
                <w:noProof/>
                <w:webHidden/>
              </w:rPr>
              <w:instrText xml:space="preserve"> PAGEREF _Toc68622469 \h </w:instrText>
            </w:r>
            <w:r w:rsidR="00CC37CA">
              <w:rPr>
                <w:noProof/>
                <w:webHidden/>
              </w:rPr>
            </w:r>
            <w:r w:rsidR="00CC37CA">
              <w:rPr>
                <w:noProof/>
                <w:webHidden/>
              </w:rPr>
              <w:fldChar w:fldCharType="separate"/>
            </w:r>
            <w:r w:rsidR="00DE41FB">
              <w:rPr>
                <w:noProof/>
                <w:webHidden/>
              </w:rPr>
              <w:t>26</w:t>
            </w:r>
            <w:r w:rsidR="00CC37CA">
              <w:rPr>
                <w:noProof/>
                <w:webHidden/>
              </w:rPr>
              <w:fldChar w:fldCharType="end"/>
            </w:r>
          </w:hyperlink>
        </w:p>
        <w:p w14:paraId="712EE04E" w14:textId="2B4C4E21" w:rsidR="00CC37CA" w:rsidRDefault="00AB505C">
          <w:pPr>
            <w:pStyle w:val="TOC1"/>
            <w:tabs>
              <w:tab w:val="right" w:leader="dot" w:pos="9010"/>
            </w:tabs>
            <w:rPr>
              <w:rFonts w:eastAsiaTheme="minorEastAsia" w:cstheme="minorBidi"/>
              <w:b w:val="0"/>
              <w:bCs w:val="0"/>
              <w:i w:val="0"/>
              <w:iCs w:val="0"/>
              <w:noProof/>
              <w:lang w:eastAsia="en-GB"/>
            </w:rPr>
          </w:pPr>
          <w:hyperlink w:anchor="_Toc68622470" w:history="1">
            <w:r w:rsidR="00CC37CA" w:rsidRPr="00CE2D0A">
              <w:rPr>
                <w:rStyle w:val="Hyperlink"/>
                <w:noProof/>
              </w:rPr>
              <w:t>13. Nucleotide and amino acid sequences</w:t>
            </w:r>
            <w:r w:rsidR="00CC37CA">
              <w:rPr>
                <w:noProof/>
                <w:webHidden/>
              </w:rPr>
              <w:tab/>
            </w:r>
            <w:r w:rsidR="00CC37CA">
              <w:rPr>
                <w:noProof/>
                <w:webHidden/>
              </w:rPr>
              <w:fldChar w:fldCharType="begin"/>
            </w:r>
            <w:r w:rsidR="00CC37CA">
              <w:rPr>
                <w:noProof/>
                <w:webHidden/>
              </w:rPr>
              <w:instrText xml:space="preserve"> PAGEREF _Toc68622470 \h </w:instrText>
            </w:r>
            <w:r w:rsidR="00CC37CA">
              <w:rPr>
                <w:noProof/>
                <w:webHidden/>
              </w:rPr>
            </w:r>
            <w:r w:rsidR="00CC37CA">
              <w:rPr>
                <w:noProof/>
                <w:webHidden/>
              </w:rPr>
              <w:fldChar w:fldCharType="separate"/>
            </w:r>
            <w:r w:rsidR="00DE41FB">
              <w:rPr>
                <w:noProof/>
                <w:webHidden/>
              </w:rPr>
              <w:t>28</w:t>
            </w:r>
            <w:r w:rsidR="00CC37CA">
              <w:rPr>
                <w:noProof/>
                <w:webHidden/>
              </w:rPr>
              <w:fldChar w:fldCharType="end"/>
            </w:r>
          </w:hyperlink>
        </w:p>
        <w:p w14:paraId="2E5FFA5C" w14:textId="172E5127" w:rsidR="00CC37CA" w:rsidRDefault="00AB505C">
          <w:pPr>
            <w:pStyle w:val="TOC1"/>
            <w:tabs>
              <w:tab w:val="right" w:leader="dot" w:pos="9010"/>
            </w:tabs>
            <w:rPr>
              <w:rFonts w:eastAsiaTheme="minorEastAsia" w:cstheme="minorBidi"/>
              <w:b w:val="0"/>
              <w:bCs w:val="0"/>
              <w:i w:val="0"/>
              <w:iCs w:val="0"/>
              <w:noProof/>
              <w:lang w:eastAsia="en-GB"/>
            </w:rPr>
          </w:pPr>
          <w:hyperlink w:anchor="_Toc68622471" w:history="1">
            <w:r w:rsidR="00CC37CA" w:rsidRPr="00CE2D0A">
              <w:rPr>
                <w:rStyle w:val="Hyperlink"/>
                <w:noProof/>
              </w:rPr>
              <w:t>14. References</w:t>
            </w:r>
            <w:r w:rsidR="00CC37CA">
              <w:rPr>
                <w:noProof/>
                <w:webHidden/>
              </w:rPr>
              <w:tab/>
            </w:r>
            <w:r w:rsidR="00CC37CA">
              <w:rPr>
                <w:noProof/>
                <w:webHidden/>
              </w:rPr>
              <w:fldChar w:fldCharType="begin"/>
            </w:r>
            <w:r w:rsidR="00CC37CA">
              <w:rPr>
                <w:noProof/>
                <w:webHidden/>
              </w:rPr>
              <w:instrText xml:space="preserve"> PAGEREF _Toc68622471 \h </w:instrText>
            </w:r>
            <w:r w:rsidR="00CC37CA">
              <w:rPr>
                <w:noProof/>
                <w:webHidden/>
              </w:rPr>
            </w:r>
            <w:r w:rsidR="00CC37CA">
              <w:rPr>
                <w:noProof/>
                <w:webHidden/>
              </w:rPr>
              <w:fldChar w:fldCharType="separate"/>
            </w:r>
            <w:r w:rsidR="00DE41FB">
              <w:rPr>
                <w:noProof/>
                <w:webHidden/>
              </w:rPr>
              <w:t>32</w:t>
            </w:r>
            <w:r w:rsidR="00CC37CA">
              <w:rPr>
                <w:noProof/>
                <w:webHidden/>
              </w:rPr>
              <w:fldChar w:fldCharType="end"/>
            </w:r>
          </w:hyperlink>
        </w:p>
        <w:p w14:paraId="2A5B044E" w14:textId="63F79A7F" w:rsidR="00E572C3" w:rsidRDefault="00E572C3">
          <w:r>
            <w:rPr>
              <w:b/>
              <w:bCs/>
              <w:noProof/>
            </w:rPr>
            <w:fldChar w:fldCharType="end"/>
          </w:r>
        </w:p>
      </w:sdtContent>
    </w:sdt>
    <w:p w14:paraId="70206C5E" w14:textId="4B2D1823" w:rsidR="00356B11" w:rsidRDefault="00356B11" w:rsidP="008D27FE">
      <w:pPr>
        <w:pStyle w:val="Heading1"/>
      </w:pPr>
    </w:p>
    <w:p w14:paraId="1C03C9E3" w14:textId="5864D4C4" w:rsidR="00A43C9A" w:rsidRDefault="00A43C9A" w:rsidP="00A43C9A"/>
    <w:p w14:paraId="2F435219" w14:textId="44B15C54" w:rsidR="00A43C9A" w:rsidRDefault="00A43C9A" w:rsidP="00A43C9A"/>
    <w:p w14:paraId="632FD4C9" w14:textId="3D030DCB" w:rsidR="00A43C9A" w:rsidRDefault="00A43C9A" w:rsidP="00A43C9A"/>
    <w:p w14:paraId="715B49D4" w14:textId="75F9FA65" w:rsidR="00A17E5E" w:rsidRDefault="00524FE0" w:rsidP="00A17E5E">
      <w:pPr>
        <w:jc w:val="left"/>
      </w:pPr>
      <w:r>
        <w:br w:type="page"/>
      </w:r>
    </w:p>
    <w:p w14:paraId="1AB6D1DB" w14:textId="1738FCFD" w:rsidR="00A17E5E" w:rsidRPr="00A17E5E" w:rsidRDefault="00A17E5E" w:rsidP="00A17E5E">
      <w:pPr>
        <w:pStyle w:val="Heading1"/>
        <w:numPr>
          <w:ilvl w:val="0"/>
          <w:numId w:val="18"/>
        </w:numPr>
        <w:rPr>
          <w:sz w:val="28"/>
          <w:szCs w:val="28"/>
        </w:rPr>
      </w:pPr>
      <w:bookmarkStart w:id="0" w:name="_Toc68622455"/>
      <w:r w:rsidRPr="00A17E5E">
        <w:rPr>
          <w:sz w:val="28"/>
          <w:szCs w:val="28"/>
        </w:rPr>
        <w:lastRenderedPageBreak/>
        <w:t xml:space="preserve">Reagents </w:t>
      </w:r>
      <w:r>
        <w:rPr>
          <w:sz w:val="28"/>
          <w:szCs w:val="28"/>
        </w:rPr>
        <w:t>and mater</w:t>
      </w:r>
      <w:r w:rsidR="009F5BC5">
        <w:rPr>
          <w:sz w:val="28"/>
          <w:szCs w:val="28"/>
        </w:rPr>
        <w:t>i</w:t>
      </w:r>
      <w:r>
        <w:rPr>
          <w:sz w:val="28"/>
          <w:szCs w:val="28"/>
        </w:rPr>
        <w:t>als</w:t>
      </w:r>
      <w:bookmarkEnd w:id="0"/>
    </w:p>
    <w:p w14:paraId="3AD8705B" w14:textId="77777777" w:rsidR="00A17E5E" w:rsidRPr="00FA78B8" w:rsidRDefault="00A17E5E" w:rsidP="00A17E5E">
      <w:pPr>
        <w:spacing w:line="360" w:lineRule="auto"/>
        <w:rPr>
          <w:szCs w:val="22"/>
        </w:rPr>
      </w:pPr>
    </w:p>
    <w:p w14:paraId="155AD50A" w14:textId="7F0BCA4B" w:rsidR="00A17E5E" w:rsidRPr="003F3539" w:rsidRDefault="00A17E5E">
      <w:pPr>
        <w:spacing w:line="360" w:lineRule="auto"/>
        <w:rPr>
          <w:sz w:val="20"/>
          <w:szCs w:val="20"/>
        </w:rPr>
      </w:pPr>
      <w:r w:rsidRPr="003F3539">
        <w:rPr>
          <w:sz w:val="20"/>
          <w:szCs w:val="20"/>
        </w:rPr>
        <w:t xml:space="preserve">All </w:t>
      </w:r>
      <w:r w:rsidRPr="003F3539">
        <w:rPr>
          <w:rFonts w:eastAsia="Arial Unicode MS"/>
          <w:sz w:val="20"/>
          <w:szCs w:val="20"/>
        </w:rPr>
        <w:t>α</w:t>
      </w:r>
      <w:r w:rsidRPr="003F3539">
        <w:rPr>
          <w:sz w:val="20"/>
          <w:szCs w:val="20"/>
        </w:rPr>
        <w:t>,</w:t>
      </w:r>
      <w:r w:rsidRPr="003F3539">
        <w:rPr>
          <w:rFonts w:eastAsia="Arial Unicode MS"/>
          <w:sz w:val="20"/>
          <w:szCs w:val="20"/>
        </w:rPr>
        <w:t>β</w:t>
      </w:r>
      <w:r w:rsidRPr="003F3539">
        <w:rPr>
          <w:sz w:val="20"/>
          <w:szCs w:val="20"/>
        </w:rPr>
        <w:t xml:space="preserve">-unsaturated aldehyde and ketone substrates, as well as compound </w:t>
      </w:r>
      <w:r w:rsidRPr="003F3539">
        <w:rPr>
          <w:b/>
          <w:bCs/>
          <w:sz w:val="20"/>
          <w:szCs w:val="20"/>
        </w:rPr>
        <w:t>5</w:t>
      </w:r>
      <w:r w:rsidRPr="003F3539">
        <w:rPr>
          <w:sz w:val="20"/>
          <w:szCs w:val="20"/>
        </w:rPr>
        <w:t>, were purchased from commercial retailers. NADPH tetrasodium salt was purchased from Apollo Scientific (#BIB3014). NADP</w:t>
      </w:r>
      <w:r w:rsidRPr="003F3539">
        <w:rPr>
          <w:sz w:val="20"/>
          <w:szCs w:val="20"/>
          <w:vertAlign w:val="superscript"/>
        </w:rPr>
        <w:t xml:space="preserve">+ </w:t>
      </w:r>
      <w:r w:rsidRPr="003F3539">
        <w:rPr>
          <w:sz w:val="20"/>
          <w:szCs w:val="20"/>
        </w:rPr>
        <w:t xml:space="preserve">disodium salt was purchased from Santa Cruz Biotechnology (#205763). Glucose-6-phosphate dehydrogenase (G6PDH) from </w:t>
      </w:r>
      <w:r w:rsidRPr="003F3539">
        <w:rPr>
          <w:i/>
          <w:iCs/>
          <w:sz w:val="20"/>
          <w:szCs w:val="20"/>
        </w:rPr>
        <w:t xml:space="preserve">L. </w:t>
      </w:r>
      <w:proofErr w:type="spellStart"/>
      <w:r w:rsidRPr="003F3539">
        <w:rPr>
          <w:i/>
          <w:iCs/>
          <w:sz w:val="20"/>
          <w:szCs w:val="20"/>
        </w:rPr>
        <w:t>mentroides</w:t>
      </w:r>
      <w:proofErr w:type="spellEnd"/>
      <w:r w:rsidRPr="003F3539">
        <w:rPr>
          <w:sz w:val="20"/>
          <w:szCs w:val="20"/>
        </w:rPr>
        <w:t xml:space="preserve"> (#G8259) and glucose-6-phosphate (#</w:t>
      </w:r>
      <w:r w:rsidRPr="003F3539">
        <w:rPr>
          <w:sz w:val="20"/>
          <w:szCs w:val="20"/>
          <w:lang w:eastAsia="en-GB"/>
        </w:rPr>
        <w:t>10127647001</w:t>
      </w:r>
      <w:r w:rsidRPr="003F3539">
        <w:rPr>
          <w:sz w:val="20"/>
          <w:szCs w:val="20"/>
        </w:rPr>
        <w:t xml:space="preserve">) were purchased from Merck. Isoproponal-D8 was purchased from </w:t>
      </w:r>
      <w:proofErr w:type="spellStart"/>
      <w:r w:rsidRPr="003F3539">
        <w:rPr>
          <w:sz w:val="20"/>
          <w:szCs w:val="20"/>
        </w:rPr>
        <w:t>AcrosOrganics</w:t>
      </w:r>
      <w:proofErr w:type="spellEnd"/>
      <w:r w:rsidRPr="003F3539">
        <w:rPr>
          <w:sz w:val="20"/>
          <w:szCs w:val="20"/>
        </w:rPr>
        <w:t xml:space="preserve"> (#174850250</w:t>
      </w:r>
      <w:proofErr w:type="gramStart"/>
      <w:r w:rsidRPr="003F3539">
        <w:rPr>
          <w:sz w:val="20"/>
          <w:szCs w:val="20"/>
        </w:rPr>
        <w:t>)..</w:t>
      </w:r>
      <w:proofErr w:type="gramEnd"/>
      <w:r w:rsidRPr="003F3539">
        <w:rPr>
          <w:sz w:val="20"/>
          <w:szCs w:val="20"/>
        </w:rPr>
        <w:t xml:space="preserve"> Synthesis of amino acids </w:t>
      </w:r>
      <w:r w:rsidRPr="003F3539">
        <w:rPr>
          <w:b/>
          <w:bCs/>
          <w:sz w:val="20"/>
          <w:szCs w:val="20"/>
        </w:rPr>
        <w:t>1</w:t>
      </w:r>
      <w:r w:rsidRPr="003F3539">
        <w:rPr>
          <w:sz w:val="20"/>
          <w:szCs w:val="20"/>
        </w:rPr>
        <w:t xml:space="preserve">, </w:t>
      </w:r>
      <w:r w:rsidRPr="003F3539">
        <w:rPr>
          <w:b/>
          <w:bCs/>
          <w:sz w:val="20"/>
          <w:szCs w:val="20"/>
        </w:rPr>
        <w:t xml:space="preserve">2 </w:t>
      </w:r>
      <w:r w:rsidRPr="004F7404">
        <w:rPr>
          <w:sz w:val="20"/>
          <w:szCs w:val="20"/>
        </w:rPr>
        <w:fldChar w:fldCharType="begin"/>
      </w:r>
      <w:r w:rsidRPr="003F3539">
        <w:rPr>
          <w:sz w:val="20"/>
          <w:szCs w:val="20"/>
        </w:rPr>
        <w:instrText xml:space="preserve"> ADDIN EN.CITE &lt;EndNote&gt;&lt;Cite&gt;&lt;Author&gt;Polycarpo&lt;/Author&gt;&lt;Year&gt;2006&lt;/Year&gt;&lt;RecNum&gt;45&lt;/RecNum&gt;&lt;DisplayText&gt;&lt;style face="superscript"&gt;1&lt;/style&gt;&lt;/DisplayText&gt;&lt;record&gt;&lt;rec-number&gt;45&lt;/rec-number&gt;&lt;foreign-keys&gt;&lt;key app="EN" db-id="2svse2dpb5fwwye0xso5davcvpaws0avffzx" timestamp="1586702912"&gt;45&lt;/key&gt;&lt;/foreign-keys&gt;&lt;ref-type name="Journal Article"&gt;17&lt;/ref-type&gt;&lt;contributors&gt;&lt;authors&gt;&lt;author&gt;Polycarpo, C. R.&lt;/author&gt;&lt;author&gt;Herring, S.&lt;/author&gt;&lt;author&gt;Berube, A.&lt;/author&gt;&lt;author&gt;Wood, J. L.&lt;/author&gt;&lt;author&gt;Soll, D.&lt;/author&gt;&lt;author&gt;Ambrogelly, A.&lt;/author&gt;&lt;/authors&gt;&lt;/contributors&gt;&lt;auth-address&gt;Department of Chemistry, Yale University, New Haven, CT 06520-8114, USA.&lt;/auth-address&gt;&lt;titles&gt;&lt;title&gt;Pyrrolysine analogues as substrates for pyrrolysyl-tRNA synthetase&lt;/title&gt;&lt;secondary-title&gt;FEBS Lett&lt;/secondary-title&gt;&lt;/titles&gt;&lt;periodical&gt;&lt;full-title&gt;FEBS Letters&lt;/full-title&gt;&lt;abbr-1&gt;FEBS Lett.&lt;/abbr-1&gt;&lt;abbr-2&gt;FEBS Lett&lt;/abbr-2&gt;&lt;/periodical&gt;&lt;pages&gt;6695-700&lt;/pages&gt;&lt;volume&gt;580&lt;/volume&gt;&lt;number&gt;28-29&lt;/number&gt;&lt;edition&gt;2006/11/28&lt;/edition&gt;&lt;keywords&gt;&lt;keyword&gt;Amino Acyl-tRNA Synthetases/*metabolism&lt;/keyword&gt;&lt;keyword&gt;Bacterial Proteins/metabolism&lt;/keyword&gt;&lt;keyword&gt;Escherichia coli/metabolism&lt;/keyword&gt;&lt;keyword&gt;Lysine/*analogs &amp;amp; derivatives/chemistry/metabolism&lt;/keyword&gt;&lt;keyword&gt;RNA, Messenger&lt;/keyword&gt;&lt;keyword&gt;Substrate Specificity&lt;/keyword&gt;&lt;keyword&gt;Time Factors&lt;/keyword&gt;&lt;keyword&gt;Tryptophan Synthase/metabolism&lt;/keyword&gt;&lt;keyword&gt;beta-Galactosidase/metabolism&lt;/keyword&gt;&lt;/keywords&gt;&lt;dates&gt;&lt;year&gt;2006&lt;/year&gt;&lt;pub-dates&gt;&lt;date&gt;Dec 11&lt;/date&gt;&lt;/pub-dates&gt;&lt;/dates&gt;&lt;publisher&gt;John Wiley &amp;amp; Sons, Ltd&lt;/publisher&gt;&lt;isbn&gt;0014-5793 (Print)&amp;#xD;0014-5793 (Linking)&lt;/isbn&gt;&lt;accession-num&gt;17126325&lt;/accession-num&gt;&lt;urls&gt;&lt;related-urls&gt;&lt;url&gt;https://www.ncbi.nlm.nih.gov/pubmed/17126325&lt;/url&gt;&lt;/related-urls&gt;&lt;/urls&gt;&lt;custom2&gt;PMC1817836&lt;/custom2&gt;&lt;electronic-resource-num&gt;10.1016/j.febslet.2006.11.028&lt;/electronic-resource-num&gt;&lt;access-date&gt;2020/01/06&lt;/access-date&gt;&lt;/record&gt;&lt;/Cite&gt;&lt;/EndNote&gt;</w:instrText>
      </w:r>
      <w:r w:rsidRPr="004F7404">
        <w:rPr>
          <w:sz w:val="20"/>
          <w:szCs w:val="20"/>
        </w:rPr>
        <w:fldChar w:fldCharType="separate"/>
      </w:r>
      <w:r w:rsidRPr="003F3539">
        <w:rPr>
          <w:noProof/>
          <w:sz w:val="20"/>
          <w:szCs w:val="20"/>
          <w:vertAlign w:val="superscript"/>
        </w:rPr>
        <w:t>1</w:t>
      </w:r>
      <w:r w:rsidRPr="004F7404">
        <w:rPr>
          <w:sz w:val="20"/>
          <w:szCs w:val="20"/>
        </w:rPr>
        <w:fldChar w:fldCharType="end"/>
      </w:r>
      <w:r w:rsidRPr="003F3539">
        <w:rPr>
          <w:sz w:val="20"/>
          <w:szCs w:val="20"/>
        </w:rPr>
        <w:t xml:space="preserve"> and, </w:t>
      </w:r>
      <w:r w:rsidRPr="003F3539">
        <w:rPr>
          <w:b/>
          <w:bCs/>
          <w:sz w:val="20"/>
          <w:szCs w:val="20"/>
        </w:rPr>
        <w:t xml:space="preserve">3 </w:t>
      </w:r>
      <w:r w:rsidRPr="004F7404">
        <w:rPr>
          <w:sz w:val="20"/>
          <w:szCs w:val="20"/>
        </w:rPr>
        <w:fldChar w:fldCharType="begin"/>
      </w:r>
      <w:r w:rsidRPr="003F3539">
        <w:rPr>
          <w:sz w:val="20"/>
          <w:szCs w:val="20"/>
        </w:rPr>
        <w:instrText xml:space="preserve"> ADDIN EN.CITE &lt;EndNote&gt;&lt;Cite&gt;&lt;Author&gt;Nguyen&lt;/Author&gt;&lt;Year&gt;2011&lt;/Year&gt;&lt;RecNum&gt;46&lt;/RecNum&gt;&lt;DisplayText&gt;&lt;style face="superscript"&gt;2&lt;/style&gt;&lt;/DisplayText&gt;&lt;record&gt;&lt;rec-number&gt;46&lt;/rec-number&gt;&lt;foreign-keys&gt;&lt;key app="EN" db-id="2svse2dpb5fwwye0xso5davcvpaws0avffzx" timestamp="1586702912"&gt;46&lt;/key&gt;&lt;/foreign-keys&gt;&lt;ref-type name="Journal Article"&gt;17&lt;/ref-type&gt;&lt;contributors&gt;&lt;authors&gt;&lt;author&gt;Nguyen, D. P.&lt;/author&gt;&lt;author&gt;Elliott, T.&lt;/author&gt;&lt;author&gt;Holt, M.&lt;/author&gt;&lt;author&gt;Muir, T. W.&lt;/author&gt;&lt;author&gt;Chin, J. W.&lt;/author&gt;&lt;/authors&gt;&lt;/contributors&gt;&lt;auth-address&gt;Medical Research Council Laboratory of Molecular Biology, Hills Road, Cambridge CB2 0QH, UK.&lt;/auth-address&gt;&lt;titles&gt;&lt;title&gt;Genetically encoded 1,2-aminothiols facilitate rapid and site-specific protein labeling via a bio-orthogonal cyanobenzothiazole condensation&lt;/title&gt;&lt;secondary-title&gt;J Am Chem Soc&lt;/secondary-title&gt;&lt;/titles&gt;&lt;periodical&gt;&lt;full-title&gt;Journal of the American Chemical Society&lt;/full-title&gt;&lt;abbr-1&gt;J. Am. Chem. Soc.&lt;/abbr-1&gt;&lt;abbr-2&gt;J Am Chem Soc&lt;/abbr-2&gt;&lt;/periodical&gt;&lt;pages&gt;11418-21&lt;/pages&gt;&lt;volume&gt;133&lt;/volume&gt;&lt;number&gt;30&lt;/number&gt;&lt;edition&gt;2011/07/09&lt;/edition&gt;&lt;keywords&gt;&lt;keyword&gt;Amino Acyl-tRNA Synthetases/*chemistry/metabolism&lt;/keyword&gt;&lt;keyword&gt;Benzothiazoles/*chemistry&lt;/keyword&gt;&lt;keyword&gt;Binding Sites&lt;/keyword&gt;&lt;keyword&gt;Lysine/*analogs &amp;amp; derivatives/chemistry&lt;/keyword&gt;&lt;keyword&gt;Methanosarcina/enzymology&lt;/keyword&gt;&lt;keyword&gt;Models, Molecular&lt;/keyword&gt;&lt;keyword&gt;Molecular Conformation&lt;/keyword&gt;&lt;keyword&gt;Staining and Labeling&lt;/keyword&gt;&lt;keyword&gt;Substrate Specificity&lt;/keyword&gt;&lt;keyword&gt;Sulfhydryl Compounds/*chemistry&lt;/keyword&gt;&lt;/keywords&gt;&lt;dates&gt;&lt;year&gt;2011&lt;/year&gt;&lt;pub-dates&gt;&lt;date&gt;Aug 3&lt;/date&gt;&lt;/pub-dates&gt;&lt;/dates&gt;&lt;publisher&gt;American Chemical Society&lt;/publisher&gt;&lt;isbn&gt;1520-5126 (Electronic)&amp;#xD;0002-7863 (Linking)&lt;/isbn&gt;&lt;accession-num&gt;21736333&lt;/accession-num&gt;&lt;urls&gt;&lt;related-urls&gt;&lt;url&gt;https://www.ncbi.nlm.nih.gov/pubmed/21736333&lt;/url&gt;&lt;/related-urls&gt;&lt;/urls&gt;&lt;electronic-resource-num&gt;10.1021/ja203111c&lt;/electronic-resource-num&gt;&lt;/record&gt;&lt;/Cite&gt;&lt;/EndNote&gt;</w:instrText>
      </w:r>
      <w:r w:rsidRPr="004F7404">
        <w:rPr>
          <w:sz w:val="20"/>
          <w:szCs w:val="20"/>
        </w:rPr>
        <w:fldChar w:fldCharType="separate"/>
      </w:r>
      <w:r w:rsidRPr="003F3539">
        <w:rPr>
          <w:noProof/>
          <w:sz w:val="20"/>
          <w:szCs w:val="20"/>
          <w:vertAlign w:val="superscript"/>
        </w:rPr>
        <w:t>2</w:t>
      </w:r>
      <w:r w:rsidRPr="004F7404">
        <w:rPr>
          <w:sz w:val="20"/>
          <w:szCs w:val="20"/>
        </w:rPr>
        <w:fldChar w:fldCharType="end"/>
      </w:r>
      <w:r w:rsidRPr="003F3539">
        <w:rPr>
          <w:sz w:val="20"/>
          <w:szCs w:val="20"/>
        </w:rPr>
        <w:t>, BNAH</w:t>
      </w:r>
      <w:r w:rsidRPr="004F7404">
        <w:rPr>
          <w:sz w:val="20"/>
          <w:szCs w:val="20"/>
        </w:rPr>
        <w:fldChar w:fldCharType="begin"/>
      </w:r>
      <w:r w:rsidRPr="003F3539">
        <w:rPr>
          <w:sz w:val="20"/>
          <w:szCs w:val="20"/>
        </w:rPr>
        <w:instrText xml:space="preserve"> ADDIN EN.CITE &lt;EndNote&gt;&lt;Cite&gt;&lt;Author&gt;Ismail&lt;/Author&gt;&lt;Year&gt;2019&lt;/Year&gt;&lt;RecNum&gt;190&lt;/RecNum&gt;&lt;DisplayText&gt;&lt;style face="superscript"&gt;3&lt;/style&gt;&lt;/DisplayText&gt;&lt;record&gt;&lt;rec-number&gt;190&lt;/rec-number&gt;&lt;foreign-keys&gt;&lt;key app="EN" db-id="2svse2dpb5fwwye0xso5davcvpaws0avffzx" timestamp="1594633552"&gt;190&lt;/key&gt;&lt;/foreign-keys&gt;&lt;ref-type name="Journal Article"&gt;17&lt;/ref-type&gt;&lt;contributors&gt;&lt;authors&gt;&lt;author&gt;Ismail, M.&lt;/author&gt;&lt;author&gt;Schroeder, L.&lt;/author&gt;&lt;author&gt;Frese, M.&lt;/author&gt;&lt;author&gt;Kottke, T.&lt;/author&gt;&lt;author&gt;Hollmann, F.&lt;/author&gt;&lt;author&gt;Paul, C. E.&lt;/author&gt;&lt;author&gt;Sewald, N.&lt;/author&gt;&lt;/authors&gt;&lt;/contributors&gt;&lt;auth-address&gt;Organic and Bioorganic Chemistry, Department of Chemistry, and Physical and Biophysical Chemistry, Department of Chemistry, Bielefeld University, P.O. Box 100131, 33501 Bielefeld, Germany.&amp;#xD;Department of Microbiology, Faculty of Science, Helwan University, Ain Helwan, Helwan, Cairo 11795, Egypt.&amp;#xD;Department of Biotechnology, Delft University of Technology, van der Maasweg 9, 2629 HZ Delft, The Netherlands.&amp;#xD;Laboratory of Organic Chemistry, Wageningen University &amp;amp; Research, Stippeneng 4, 6708 WE Wageningen, The Netherlands.&lt;/auth-address&gt;&lt;titles&gt;&lt;title&gt;Straightforward Regeneration of Reduced Flavin Adenine Dinucleotide Required for Enzymatic Tryptophan Halogenation&lt;/title&gt;&lt;secondary-title&gt;ACS Catalysis&lt;/secondary-title&gt;&lt;/titles&gt;&lt;periodical&gt;&lt;full-title&gt;ACS Catalysis&lt;/full-title&gt;&lt;abbr-1&gt;ACS Catal.&lt;/abbr-1&gt;&lt;/periodical&gt;&lt;pages&gt;1389-1395&lt;/pages&gt;&lt;volume&gt;9&lt;/volume&gt;&lt;number&gt;2&lt;/number&gt;&lt;edition&gt;2019/02/19&lt;/edition&gt;&lt;dates&gt;&lt;year&gt;2019&lt;/year&gt;&lt;pub-dates&gt;&lt;date&gt;Feb 1&lt;/date&gt;&lt;/pub-dates&gt;&lt;/dates&gt;&lt;publisher&gt;American Chemical Society&lt;/publisher&gt;&lt;isbn&gt;2155-5435 (Print)&lt;/isbn&gt;&lt;accession-num&gt;30775067&lt;/accession-num&gt;&lt;urls&gt;&lt;related-urls&gt;&lt;url&gt;https://www.ncbi.nlm.nih.gov/pubmed/30775067&lt;/url&gt;&lt;/related-urls&gt;&lt;/urls&gt;&lt;custom2&gt;PMC6369659&lt;/custom2&gt;&lt;electronic-resource-num&gt;10.1021/acscatal.8b04500&lt;/electronic-resource-num&gt;&lt;/record&gt;&lt;/Cite&gt;&lt;/EndNote&gt;</w:instrText>
      </w:r>
      <w:r w:rsidRPr="004F7404">
        <w:rPr>
          <w:sz w:val="20"/>
          <w:szCs w:val="20"/>
        </w:rPr>
        <w:fldChar w:fldCharType="separate"/>
      </w:r>
      <w:r w:rsidRPr="003F3539">
        <w:rPr>
          <w:noProof/>
          <w:sz w:val="20"/>
          <w:szCs w:val="20"/>
          <w:vertAlign w:val="superscript"/>
        </w:rPr>
        <w:t>3</w:t>
      </w:r>
      <w:r w:rsidRPr="004F7404">
        <w:rPr>
          <w:sz w:val="20"/>
          <w:szCs w:val="20"/>
        </w:rPr>
        <w:fldChar w:fldCharType="end"/>
      </w:r>
      <w:r w:rsidRPr="003F3539">
        <w:rPr>
          <w:sz w:val="20"/>
          <w:szCs w:val="20"/>
        </w:rPr>
        <w:t xml:space="preserve"> and [4</w:t>
      </w:r>
      <w:r w:rsidRPr="003F3539">
        <w:rPr>
          <w:i/>
          <w:iCs/>
          <w:sz w:val="20"/>
          <w:szCs w:val="20"/>
        </w:rPr>
        <w:t>R</w:t>
      </w:r>
      <w:r w:rsidRPr="003F3539">
        <w:rPr>
          <w:sz w:val="20"/>
          <w:szCs w:val="20"/>
        </w:rPr>
        <w:t>-</w:t>
      </w:r>
      <w:r w:rsidRPr="003F3539">
        <w:rPr>
          <w:sz w:val="20"/>
          <w:szCs w:val="20"/>
          <w:vertAlign w:val="superscript"/>
        </w:rPr>
        <w:t>2</w:t>
      </w:r>
      <w:r w:rsidRPr="003F3539">
        <w:rPr>
          <w:sz w:val="20"/>
          <w:szCs w:val="20"/>
        </w:rPr>
        <w:t>H]-NADPH (NADPD)</w:t>
      </w:r>
      <w:r w:rsidRPr="004F7404">
        <w:rPr>
          <w:sz w:val="20"/>
          <w:szCs w:val="20"/>
        </w:rPr>
        <w:fldChar w:fldCharType="begin"/>
      </w:r>
      <w:r w:rsidRPr="003F3539">
        <w:rPr>
          <w:sz w:val="20"/>
          <w:szCs w:val="20"/>
        </w:rPr>
        <w:instrText xml:space="preserve"> ADDIN EN.CITE &lt;EndNote&gt;&lt;Cite&gt;&lt;Author&gt;Loveridge&lt;/Author&gt;&lt;Year&gt;2011&lt;/Year&gt;&lt;RecNum&gt;277&lt;/RecNum&gt;&lt;DisplayText&gt;&lt;style face="superscript"&gt;4&lt;/style&gt;&lt;/DisplayText&gt;&lt;record&gt;&lt;rec-number&gt;277&lt;/rec-number&gt;&lt;foreign-keys&gt;&lt;key app="EN" db-id="2svse2dpb5fwwye0xso5davcvpaws0avffzx" timestamp="1608290079"&gt;277&lt;/key&gt;&lt;/foreign-keys&gt;&lt;ref-type name="Journal Article"&gt;17&lt;/ref-type&gt;&lt;contributors&gt;&lt;authors&gt;&lt;author&gt;Loveridge, E. J.&lt;/author&gt;&lt;author&gt;Allemann, R. K.&lt;/author&gt;&lt;/authors&gt;&lt;/contributors&gt;&lt;auth-address&gt;School of Chemistry, Cardiff University, Park Place, Cardiff, UK.&lt;/auth-address&gt;&lt;titles&gt;&lt;title&gt;Effect of pH on hydride transfer by Escherichia coli dihydrofolate reductase&lt;/title&gt;&lt;secondary-title&gt;Chembiochem&lt;/secondary-title&gt;&lt;/titles&gt;&lt;periodical&gt;&lt;full-title&gt;ChemBioChem&lt;/full-title&gt;&lt;abbr-1&gt;ChemBioChem&lt;/abbr-1&gt;&lt;/periodical&gt;&lt;pages&gt;1258-62&lt;/pages&gt;&lt;volume&gt;12&lt;/volume&gt;&lt;number&gt;8&lt;/number&gt;&lt;edition&gt;2011/04/21&lt;/edition&gt;&lt;keywords&gt;&lt;keyword&gt;Escherichia coli/*enzymology&lt;/keyword&gt;&lt;keyword&gt;Hydrogen/*chemistry&lt;/keyword&gt;&lt;keyword&gt;Hydrogen-Ion Concentration&lt;/keyword&gt;&lt;keyword&gt;Molecular Conformation&lt;/keyword&gt;&lt;keyword&gt;Temperature&lt;/keyword&gt;&lt;keyword&gt;Tetrahydrofolate Dehydrogenase/*chemistry/metabolism&lt;/keyword&gt;&lt;/keywords&gt;&lt;dates&gt;&lt;year&gt;2011&lt;/year&gt;&lt;pub-dates&gt;&lt;date&gt;May 16&lt;/date&gt;&lt;/pub-dates&gt;&lt;/dates&gt;&lt;isbn&gt;1439-7633 (Electronic)&amp;#xD;1439-4227 (Linking)&lt;/isbn&gt;&lt;accession-num&gt;21506230&lt;/accession-num&gt;&lt;urls&gt;&lt;related-urls&gt;&lt;url&gt;https://www.ncbi.nlm.nih.gov/pubmed/21506230&lt;/url&gt;&lt;/related-urls&gt;&lt;/urls&gt;&lt;electronic-resource-num&gt;10.1002/cbic.201000794&lt;/electronic-resource-num&gt;&lt;/record&gt;&lt;/Cite&gt;&lt;/EndNote&gt;</w:instrText>
      </w:r>
      <w:r w:rsidRPr="004F7404">
        <w:rPr>
          <w:sz w:val="20"/>
          <w:szCs w:val="20"/>
        </w:rPr>
        <w:fldChar w:fldCharType="separate"/>
      </w:r>
      <w:r w:rsidRPr="003F3539">
        <w:rPr>
          <w:noProof/>
          <w:sz w:val="20"/>
          <w:szCs w:val="20"/>
          <w:vertAlign w:val="superscript"/>
        </w:rPr>
        <w:t>4</w:t>
      </w:r>
      <w:r w:rsidRPr="004F7404">
        <w:rPr>
          <w:sz w:val="20"/>
          <w:szCs w:val="20"/>
        </w:rPr>
        <w:fldChar w:fldCharType="end"/>
      </w:r>
      <w:r w:rsidRPr="003F3539">
        <w:rPr>
          <w:sz w:val="20"/>
          <w:szCs w:val="20"/>
        </w:rPr>
        <w:t xml:space="preserve"> were performed as previously reported. Gibson Assembly reactions were performed using </w:t>
      </w:r>
      <w:proofErr w:type="spellStart"/>
      <w:r w:rsidRPr="003F3539">
        <w:rPr>
          <w:sz w:val="20"/>
          <w:szCs w:val="20"/>
        </w:rPr>
        <w:t>NEBuilder</w:t>
      </w:r>
      <w:proofErr w:type="spellEnd"/>
      <w:r w:rsidRPr="003F3539">
        <w:rPr>
          <w:sz w:val="20"/>
          <w:szCs w:val="20"/>
        </w:rPr>
        <w:t xml:space="preserve"> HiFi DNA assembly (#E2621) following the manufacturer’s protocol. PCR reactions were performed using </w:t>
      </w:r>
      <w:proofErr w:type="spellStart"/>
      <w:r w:rsidRPr="003F3539">
        <w:rPr>
          <w:sz w:val="20"/>
          <w:szCs w:val="20"/>
        </w:rPr>
        <w:t>PrimeSTAR</w:t>
      </w:r>
      <w:proofErr w:type="spellEnd"/>
      <w:r w:rsidRPr="003F3539">
        <w:rPr>
          <w:sz w:val="20"/>
          <w:szCs w:val="20"/>
        </w:rPr>
        <w:t xml:space="preserve"> Max from </w:t>
      </w:r>
      <w:proofErr w:type="spellStart"/>
      <w:r w:rsidRPr="003F3539">
        <w:rPr>
          <w:sz w:val="20"/>
          <w:szCs w:val="20"/>
        </w:rPr>
        <w:t>TaKaRaBio</w:t>
      </w:r>
      <w:proofErr w:type="spellEnd"/>
      <w:r w:rsidRPr="003F3539">
        <w:rPr>
          <w:sz w:val="20"/>
          <w:szCs w:val="20"/>
        </w:rPr>
        <w:t xml:space="preserve"> (#R045A). Oligonuc</w:t>
      </w:r>
      <w:r w:rsidR="00CC37CA">
        <w:rPr>
          <w:sz w:val="20"/>
          <w:szCs w:val="20"/>
        </w:rPr>
        <w:t>le</w:t>
      </w:r>
      <w:r w:rsidRPr="003F3539">
        <w:rPr>
          <w:sz w:val="20"/>
          <w:szCs w:val="20"/>
        </w:rPr>
        <w:t xml:space="preserve">otide primers were purchased from Merck, and their sequences are shown in Table S1. Protein extinction coefficients are estimated using </w:t>
      </w:r>
      <w:proofErr w:type="spellStart"/>
      <w:r w:rsidRPr="003F3539">
        <w:rPr>
          <w:sz w:val="20"/>
          <w:szCs w:val="20"/>
        </w:rPr>
        <w:t>ProtParam</w:t>
      </w:r>
      <w:proofErr w:type="spellEnd"/>
      <w:r w:rsidR="002E787F">
        <w:rPr>
          <w:sz w:val="20"/>
          <w:szCs w:val="20"/>
        </w:rPr>
        <w:t xml:space="preserve"> (</w:t>
      </w:r>
      <w:proofErr w:type="spellStart"/>
      <w:r w:rsidR="002E787F">
        <w:rPr>
          <w:sz w:val="20"/>
          <w:szCs w:val="20"/>
        </w:rPr>
        <w:t>Expasy</w:t>
      </w:r>
      <w:proofErr w:type="spellEnd"/>
      <w:r w:rsidR="002E787F">
        <w:rPr>
          <w:sz w:val="20"/>
          <w:szCs w:val="20"/>
        </w:rPr>
        <w:t>)</w:t>
      </w:r>
      <w:r w:rsidRPr="003F3539">
        <w:rPr>
          <w:sz w:val="20"/>
          <w:szCs w:val="20"/>
        </w:rPr>
        <w:t>.</w:t>
      </w:r>
    </w:p>
    <w:p w14:paraId="7B1144B5" w14:textId="6085CB30" w:rsidR="00A43C9A" w:rsidRPr="00A43C9A" w:rsidRDefault="00A17E5E" w:rsidP="00A17E5E">
      <w:pPr>
        <w:jc w:val="left"/>
      </w:pPr>
      <w:r>
        <w:br w:type="page"/>
      </w:r>
    </w:p>
    <w:p w14:paraId="131F49E6" w14:textId="070D4A03" w:rsidR="00F6137E" w:rsidRDefault="00A17E5E" w:rsidP="00A17E5E">
      <w:pPr>
        <w:pStyle w:val="Heading1"/>
        <w:numPr>
          <w:ilvl w:val="0"/>
          <w:numId w:val="18"/>
        </w:numPr>
        <w:rPr>
          <w:sz w:val="28"/>
          <w:szCs w:val="28"/>
        </w:rPr>
      </w:pPr>
      <w:bookmarkStart w:id="1" w:name="_Toc68622456"/>
      <w:r>
        <w:rPr>
          <w:sz w:val="28"/>
          <w:szCs w:val="28"/>
        </w:rPr>
        <w:lastRenderedPageBreak/>
        <w:t>Molecular cloning</w:t>
      </w:r>
      <w:bookmarkEnd w:id="1"/>
      <w:r>
        <w:rPr>
          <w:sz w:val="28"/>
          <w:szCs w:val="28"/>
        </w:rPr>
        <w:t xml:space="preserve"> </w:t>
      </w:r>
    </w:p>
    <w:p w14:paraId="23DD1C5A" w14:textId="74956094" w:rsidR="00A17E5E" w:rsidRDefault="00A17E5E" w:rsidP="00A17E5E"/>
    <w:p w14:paraId="216C5DC2" w14:textId="1A2A7D94" w:rsidR="00A17E5E" w:rsidRPr="003F3539" w:rsidRDefault="00A17E5E">
      <w:pPr>
        <w:spacing w:line="360" w:lineRule="auto"/>
        <w:rPr>
          <w:sz w:val="20"/>
          <w:szCs w:val="20"/>
          <w:u w:val="single"/>
        </w:rPr>
      </w:pPr>
      <w:r w:rsidRPr="003F3539">
        <w:rPr>
          <w:i/>
          <w:iCs/>
          <w:sz w:val="20"/>
          <w:szCs w:val="20"/>
          <w:u w:val="single"/>
        </w:rPr>
        <w:t xml:space="preserve">M. </w:t>
      </w:r>
      <w:proofErr w:type="spellStart"/>
      <w:r w:rsidRPr="003F3539">
        <w:rPr>
          <w:i/>
          <w:iCs/>
          <w:sz w:val="20"/>
          <w:szCs w:val="20"/>
          <w:u w:val="single"/>
        </w:rPr>
        <w:t>bakeri</w:t>
      </w:r>
      <w:proofErr w:type="spellEnd"/>
      <w:r w:rsidRPr="003F3539">
        <w:rPr>
          <w:sz w:val="20"/>
          <w:szCs w:val="20"/>
          <w:u w:val="single"/>
        </w:rPr>
        <w:t xml:space="preserve"> </w:t>
      </w:r>
      <w:proofErr w:type="spellStart"/>
      <w:r w:rsidRPr="003F3539">
        <w:rPr>
          <w:sz w:val="20"/>
          <w:szCs w:val="20"/>
          <w:u w:val="single"/>
        </w:rPr>
        <w:t>PylRS</w:t>
      </w:r>
      <w:proofErr w:type="spellEnd"/>
      <w:r w:rsidRPr="003F3539">
        <w:rPr>
          <w:sz w:val="20"/>
          <w:szCs w:val="20"/>
          <w:u w:val="single"/>
        </w:rPr>
        <w:t>/tRNA plasmids</w:t>
      </w:r>
    </w:p>
    <w:p w14:paraId="6B204F7C" w14:textId="77777777" w:rsidR="00A17E5E" w:rsidRPr="003F3539" w:rsidRDefault="00A17E5E">
      <w:pPr>
        <w:spacing w:line="360" w:lineRule="auto"/>
        <w:rPr>
          <w:sz w:val="20"/>
          <w:szCs w:val="20"/>
          <w:u w:val="single"/>
        </w:rPr>
      </w:pPr>
    </w:p>
    <w:p w14:paraId="55559791" w14:textId="2D554102" w:rsidR="00A17E5E" w:rsidRPr="003F3539" w:rsidRDefault="00A17E5E">
      <w:pPr>
        <w:spacing w:line="360" w:lineRule="auto"/>
        <w:rPr>
          <w:sz w:val="20"/>
          <w:szCs w:val="20"/>
        </w:rPr>
      </w:pPr>
      <w:r w:rsidRPr="003F3539">
        <w:rPr>
          <w:sz w:val="20"/>
          <w:szCs w:val="20"/>
        </w:rPr>
        <w:t xml:space="preserve">The plasmid encoding </w:t>
      </w:r>
      <w:proofErr w:type="spellStart"/>
      <w:r w:rsidRPr="003F3539">
        <w:rPr>
          <w:sz w:val="20"/>
          <w:szCs w:val="20"/>
        </w:rPr>
        <w:t>MbPylRS</w:t>
      </w:r>
      <w:proofErr w:type="spellEnd"/>
      <w:r w:rsidRPr="003F3539">
        <w:rPr>
          <w:sz w:val="20"/>
          <w:szCs w:val="20"/>
        </w:rPr>
        <w:t xml:space="preserve"> and </w:t>
      </w:r>
      <w:proofErr w:type="spellStart"/>
      <w:r w:rsidRPr="003F3539">
        <w:rPr>
          <w:sz w:val="20"/>
          <w:szCs w:val="20"/>
        </w:rPr>
        <w:t>PyltRNA</w:t>
      </w:r>
      <w:proofErr w:type="spellEnd"/>
      <w:r w:rsidRPr="003F3539">
        <w:rPr>
          <w:sz w:val="20"/>
          <w:szCs w:val="20"/>
        </w:rPr>
        <w:t xml:space="preserve"> was a kind gift from Jason Chin</w:t>
      </w:r>
      <w:r w:rsidRPr="004F7404">
        <w:rPr>
          <w:sz w:val="20"/>
          <w:szCs w:val="20"/>
        </w:rPr>
        <w:fldChar w:fldCharType="begin">
          <w:fldData xml:space="preserve">PEVuZE5vdGU+PENpdGU+PEF1dGhvcj5XYW5nPC9BdXRob3I+PFllYXI+MjAxNDwvWWVhcj48UmVj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</w:fldData>
        </w:fldChar>
      </w:r>
      <w:r w:rsidRPr="003F3539">
        <w:rPr>
          <w:sz w:val="20"/>
          <w:szCs w:val="20"/>
        </w:rPr>
        <w:instrText xml:space="preserve"> ADDIN EN.CITE </w:instrText>
      </w:r>
      <w:r w:rsidRPr="00FA78B8">
        <w:rPr>
          <w:sz w:val="20"/>
          <w:szCs w:val="20"/>
        </w:rPr>
        <w:fldChar w:fldCharType="begin">
          <w:fldData xml:space="preserve">PEVuZE5vdGU+PENpdGU+PEF1dGhvcj5XYW5nPC9BdXRob3I+PFllYXI+MjAxNDwvWWVhcj48UmVj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</w:fldData>
        </w:fldChar>
      </w:r>
      <w:r w:rsidRPr="003F3539">
        <w:rPr>
          <w:sz w:val="20"/>
          <w:szCs w:val="20"/>
        </w:rPr>
        <w:instrText xml:space="preserve"> ADDIN EN.CITE.DATA </w:instrText>
      </w:r>
      <w:r w:rsidRPr="00FA78B8">
        <w:rPr>
          <w:sz w:val="20"/>
          <w:szCs w:val="20"/>
        </w:rPr>
      </w:r>
      <w:r w:rsidRPr="00FA78B8">
        <w:rPr>
          <w:sz w:val="20"/>
          <w:szCs w:val="20"/>
        </w:rPr>
        <w:fldChar w:fldCharType="end"/>
      </w:r>
      <w:r w:rsidRPr="004F7404">
        <w:rPr>
          <w:sz w:val="20"/>
          <w:szCs w:val="20"/>
        </w:rPr>
      </w:r>
      <w:r w:rsidRPr="004F7404">
        <w:rPr>
          <w:sz w:val="20"/>
          <w:szCs w:val="20"/>
        </w:rPr>
        <w:fldChar w:fldCharType="separate"/>
      </w:r>
      <w:r w:rsidRPr="003F3539">
        <w:rPr>
          <w:noProof/>
          <w:sz w:val="20"/>
          <w:szCs w:val="20"/>
          <w:vertAlign w:val="superscript"/>
        </w:rPr>
        <w:t>5</w:t>
      </w:r>
      <w:r w:rsidRPr="004F7404">
        <w:rPr>
          <w:sz w:val="20"/>
          <w:szCs w:val="20"/>
        </w:rPr>
        <w:fldChar w:fldCharType="end"/>
      </w:r>
      <w:r w:rsidRPr="003F3539">
        <w:rPr>
          <w:sz w:val="20"/>
          <w:szCs w:val="20"/>
        </w:rPr>
        <w:t xml:space="preserve">. The </w:t>
      </w:r>
      <w:proofErr w:type="spellStart"/>
      <w:r w:rsidRPr="003F3539">
        <w:rPr>
          <w:sz w:val="20"/>
          <w:szCs w:val="20"/>
        </w:rPr>
        <w:t>ThzKRS</w:t>
      </w:r>
      <w:proofErr w:type="spellEnd"/>
      <w:r w:rsidRPr="003F3539">
        <w:rPr>
          <w:sz w:val="20"/>
          <w:szCs w:val="20"/>
        </w:rPr>
        <w:t xml:space="preserve"> plasmid was constructed by introducing four mutations by PCR into the MbPylRS plasmid. Firstly introduction of mutation Asp267Ser using primers P1 and P2 and then introduction of mutations Cys313Val, Met315Phe and Asp344Gly using primers P3 and P4</w:t>
      </w:r>
      <w:r w:rsidRPr="004F7404">
        <w:rPr>
          <w:sz w:val="20"/>
          <w:szCs w:val="20"/>
        </w:rPr>
        <w:fldChar w:fldCharType="begin"/>
      </w:r>
      <w:r w:rsidRPr="003F3539">
        <w:rPr>
          <w:sz w:val="20"/>
          <w:szCs w:val="20"/>
        </w:rPr>
        <w:instrText xml:space="preserve"> ADDIN EN.CITE &lt;EndNote&gt;&lt;Cite&gt;&lt;Author&gt;Nguyen&lt;/Author&gt;&lt;Year&gt;2011&lt;/Year&gt;&lt;RecNum&gt;46&lt;/RecNum&gt;&lt;DisplayText&gt;&lt;style face="superscript"&gt;2&lt;/style&gt;&lt;/DisplayText&gt;&lt;record&gt;&lt;rec-number&gt;46&lt;/rec-number&gt;&lt;foreign-keys&gt;&lt;key app="EN" db-id="2svse2dpb5fwwye0xso5davcvpaws0avffzx" timestamp="1586702912"&gt;46&lt;/key&gt;&lt;/foreign-keys&gt;&lt;ref-type name="Journal Article"&gt;17&lt;/ref-type&gt;&lt;contributors&gt;&lt;authors&gt;&lt;author&gt;Nguyen, D. P.&lt;/author&gt;&lt;author&gt;Elliott, T.&lt;/author&gt;&lt;author&gt;Holt, M.&lt;/author&gt;&lt;author&gt;Muir, T. W.&lt;/author&gt;&lt;author&gt;Chin, J. W.&lt;/author&gt;&lt;/authors&gt;&lt;/contributors&gt;&lt;auth-address&gt;Medical Research Council Laboratory of Molecular Biology, Hills Road, Cambridge CB2 0QH, UK.&lt;/auth-address&gt;&lt;titles&gt;&lt;title&gt;Genetically encoded 1,2-aminothiols facilitate rapid and site-specific protein labeling via a bio-orthogonal cyanobenzothiazole condensation&lt;/title&gt;&lt;secondary-title&gt;J Am Chem Soc&lt;/secondary-title&gt;&lt;/titles&gt;&lt;periodical&gt;&lt;full-title&gt;Journal of the American Chemical Society&lt;/full-title&gt;&lt;abbr-1&gt;J. Am. Chem. Soc.&lt;/abbr-1&gt;&lt;abbr-2&gt;J Am Chem Soc&lt;/abbr-2&gt;&lt;/periodical&gt;&lt;pages&gt;11418-21&lt;/pages&gt;&lt;volume&gt;133&lt;/volume&gt;&lt;number&gt;30&lt;/number&gt;&lt;edition&gt;2011/07/09&lt;/edition&gt;&lt;keywords&gt;&lt;keyword&gt;Amino Acyl-tRNA Synthetases/*chemistry/metabolism&lt;/keyword&gt;&lt;keyword&gt;Benzothiazoles/*chemistry&lt;/keyword&gt;&lt;keyword&gt;Binding Sites&lt;/keyword&gt;&lt;keyword&gt;Lysine/*analogs &amp;amp; derivatives/chemistry&lt;/keyword&gt;&lt;keyword&gt;Methanosarcina/enzymology&lt;/keyword&gt;&lt;keyword&gt;Models, Molecular&lt;/keyword&gt;&lt;keyword&gt;Molecular Conformation&lt;/keyword&gt;&lt;keyword&gt;Staining and Labeling&lt;/keyword&gt;&lt;keyword&gt;Substrate Specificity&lt;/keyword&gt;&lt;keyword&gt;Sulfhydryl Compounds/*chemistry&lt;/keyword&gt;&lt;/keywords&gt;&lt;dates&gt;&lt;year&gt;2011&lt;/year&gt;&lt;pub-dates&gt;&lt;date&gt;Aug 3&lt;/date&gt;&lt;/pub-dates&gt;&lt;/dates&gt;&lt;publisher&gt;American Chemical Society&lt;/publisher&gt;&lt;isbn&gt;1520-5126 (Electronic)&amp;#xD;0002-7863 (Linking)&lt;/isbn&gt;&lt;accession-num&gt;21736333&lt;/accession-num&gt;&lt;urls&gt;&lt;related-urls&gt;&lt;url&gt;https://www.ncbi.nlm.nih.gov/pubmed/21736333&lt;/url&gt;&lt;/related-urls&gt;&lt;/urls&gt;&lt;electronic-resource-num&gt;10.1021/ja203111c&lt;/electronic-resource-num&gt;&lt;/record&gt;&lt;/Cite&gt;&lt;/EndNote&gt;</w:instrText>
      </w:r>
      <w:r w:rsidRPr="004F7404">
        <w:rPr>
          <w:sz w:val="20"/>
          <w:szCs w:val="20"/>
        </w:rPr>
        <w:fldChar w:fldCharType="separate"/>
      </w:r>
      <w:r w:rsidRPr="003F3539">
        <w:rPr>
          <w:noProof/>
          <w:sz w:val="20"/>
          <w:szCs w:val="20"/>
          <w:vertAlign w:val="superscript"/>
        </w:rPr>
        <w:t>2</w:t>
      </w:r>
      <w:r w:rsidRPr="004F7404">
        <w:rPr>
          <w:sz w:val="20"/>
          <w:szCs w:val="20"/>
        </w:rPr>
        <w:fldChar w:fldCharType="end"/>
      </w:r>
      <w:r w:rsidRPr="003F3539">
        <w:rPr>
          <w:sz w:val="20"/>
          <w:szCs w:val="20"/>
        </w:rPr>
        <w:t xml:space="preserve">. </w:t>
      </w:r>
    </w:p>
    <w:p w14:paraId="39651F65" w14:textId="77777777" w:rsidR="00A17E5E" w:rsidRPr="003F3539" w:rsidRDefault="00A17E5E">
      <w:pPr>
        <w:spacing w:line="360" w:lineRule="auto"/>
        <w:rPr>
          <w:sz w:val="20"/>
          <w:szCs w:val="20"/>
        </w:rPr>
      </w:pPr>
    </w:p>
    <w:p w14:paraId="4FA48970" w14:textId="6B76B108" w:rsidR="00A17E5E" w:rsidRPr="003F3539" w:rsidRDefault="00A17E5E">
      <w:pPr>
        <w:spacing w:line="360" w:lineRule="auto"/>
        <w:rPr>
          <w:sz w:val="20"/>
          <w:szCs w:val="20"/>
          <w:u w:val="single"/>
        </w:rPr>
      </w:pPr>
      <w:r w:rsidRPr="003F3539">
        <w:rPr>
          <w:sz w:val="20"/>
          <w:szCs w:val="20"/>
          <w:u w:val="single"/>
        </w:rPr>
        <w:t>Expression plasmids</w:t>
      </w:r>
    </w:p>
    <w:p w14:paraId="43727F6F" w14:textId="77777777" w:rsidR="00A17E5E" w:rsidRPr="003F3539" w:rsidRDefault="00A17E5E">
      <w:pPr>
        <w:spacing w:line="360" w:lineRule="auto"/>
        <w:rPr>
          <w:sz w:val="20"/>
          <w:szCs w:val="20"/>
          <w:u w:val="single"/>
        </w:rPr>
      </w:pPr>
    </w:p>
    <w:p w14:paraId="76397FE0" w14:textId="0D311D87" w:rsidR="00A17E5E" w:rsidRPr="003F3539" w:rsidRDefault="00A17E5E">
      <w:pPr>
        <w:spacing w:line="360" w:lineRule="auto"/>
        <w:rPr>
          <w:sz w:val="20"/>
          <w:szCs w:val="20"/>
        </w:rPr>
      </w:pPr>
      <w:r w:rsidRPr="003F3539">
        <w:rPr>
          <w:sz w:val="20"/>
          <w:szCs w:val="20"/>
        </w:rPr>
        <w:t xml:space="preserve">The </w:t>
      </w:r>
      <w:proofErr w:type="spellStart"/>
      <w:r w:rsidRPr="003F3539">
        <w:rPr>
          <w:sz w:val="20"/>
          <w:szCs w:val="20"/>
        </w:rPr>
        <w:t>sfGFP</w:t>
      </w:r>
      <w:proofErr w:type="spellEnd"/>
      <w:r w:rsidRPr="003F3539">
        <w:rPr>
          <w:sz w:val="20"/>
          <w:szCs w:val="20"/>
        </w:rPr>
        <w:t xml:space="preserve"> Asp150TAG plasmid is available from </w:t>
      </w:r>
      <w:proofErr w:type="spellStart"/>
      <w:r w:rsidRPr="003F3539">
        <w:rPr>
          <w:sz w:val="20"/>
          <w:szCs w:val="20"/>
        </w:rPr>
        <w:t>Addgene</w:t>
      </w:r>
      <w:proofErr w:type="spellEnd"/>
      <w:r w:rsidRPr="003F3539">
        <w:rPr>
          <w:sz w:val="20"/>
          <w:szCs w:val="20"/>
        </w:rPr>
        <w:t xml:space="preserve"> (#133455)</w:t>
      </w:r>
      <w:r w:rsidRPr="004F7404">
        <w:rPr>
          <w:sz w:val="20"/>
          <w:szCs w:val="20"/>
        </w:rPr>
        <w:fldChar w:fldCharType="begin"/>
      </w:r>
      <w:r w:rsidRPr="003F3539">
        <w:rPr>
          <w:sz w:val="20"/>
          <w:szCs w:val="20"/>
        </w:rPr>
        <w:instrText xml:space="preserve"> ADDIN EN.CITE &lt;EndNote&gt;&lt;Cite&gt;&lt;Author&gt;Williams&lt;/Author&gt;&lt;Year&gt;2021&lt;/Year&gt;&lt;RecNum&gt;278&lt;/RecNum&gt;&lt;DisplayText&gt;&lt;style face="superscript"&gt;6&lt;/style&gt;&lt;/DisplayText&gt;&lt;record&gt;&lt;rec-number&gt;278&lt;/rec-number&gt;&lt;foreign-keys&gt;&lt;key app="EN" db-id="2svse2dpb5fwwye0xso5davcvpaws0avffzx" timestamp="1608293269"&gt;278&lt;/key&gt;&lt;/foreign-keys&gt;&lt;ref-type name="Journal Article"&gt;17&lt;/ref-type&gt;&lt;contributors&gt;&lt;authors&gt;&lt;author&gt;Williams, T. L.&lt;/author&gt;&lt;author&gt;Iskandar, D. J.&lt;/author&gt;&lt;author&gt;Nodling, A. R.&lt;/author&gt;&lt;author&gt;Tan, Y.&lt;/author&gt;&lt;author&gt;Luk, L. Y. P.&lt;/author&gt;&lt;author&gt;Tsai, Y. H.&lt;/author&gt;&lt;/authors&gt;&lt;/contributors&gt;&lt;auth-address&gt;School of Chemistry, Cardiff University, Cardiff, CF10 3AT, UK.&amp;#xD;School of Chemistry, Cardiff University, Cardiff, CF10 3AT, UK. tsai.y-h@outlook.com.&lt;/auth-address&gt;&lt;titles&gt;&lt;title&gt;Transferability of N-terminal mutations of pyrrolysyl-tRNA synthetase in one species to that in another species on unnatural amino acid incorporation efficiency&lt;/title&gt;&lt;secondary-title&gt;Amino Acids&lt;/secondary-title&gt;&lt;/titles&gt;&lt;periodical&gt;&lt;full-title&gt;Amino Acids&lt;/full-title&gt;&lt;/periodical&gt;&lt;pages&gt;89-96&lt;/pages&gt;&lt;volume&gt;53&lt;/volume&gt;&lt;number&gt;1&lt;/number&gt;&lt;edition&gt;2020/12/18&lt;/edition&gt;&lt;keywords&gt;&lt;keyword&gt;Genetic code expansion&lt;/keyword&gt;&lt;keyword&gt;Non-canonical amino acid&lt;/keyword&gt;&lt;keyword&gt;Pyrrolysyl-tRNA synthetase (PylRS)&lt;/keyword&gt;&lt;keyword&gt;Unnatural amino acid&lt;/keyword&gt;&lt;/keywords&gt;&lt;dates&gt;&lt;year&gt;2021&lt;/year&gt;&lt;pub-dates&gt;&lt;date&gt;Jan&lt;/date&gt;&lt;/pub-dates&gt;&lt;/dates&gt;&lt;isbn&gt;1438-2199 (Electronic)&amp;#xD;0939-4451 (Linking)&lt;/isbn&gt;&lt;accession-num&gt;33331978&lt;/accession-num&gt;&lt;urls&gt;&lt;related-urls&gt;&lt;url&gt;https://www.ncbi.nlm.nih.gov/pubmed/33331978&lt;/url&gt;&lt;/related-urls&gt;&lt;/urls&gt;&lt;custom2&gt;PMC7822784&lt;/custom2&gt;&lt;electronic-resource-num&gt;10.1007/s00726-020-02927-z&lt;/electronic-resource-num&gt;&lt;/record&gt;&lt;/Cite&gt;&lt;/EndNote&gt;</w:instrText>
      </w:r>
      <w:r w:rsidRPr="004F7404">
        <w:rPr>
          <w:sz w:val="20"/>
          <w:szCs w:val="20"/>
        </w:rPr>
        <w:fldChar w:fldCharType="separate"/>
      </w:r>
      <w:r w:rsidRPr="003F3539">
        <w:rPr>
          <w:noProof/>
          <w:sz w:val="20"/>
          <w:szCs w:val="20"/>
          <w:vertAlign w:val="superscript"/>
        </w:rPr>
        <w:t>6</w:t>
      </w:r>
      <w:r w:rsidRPr="004F7404">
        <w:rPr>
          <w:sz w:val="20"/>
          <w:szCs w:val="20"/>
        </w:rPr>
        <w:fldChar w:fldCharType="end"/>
      </w:r>
      <w:r w:rsidRPr="003F3539">
        <w:rPr>
          <w:sz w:val="20"/>
          <w:szCs w:val="20"/>
        </w:rPr>
        <w:t xml:space="preserve">. </w:t>
      </w:r>
    </w:p>
    <w:p w14:paraId="30467605" w14:textId="77777777" w:rsidR="00A17E5E" w:rsidRPr="00FA78B8" w:rsidRDefault="00A17E5E">
      <w:pPr>
        <w:spacing w:line="360" w:lineRule="auto"/>
        <w:rPr>
          <w:rFonts w:ascii="Times New Roman" w:eastAsia="Times New Roman" w:hAnsi="Times New Roman" w:cs="Times New Roman"/>
          <w:sz w:val="20"/>
          <w:szCs w:val="20"/>
          <w:lang w:eastAsia="en-GB"/>
        </w:rPr>
      </w:pPr>
    </w:p>
    <w:p w14:paraId="16EBADB0" w14:textId="6200EB0D" w:rsidR="00A17E5E" w:rsidRPr="003F3539" w:rsidRDefault="00A17E5E">
      <w:pPr>
        <w:spacing w:line="360" w:lineRule="auto"/>
        <w:rPr>
          <w:sz w:val="20"/>
          <w:szCs w:val="20"/>
        </w:rPr>
      </w:pPr>
      <w:r w:rsidRPr="003F3539">
        <w:rPr>
          <w:sz w:val="20"/>
          <w:szCs w:val="20"/>
        </w:rPr>
        <w:t xml:space="preserve">The gene encoding the LmrR protein was purchased as a double stranded DNA fragment from </w:t>
      </w:r>
      <w:proofErr w:type="spellStart"/>
      <w:r w:rsidRPr="003F3539">
        <w:rPr>
          <w:sz w:val="20"/>
          <w:szCs w:val="20"/>
        </w:rPr>
        <w:t>GeneArt</w:t>
      </w:r>
      <w:proofErr w:type="spellEnd"/>
      <w:r w:rsidRPr="003F3539">
        <w:rPr>
          <w:sz w:val="20"/>
          <w:szCs w:val="20"/>
        </w:rPr>
        <w:t xml:space="preserve"> (Life Technologies). The gene was codon optimised for expression in </w:t>
      </w:r>
      <w:r w:rsidRPr="003F3539">
        <w:rPr>
          <w:i/>
          <w:iCs/>
          <w:sz w:val="20"/>
          <w:szCs w:val="20"/>
        </w:rPr>
        <w:t>E. coli</w:t>
      </w:r>
      <w:r w:rsidRPr="003F3539">
        <w:rPr>
          <w:sz w:val="20"/>
          <w:szCs w:val="20"/>
        </w:rPr>
        <w:t xml:space="preserve"> and contained two mutations, Lys55Asn and Lys59Asp, in comparison to the wild-type sequence. The gene was synthesised with an additional C-terminus hexa-histidine tag and 20 base pair overhangs complimentary to </w:t>
      </w:r>
      <w:proofErr w:type="spellStart"/>
      <w:r w:rsidRPr="003F3539">
        <w:rPr>
          <w:sz w:val="20"/>
          <w:szCs w:val="20"/>
        </w:rPr>
        <w:t>NcoI</w:t>
      </w:r>
      <w:proofErr w:type="spellEnd"/>
      <w:r w:rsidRPr="003F3539">
        <w:rPr>
          <w:sz w:val="20"/>
          <w:szCs w:val="20"/>
        </w:rPr>
        <w:t xml:space="preserve"> and </w:t>
      </w:r>
      <w:proofErr w:type="spellStart"/>
      <w:r w:rsidRPr="003F3539">
        <w:rPr>
          <w:sz w:val="20"/>
          <w:szCs w:val="20"/>
        </w:rPr>
        <w:t>BamHI</w:t>
      </w:r>
      <w:proofErr w:type="spellEnd"/>
      <w:r w:rsidRPr="003F3539">
        <w:rPr>
          <w:sz w:val="20"/>
          <w:szCs w:val="20"/>
        </w:rPr>
        <w:t xml:space="preserve"> of a linearised pET-28a vector. The gene was cloned into the linearised vector using the Gibson Assembly. Each TAG mutant was generated through PCR. For the Val15TAG mutant, primers used were P5 and P6, the Asp19TAG mutant primers P7 and P8, the Met89TAG mutant primers P9 and P10, and the Phe93TAG mutant primers P11 and P12. </w:t>
      </w:r>
    </w:p>
    <w:p w14:paraId="58462E8F" w14:textId="77777777" w:rsidR="00A17E5E" w:rsidRPr="003F3539" w:rsidRDefault="00A17E5E">
      <w:pPr>
        <w:spacing w:line="360" w:lineRule="auto"/>
        <w:rPr>
          <w:sz w:val="20"/>
          <w:szCs w:val="20"/>
        </w:rPr>
      </w:pPr>
    </w:p>
    <w:p w14:paraId="6A72EF68" w14:textId="1774FFD0" w:rsidR="00A17E5E" w:rsidRPr="003F3539" w:rsidRDefault="00A17E5E">
      <w:pPr>
        <w:spacing w:line="360" w:lineRule="auto"/>
        <w:rPr>
          <w:sz w:val="20"/>
          <w:szCs w:val="20"/>
        </w:rPr>
      </w:pPr>
      <w:r w:rsidRPr="003F3539">
        <w:rPr>
          <w:sz w:val="20"/>
          <w:szCs w:val="20"/>
        </w:rPr>
        <w:t xml:space="preserve">The gene encoding the wild-type </w:t>
      </w:r>
      <w:r w:rsidRPr="003F3539">
        <w:rPr>
          <w:i/>
          <w:iCs/>
          <w:sz w:val="20"/>
          <w:szCs w:val="20"/>
        </w:rPr>
        <w:t xml:space="preserve">E. coli </w:t>
      </w:r>
      <w:r w:rsidRPr="003F3539">
        <w:rPr>
          <w:sz w:val="20"/>
          <w:szCs w:val="20"/>
        </w:rPr>
        <w:t xml:space="preserve">DHFR was a kind gift from Rudolf </w:t>
      </w:r>
      <w:proofErr w:type="spellStart"/>
      <w:r w:rsidRPr="003F3539">
        <w:rPr>
          <w:sz w:val="20"/>
          <w:szCs w:val="20"/>
        </w:rPr>
        <w:t>Allemann</w:t>
      </w:r>
      <w:proofErr w:type="spellEnd"/>
      <w:r w:rsidRPr="003F3539">
        <w:rPr>
          <w:sz w:val="20"/>
          <w:szCs w:val="20"/>
        </w:rPr>
        <w:t xml:space="preserve">. The gene was amplified by PCR using primers P13 and P14 and simultaneously a C-terminal hexa-histidine tag and 20 base pair overhangs complimentary to </w:t>
      </w:r>
      <w:proofErr w:type="spellStart"/>
      <w:r w:rsidRPr="003F3539">
        <w:rPr>
          <w:sz w:val="20"/>
          <w:szCs w:val="20"/>
        </w:rPr>
        <w:t>NcoI</w:t>
      </w:r>
      <w:proofErr w:type="spellEnd"/>
      <w:r w:rsidRPr="003F3539">
        <w:rPr>
          <w:sz w:val="20"/>
          <w:szCs w:val="20"/>
        </w:rPr>
        <w:t xml:space="preserve"> and </w:t>
      </w:r>
      <w:proofErr w:type="spellStart"/>
      <w:r w:rsidRPr="003F3539">
        <w:rPr>
          <w:sz w:val="20"/>
          <w:szCs w:val="20"/>
        </w:rPr>
        <w:t>BamHI</w:t>
      </w:r>
      <w:proofErr w:type="spellEnd"/>
      <w:r w:rsidRPr="003F3539">
        <w:rPr>
          <w:sz w:val="20"/>
          <w:szCs w:val="20"/>
        </w:rPr>
        <w:t xml:space="preserve"> of a linearised pET28a vector were added. The gene was cloned into the linearised vector using the Gibson Assembly. Introduction of the TAG mutations was performed using PCR with primers P15 and P16 for the Ala7TAG mutant, P17 and P18 for the Phe31TAG mutant, and P19 and P20 for the Ser49TAG mutant. </w:t>
      </w:r>
    </w:p>
    <w:p w14:paraId="7E869C8F" w14:textId="77777777" w:rsidR="00A17E5E" w:rsidRPr="003F3539" w:rsidRDefault="00A17E5E">
      <w:pPr>
        <w:spacing w:line="360" w:lineRule="auto"/>
        <w:rPr>
          <w:sz w:val="20"/>
          <w:szCs w:val="20"/>
        </w:rPr>
      </w:pPr>
    </w:p>
    <w:p w14:paraId="56576B01" w14:textId="139491E6" w:rsidR="00A17E5E" w:rsidRDefault="00A17E5E">
      <w:pPr>
        <w:spacing w:line="360" w:lineRule="auto"/>
        <w:rPr>
          <w:sz w:val="20"/>
          <w:szCs w:val="20"/>
        </w:rPr>
      </w:pPr>
      <w:r w:rsidRPr="003F3539">
        <w:rPr>
          <w:sz w:val="20"/>
          <w:szCs w:val="20"/>
        </w:rPr>
        <w:t xml:space="preserve">The expression plasmid for the enzyme </w:t>
      </w:r>
      <w:proofErr w:type="spellStart"/>
      <w:r w:rsidRPr="003F3539">
        <w:rPr>
          <w:sz w:val="20"/>
          <w:szCs w:val="20"/>
        </w:rPr>
        <w:t>TbADH</w:t>
      </w:r>
      <w:proofErr w:type="spellEnd"/>
      <w:r w:rsidRPr="003F3539">
        <w:rPr>
          <w:sz w:val="20"/>
          <w:szCs w:val="20"/>
        </w:rPr>
        <w:t xml:space="preserve"> used in the synthesis of [4</w:t>
      </w:r>
      <w:r w:rsidRPr="003F3539">
        <w:rPr>
          <w:i/>
          <w:iCs/>
          <w:sz w:val="20"/>
          <w:szCs w:val="20"/>
        </w:rPr>
        <w:t>R</w:t>
      </w:r>
      <w:r w:rsidRPr="003F3539">
        <w:rPr>
          <w:sz w:val="20"/>
          <w:szCs w:val="20"/>
        </w:rPr>
        <w:t>-</w:t>
      </w:r>
      <w:r w:rsidRPr="003F3539">
        <w:rPr>
          <w:sz w:val="20"/>
          <w:szCs w:val="20"/>
          <w:vertAlign w:val="superscript"/>
        </w:rPr>
        <w:t>2</w:t>
      </w:r>
      <w:r w:rsidRPr="003F3539">
        <w:rPr>
          <w:sz w:val="20"/>
          <w:szCs w:val="20"/>
        </w:rPr>
        <w:t xml:space="preserve">H]-NADPH was a kind gift from Rudolf </w:t>
      </w:r>
      <w:proofErr w:type="spellStart"/>
      <w:r w:rsidRPr="003F3539">
        <w:rPr>
          <w:sz w:val="20"/>
          <w:szCs w:val="20"/>
        </w:rPr>
        <w:t>Allemann</w:t>
      </w:r>
      <w:proofErr w:type="spellEnd"/>
      <w:r w:rsidRPr="003F3539">
        <w:rPr>
          <w:sz w:val="20"/>
          <w:szCs w:val="20"/>
        </w:rPr>
        <w:t>.</w:t>
      </w:r>
    </w:p>
    <w:p w14:paraId="45ADDC3A" w14:textId="04765D97" w:rsidR="00CC37CA" w:rsidRDefault="00CC37CA">
      <w:pPr>
        <w:spacing w:line="360" w:lineRule="auto"/>
        <w:rPr>
          <w:sz w:val="20"/>
          <w:szCs w:val="20"/>
        </w:rPr>
      </w:pPr>
    </w:p>
    <w:p w14:paraId="16B2A271" w14:textId="2536DC02" w:rsidR="00CC37CA" w:rsidRDefault="00CC37CA">
      <w:pPr>
        <w:spacing w:line="360" w:lineRule="auto"/>
        <w:rPr>
          <w:sz w:val="20"/>
          <w:szCs w:val="20"/>
        </w:rPr>
      </w:pPr>
    </w:p>
    <w:p w14:paraId="2D95BFF4" w14:textId="5641C460" w:rsidR="00CC37CA" w:rsidRDefault="00CC37CA" w:rsidP="00CC37CA">
      <w:pPr>
        <w:pStyle w:val="Caption"/>
        <w:keepNext/>
      </w:pPr>
      <w:r w:rsidRPr="00DE41FB">
        <w:rPr>
          <w:b/>
          <w:bCs/>
        </w:rPr>
        <w:lastRenderedPageBreak/>
        <w:t>Table S</w:t>
      </w:r>
      <w:r w:rsidRPr="00DE41FB">
        <w:rPr>
          <w:b/>
          <w:bCs/>
        </w:rPr>
        <w:fldChar w:fldCharType="begin"/>
      </w:r>
      <w:r w:rsidRPr="00DE41FB">
        <w:rPr>
          <w:b/>
          <w:bCs/>
        </w:rPr>
        <w:instrText xml:space="preserve"> SEQ Table_S \* ARABIC </w:instrText>
      </w:r>
      <w:r w:rsidRPr="00DE41FB">
        <w:rPr>
          <w:b/>
          <w:bCs/>
        </w:rPr>
        <w:fldChar w:fldCharType="separate"/>
      </w:r>
      <w:r w:rsidR="00DE41FB" w:rsidRPr="00DE41FB">
        <w:rPr>
          <w:b/>
          <w:bCs/>
          <w:noProof/>
        </w:rPr>
        <w:t>1</w:t>
      </w:r>
      <w:r w:rsidRPr="00DE41FB">
        <w:rPr>
          <w:b/>
          <w:bCs/>
        </w:rPr>
        <w:fldChar w:fldCharType="end"/>
      </w:r>
      <w:r>
        <w:t>. Table of oligonucleotide primers</w:t>
      </w:r>
    </w:p>
    <w:p w14:paraId="34177177" w14:textId="31C355A4" w:rsidR="00AB505C" w:rsidRDefault="00AB505C" w:rsidP="00AB505C">
      <w:r w:rsidRPr="00AB505C">
        <w:drawing>
          <wp:inline distT="0" distB="0" distL="0" distR="0" wp14:anchorId="65E880D0" wp14:editId="494548CC">
            <wp:extent cx="5727700" cy="5023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5023485"/>
                    </a:xfrm>
                    <a:prstGeom prst="rect">
                      <a:avLst/>
                    </a:prstGeom>
                    <a:noFill/>
                    <a:ln>
                      <a:noFill/>
                    </a:ln>
                  </pic:spPr>
                </pic:pic>
              </a:graphicData>
            </a:graphic>
          </wp:inline>
        </w:drawing>
      </w:r>
    </w:p>
    <w:p w14:paraId="2DB94CEC" w14:textId="77777777" w:rsidR="00AB505C" w:rsidRDefault="00AB505C">
      <w:pPr>
        <w:jc w:val="left"/>
      </w:pPr>
      <w:r>
        <w:br w:type="page"/>
      </w:r>
    </w:p>
    <w:p w14:paraId="45463746" w14:textId="77777777" w:rsidR="00AB505C" w:rsidRDefault="00AB505C" w:rsidP="00AB505C"/>
    <w:p w14:paraId="5530C147" w14:textId="4CA93B62" w:rsidR="00803F9F" w:rsidRPr="007C02C0" w:rsidRDefault="009F5BC5" w:rsidP="00DE41FB">
      <w:pPr>
        <w:pStyle w:val="Caption"/>
        <w:keepNext/>
        <w:numPr>
          <w:ilvl w:val="0"/>
          <w:numId w:val="18"/>
        </w:numPr>
        <w:rPr>
          <w:sz w:val="28"/>
          <w:szCs w:val="28"/>
        </w:rPr>
      </w:pPr>
      <w:r>
        <w:rPr>
          <w:sz w:val="28"/>
          <w:szCs w:val="28"/>
        </w:rPr>
        <w:t>Protein expression and purification</w:t>
      </w:r>
    </w:p>
    <w:p w14:paraId="145CD5DE" w14:textId="77777777" w:rsidR="00A17E5E" w:rsidRDefault="00A17E5E" w:rsidP="00A17E5E">
      <w:pPr>
        <w:spacing w:line="360" w:lineRule="auto"/>
        <w:rPr>
          <w:rFonts w:cs="Arial"/>
          <w:sz w:val="20"/>
          <w:szCs w:val="20"/>
        </w:rPr>
      </w:pPr>
    </w:p>
    <w:p w14:paraId="002F331E" w14:textId="243B5C9E" w:rsidR="00A17E5E" w:rsidRPr="007317F9" w:rsidRDefault="00A17E5E" w:rsidP="00A17E5E">
      <w:pPr>
        <w:spacing w:line="360" w:lineRule="auto"/>
        <w:rPr>
          <w:rFonts w:cs="Arial"/>
          <w:sz w:val="20"/>
          <w:szCs w:val="20"/>
        </w:rPr>
      </w:pPr>
      <w:r w:rsidRPr="007317F9">
        <w:rPr>
          <w:rFonts w:cs="Arial"/>
          <w:sz w:val="20"/>
          <w:szCs w:val="20"/>
        </w:rPr>
        <w:t xml:space="preserve">To test the incorporation of the unnatural amino acids </w:t>
      </w:r>
      <w:r w:rsidRPr="007317F9">
        <w:rPr>
          <w:rFonts w:cs="Arial"/>
          <w:b/>
          <w:bCs/>
          <w:sz w:val="20"/>
          <w:szCs w:val="20"/>
        </w:rPr>
        <w:t>1</w:t>
      </w:r>
      <w:r w:rsidRPr="007317F9">
        <w:rPr>
          <w:rFonts w:cs="Arial"/>
          <w:sz w:val="20"/>
          <w:szCs w:val="20"/>
        </w:rPr>
        <w:t xml:space="preserve">, </w:t>
      </w:r>
      <w:r w:rsidRPr="007317F9">
        <w:rPr>
          <w:rFonts w:cs="Arial"/>
          <w:b/>
          <w:bCs/>
          <w:sz w:val="20"/>
          <w:szCs w:val="20"/>
        </w:rPr>
        <w:t xml:space="preserve">2 </w:t>
      </w:r>
      <w:r w:rsidRPr="007317F9">
        <w:rPr>
          <w:rFonts w:cs="Arial"/>
          <w:sz w:val="20"/>
          <w:szCs w:val="20"/>
        </w:rPr>
        <w:t>and</w:t>
      </w:r>
      <w:r w:rsidRPr="007317F9">
        <w:rPr>
          <w:rFonts w:cs="Arial"/>
          <w:b/>
          <w:bCs/>
          <w:sz w:val="20"/>
          <w:szCs w:val="20"/>
        </w:rPr>
        <w:t xml:space="preserve"> 3 </w:t>
      </w:r>
      <w:r w:rsidRPr="007317F9">
        <w:rPr>
          <w:rFonts w:cs="Arial"/>
          <w:sz w:val="20"/>
          <w:szCs w:val="20"/>
        </w:rPr>
        <w:t xml:space="preserve">the </w:t>
      </w:r>
      <w:proofErr w:type="spellStart"/>
      <w:r w:rsidRPr="007317F9">
        <w:rPr>
          <w:rFonts w:cs="Arial"/>
          <w:sz w:val="20"/>
          <w:szCs w:val="20"/>
        </w:rPr>
        <w:t>sfGFP</w:t>
      </w:r>
      <w:proofErr w:type="spellEnd"/>
      <w:r w:rsidRPr="007317F9">
        <w:rPr>
          <w:rFonts w:cs="Arial"/>
          <w:sz w:val="20"/>
          <w:szCs w:val="20"/>
        </w:rPr>
        <w:t xml:space="preserve"> Asp150TAG plasmid was co-transformed with either the </w:t>
      </w:r>
      <w:proofErr w:type="spellStart"/>
      <w:r w:rsidRPr="007317F9">
        <w:rPr>
          <w:rFonts w:cs="Arial"/>
          <w:sz w:val="20"/>
          <w:szCs w:val="20"/>
        </w:rPr>
        <w:t>MbPylRS</w:t>
      </w:r>
      <w:proofErr w:type="spellEnd"/>
      <w:r w:rsidRPr="007317F9">
        <w:rPr>
          <w:rFonts w:cs="Arial"/>
          <w:sz w:val="20"/>
          <w:szCs w:val="20"/>
        </w:rPr>
        <w:t xml:space="preserve"> or </w:t>
      </w:r>
      <w:proofErr w:type="spellStart"/>
      <w:r w:rsidRPr="007317F9">
        <w:rPr>
          <w:rFonts w:cs="Arial"/>
          <w:sz w:val="20"/>
          <w:szCs w:val="20"/>
        </w:rPr>
        <w:t>ThzKRS</w:t>
      </w:r>
      <w:proofErr w:type="spellEnd"/>
      <w:r w:rsidRPr="007317F9">
        <w:rPr>
          <w:rFonts w:cs="Arial"/>
          <w:sz w:val="20"/>
          <w:szCs w:val="20"/>
        </w:rPr>
        <w:t xml:space="preserve"> plasmid into </w:t>
      </w:r>
      <w:r w:rsidRPr="00C44A8F">
        <w:rPr>
          <w:rFonts w:cs="Arial"/>
          <w:i/>
          <w:iCs/>
          <w:sz w:val="20"/>
          <w:szCs w:val="20"/>
        </w:rPr>
        <w:t xml:space="preserve">E. coli </w:t>
      </w:r>
      <w:r w:rsidRPr="007317F9">
        <w:rPr>
          <w:rFonts w:cs="Arial"/>
          <w:sz w:val="20"/>
          <w:szCs w:val="20"/>
        </w:rPr>
        <w:t xml:space="preserve">BL21(DE3) cells and recovered for 1 hour at 37 </w:t>
      </w:r>
      <w:r w:rsidRPr="007317F9">
        <w:rPr>
          <w:rFonts w:eastAsia="Times New Roman" w:cs="Arial"/>
          <w:color w:val="202124"/>
          <w:sz w:val="20"/>
          <w:szCs w:val="20"/>
          <w:shd w:val="clear" w:color="auto" w:fill="FFFFFF"/>
          <w:lang w:eastAsia="en-GB"/>
        </w:rPr>
        <w:t>°</w:t>
      </w:r>
      <w:r w:rsidRPr="007317F9">
        <w:rPr>
          <w:rFonts w:cs="Arial"/>
          <w:sz w:val="20"/>
          <w:szCs w:val="20"/>
        </w:rPr>
        <w:t xml:space="preserve">C in 1 mL of LB media with constant agitation and then 200 </w:t>
      </w:r>
      <w:r w:rsidRPr="007317F9">
        <w:rPr>
          <w:rFonts w:eastAsia="Arial Unicode MS" w:cs="Arial"/>
          <w:sz w:val="20"/>
          <w:szCs w:val="20"/>
        </w:rPr>
        <w:t>μ</w:t>
      </w:r>
      <w:r w:rsidRPr="007317F9">
        <w:rPr>
          <w:rFonts w:cs="Arial"/>
          <w:sz w:val="20"/>
          <w:szCs w:val="20"/>
        </w:rPr>
        <w:t xml:space="preserve">L was used to inoculate a 10 mL starter culture of LB media supplemented with kanamycin (37.5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and spectinomycin (50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The starter culture was incubated overnight at 37 </w:t>
      </w:r>
      <w:r w:rsidRPr="007317F9">
        <w:rPr>
          <w:rFonts w:eastAsia="Times New Roman" w:cs="Arial"/>
          <w:color w:val="202124"/>
          <w:sz w:val="20"/>
          <w:szCs w:val="20"/>
          <w:shd w:val="clear" w:color="auto" w:fill="FFFFFF"/>
          <w:lang w:eastAsia="en-GB"/>
        </w:rPr>
        <w:t>°</w:t>
      </w:r>
      <w:r w:rsidRPr="007317F9">
        <w:rPr>
          <w:rFonts w:cs="Arial"/>
          <w:sz w:val="20"/>
          <w:szCs w:val="20"/>
        </w:rPr>
        <w:t xml:space="preserve">C with constant </w:t>
      </w:r>
      <w:r>
        <w:rPr>
          <w:rFonts w:cs="Arial"/>
          <w:sz w:val="20"/>
          <w:szCs w:val="20"/>
        </w:rPr>
        <w:t>agitation</w:t>
      </w:r>
      <w:r w:rsidRPr="007317F9">
        <w:rPr>
          <w:rFonts w:cs="Arial"/>
          <w:sz w:val="20"/>
          <w:szCs w:val="20"/>
        </w:rPr>
        <w:t xml:space="preserve">. The following day, 100 </w:t>
      </w:r>
      <w:r w:rsidRPr="007317F9">
        <w:rPr>
          <w:rFonts w:eastAsia="Arial Unicode MS" w:cs="Arial"/>
          <w:sz w:val="20"/>
          <w:szCs w:val="20"/>
        </w:rPr>
        <w:t>μ</w:t>
      </w:r>
      <w:r w:rsidRPr="007317F9">
        <w:rPr>
          <w:rFonts w:cs="Arial"/>
          <w:sz w:val="20"/>
          <w:szCs w:val="20"/>
        </w:rPr>
        <w:t xml:space="preserve">L of the starter culture was used to inoculate 10 mL of LB media supplemented with kanamycin (37.5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and spectinomycin (50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and this culture was incubated at 37 </w:t>
      </w:r>
      <w:r w:rsidRPr="007317F9">
        <w:rPr>
          <w:rFonts w:eastAsia="Times New Roman" w:cs="Arial"/>
          <w:color w:val="202124"/>
          <w:sz w:val="20"/>
          <w:szCs w:val="20"/>
          <w:shd w:val="clear" w:color="auto" w:fill="FFFFFF"/>
          <w:lang w:eastAsia="en-GB"/>
        </w:rPr>
        <w:t>°</w:t>
      </w:r>
      <w:r w:rsidRPr="007317F9">
        <w:rPr>
          <w:rFonts w:cs="Arial"/>
          <w:sz w:val="20"/>
          <w:szCs w:val="20"/>
        </w:rPr>
        <w:t>C until it reached an OD</w:t>
      </w:r>
      <w:r w:rsidRPr="007317F9">
        <w:rPr>
          <w:rFonts w:cs="Arial"/>
          <w:sz w:val="20"/>
          <w:szCs w:val="20"/>
          <w:vertAlign w:val="subscript"/>
        </w:rPr>
        <w:t>600</w:t>
      </w:r>
      <w:r w:rsidRPr="007317F9">
        <w:rPr>
          <w:rFonts w:cs="Arial"/>
          <w:sz w:val="20"/>
          <w:szCs w:val="20"/>
        </w:rPr>
        <w:t xml:space="preserve"> of 0.6 </w:t>
      </w:r>
      <w:r>
        <w:rPr>
          <w:rFonts w:cs="Arial"/>
          <w:sz w:val="20"/>
          <w:szCs w:val="20"/>
        </w:rPr>
        <w:t xml:space="preserve">– </w:t>
      </w:r>
      <w:r w:rsidRPr="007317F9">
        <w:rPr>
          <w:rFonts w:cs="Arial"/>
          <w:sz w:val="20"/>
          <w:szCs w:val="20"/>
        </w:rPr>
        <w:t xml:space="preserve">0.8. The culture was then split into two 5 mL aliquots and IPTG was added to both, to reach a final concentration 0.5 mM, at the same time, to one aliquot was added 1 mM of the </w:t>
      </w:r>
      <w:r>
        <w:rPr>
          <w:rFonts w:cs="Arial"/>
          <w:sz w:val="20"/>
          <w:szCs w:val="20"/>
        </w:rPr>
        <w:t xml:space="preserve">required </w:t>
      </w:r>
      <w:r w:rsidRPr="007317F9">
        <w:rPr>
          <w:rFonts w:cs="Arial"/>
          <w:sz w:val="20"/>
          <w:szCs w:val="20"/>
        </w:rPr>
        <w:t xml:space="preserve">unnatural amino acid. The cultures were then incubated at 20 </w:t>
      </w:r>
      <w:r w:rsidRPr="007317F9">
        <w:rPr>
          <w:rFonts w:eastAsia="Times New Roman" w:cs="Arial"/>
          <w:color w:val="202124"/>
          <w:sz w:val="20"/>
          <w:szCs w:val="20"/>
          <w:shd w:val="clear" w:color="auto" w:fill="FFFFFF"/>
          <w:lang w:eastAsia="en-GB"/>
        </w:rPr>
        <w:t>°</w:t>
      </w:r>
      <w:r w:rsidRPr="007317F9">
        <w:rPr>
          <w:rFonts w:cs="Arial"/>
          <w:sz w:val="20"/>
          <w:szCs w:val="20"/>
        </w:rPr>
        <w:t xml:space="preserve">C </w:t>
      </w:r>
      <w:r>
        <w:rPr>
          <w:rFonts w:cs="Arial"/>
          <w:sz w:val="20"/>
          <w:szCs w:val="20"/>
        </w:rPr>
        <w:t xml:space="preserve">for </w:t>
      </w:r>
      <w:r w:rsidRPr="007317F9">
        <w:rPr>
          <w:rFonts w:cs="Arial"/>
          <w:sz w:val="20"/>
          <w:szCs w:val="20"/>
        </w:rPr>
        <w:t>overnight. The following day the cultures were normalised to an OD</w:t>
      </w:r>
      <w:r w:rsidRPr="007317F9">
        <w:rPr>
          <w:rFonts w:cs="Arial"/>
          <w:sz w:val="20"/>
          <w:szCs w:val="20"/>
          <w:vertAlign w:val="subscript"/>
        </w:rPr>
        <w:t>600</w:t>
      </w:r>
      <w:r w:rsidRPr="007317F9">
        <w:rPr>
          <w:rFonts w:cs="Arial"/>
          <w:sz w:val="20"/>
          <w:szCs w:val="20"/>
        </w:rPr>
        <w:t xml:space="preserve"> of 1.0 and unnatural amino acid incorporation </w:t>
      </w:r>
      <w:r>
        <w:rPr>
          <w:rFonts w:cs="Arial"/>
          <w:sz w:val="20"/>
          <w:szCs w:val="20"/>
        </w:rPr>
        <w:t xml:space="preserve">was </w:t>
      </w:r>
      <w:r w:rsidRPr="007317F9">
        <w:rPr>
          <w:rFonts w:cs="Arial"/>
          <w:sz w:val="20"/>
          <w:szCs w:val="20"/>
        </w:rPr>
        <w:t>determined by SDS-PAGE (Fig. S</w:t>
      </w:r>
      <w:r>
        <w:rPr>
          <w:rFonts w:cs="Arial"/>
          <w:sz w:val="20"/>
          <w:szCs w:val="20"/>
        </w:rPr>
        <w:t>1</w:t>
      </w:r>
      <w:r w:rsidRPr="007317F9">
        <w:rPr>
          <w:rFonts w:cs="Arial"/>
          <w:sz w:val="20"/>
          <w:szCs w:val="20"/>
        </w:rPr>
        <w:t xml:space="preserve">) </w:t>
      </w:r>
    </w:p>
    <w:p w14:paraId="0A8191E7" w14:textId="27C70D02" w:rsidR="00A17E5E" w:rsidRDefault="00A17E5E" w:rsidP="00A17E5E">
      <w:pPr>
        <w:keepNext/>
        <w:jc w:val="left"/>
      </w:pPr>
    </w:p>
    <w:p w14:paraId="1A4AC126" w14:textId="77777777" w:rsidR="00A17E5E" w:rsidRDefault="00A17E5E" w:rsidP="009050E3">
      <w:pPr>
        <w:keepNext/>
        <w:jc w:val="center"/>
      </w:pPr>
    </w:p>
    <w:p w14:paraId="126738D3" w14:textId="60956645" w:rsidR="009050E3" w:rsidRDefault="005D1F46" w:rsidP="009050E3">
      <w:pPr>
        <w:keepNext/>
        <w:jc w:val="center"/>
      </w:pPr>
      <w:r>
        <w:rPr>
          <w:rFonts w:cs="Arial"/>
          <w:noProof/>
          <w:sz w:val="20"/>
          <w:szCs w:val="20"/>
        </w:rPr>
        <w:drawing>
          <wp:inline distT="0" distB="0" distL="0" distR="0" wp14:anchorId="4CC969E4" wp14:editId="397836CD">
            <wp:extent cx="4013176" cy="3576368"/>
            <wp:effectExtent l="0" t="0" r="635" b="508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17912" cy="3580588"/>
                    </a:xfrm>
                    <a:prstGeom prst="rect">
                      <a:avLst/>
                    </a:prstGeom>
                  </pic:spPr>
                </pic:pic>
              </a:graphicData>
            </a:graphic>
          </wp:inline>
        </w:drawing>
      </w:r>
    </w:p>
    <w:p w14:paraId="6EEA475E" w14:textId="1E2A15C0" w:rsidR="00E14CA6" w:rsidRDefault="009050E3" w:rsidP="00264AD1">
      <w:pPr>
        <w:pStyle w:val="Caption"/>
        <w:jc w:val="left"/>
      </w:pPr>
      <w:r w:rsidRPr="009050E3">
        <w:rPr>
          <w:b/>
          <w:bCs/>
        </w:rPr>
        <w:t>S</w:t>
      </w:r>
      <w:r w:rsidRPr="009050E3">
        <w:rPr>
          <w:b/>
          <w:bCs/>
        </w:rPr>
        <w:fldChar w:fldCharType="begin"/>
      </w:r>
      <w:r w:rsidRPr="009050E3">
        <w:rPr>
          <w:b/>
          <w:bCs/>
        </w:rPr>
        <w:instrText xml:space="preserve"> SEQ S \* ARABIC </w:instrText>
      </w:r>
      <w:r w:rsidRPr="009050E3">
        <w:rPr>
          <w:b/>
          <w:bCs/>
        </w:rPr>
        <w:fldChar w:fldCharType="separate"/>
      </w:r>
      <w:r w:rsidR="00DE41FB">
        <w:rPr>
          <w:b/>
          <w:bCs/>
          <w:noProof/>
        </w:rPr>
        <w:t>1</w:t>
      </w:r>
      <w:r w:rsidRPr="009050E3">
        <w:rPr>
          <w:b/>
          <w:bCs/>
        </w:rPr>
        <w:fldChar w:fldCharType="end"/>
      </w:r>
      <w:r w:rsidRPr="009050E3">
        <w:rPr>
          <w:b/>
          <w:bCs/>
        </w:rPr>
        <w:t>.</w:t>
      </w:r>
      <w:r>
        <w:t xml:space="preserve"> </w:t>
      </w:r>
      <w:r w:rsidR="004140D3">
        <w:t xml:space="preserve">SDS-PAGE analysis for the expression of </w:t>
      </w:r>
      <w:proofErr w:type="spellStart"/>
      <w:r w:rsidR="004140D3">
        <w:t>sfGFP</w:t>
      </w:r>
      <w:proofErr w:type="spellEnd"/>
      <w:r w:rsidR="004140D3">
        <w:t xml:space="preserve"> Asp</w:t>
      </w:r>
      <w:r w:rsidR="00FD067D">
        <w:t xml:space="preserve">150TAG with </w:t>
      </w:r>
      <w:r w:rsidR="00555F8D">
        <w:t>or</w:t>
      </w:r>
      <w:r w:rsidR="00FD067D">
        <w:t xml:space="preserve"> without</w:t>
      </w:r>
      <w:r w:rsidR="009855C2">
        <w:t xml:space="preserve"> </w:t>
      </w:r>
      <w:r w:rsidR="00D4699A">
        <w:t xml:space="preserve">1 </w:t>
      </w:r>
      <w:r w:rsidR="00555F8D">
        <w:t xml:space="preserve">mM </w:t>
      </w:r>
      <w:r w:rsidR="00FD067D">
        <w:t xml:space="preserve">amino acids </w:t>
      </w:r>
      <w:r w:rsidR="00FD067D" w:rsidRPr="00FD067D">
        <w:rPr>
          <w:b/>
          <w:bCs/>
        </w:rPr>
        <w:t>1</w:t>
      </w:r>
      <w:r w:rsidR="00FD067D">
        <w:t xml:space="preserve">, </w:t>
      </w:r>
      <w:r w:rsidR="00FD067D" w:rsidRPr="00FD067D">
        <w:rPr>
          <w:b/>
          <w:bCs/>
        </w:rPr>
        <w:t>2</w:t>
      </w:r>
      <w:r w:rsidR="00FD067D">
        <w:t xml:space="preserve"> or </w:t>
      </w:r>
      <w:r w:rsidR="00FD067D" w:rsidRPr="00FD067D">
        <w:rPr>
          <w:b/>
          <w:bCs/>
        </w:rPr>
        <w:t>3</w:t>
      </w:r>
      <w:r w:rsidR="00FD067D">
        <w:t xml:space="preserve">. </w:t>
      </w:r>
      <w:r w:rsidR="00FD067D" w:rsidRPr="00197CA7">
        <w:rPr>
          <w:b/>
          <w:bCs/>
        </w:rPr>
        <w:t>1</w:t>
      </w:r>
      <w:r w:rsidR="00FD067D">
        <w:t xml:space="preserve"> was incorporated using </w:t>
      </w:r>
      <w:r w:rsidR="00F56EEF">
        <w:t xml:space="preserve">plasmid MbPylRS, </w:t>
      </w:r>
      <w:r w:rsidR="00F56EEF" w:rsidRPr="00F56EEF">
        <w:rPr>
          <w:b/>
          <w:bCs/>
        </w:rPr>
        <w:t>2</w:t>
      </w:r>
      <w:r w:rsidR="00F56EEF">
        <w:t xml:space="preserve"> and </w:t>
      </w:r>
      <w:r w:rsidR="00F56EEF" w:rsidRPr="00F56EEF">
        <w:rPr>
          <w:b/>
          <w:bCs/>
        </w:rPr>
        <w:t>3</w:t>
      </w:r>
      <w:r w:rsidR="00F56EEF">
        <w:t xml:space="preserve"> using the plasmid </w:t>
      </w:r>
      <w:proofErr w:type="spellStart"/>
      <w:r w:rsidR="00F56EEF">
        <w:t>ThzKRS</w:t>
      </w:r>
      <w:proofErr w:type="spellEnd"/>
      <w:r w:rsidR="00F56EEF">
        <w:t>.</w:t>
      </w:r>
      <w:r w:rsidR="0069447E">
        <w:t xml:space="preserve"> Following overnight expression samples were normalised to OD</w:t>
      </w:r>
      <w:r w:rsidR="0069447E" w:rsidRPr="0069447E">
        <w:rPr>
          <w:vertAlign w:val="subscript"/>
        </w:rPr>
        <w:t>600</w:t>
      </w:r>
      <w:r w:rsidR="0069447E">
        <w:t xml:space="preserve"> of 1.0. </w:t>
      </w:r>
      <w:r w:rsidR="00FD067D">
        <w:t xml:space="preserve"> </w:t>
      </w:r>
      <w:r>
        <w:t xml:space="preserve">Protein ladder in kDa. Mass of full length </w:t>
      </w:r>
      <w:proofErr w:type="spellStart"/>
      <w:r>
        <w:t>sfGFP</w:t>
      </w:r>
      <w:proofErr w:type="spellEnd"/>
      <w:r>
        <w:t xml:space="preserve"> = appr</w:t>
      </w:r>
      <w:r w:rsidR="0033510A">
        <w:t>o</w:t>
      </w:r>
      <w:r>
        <w:t>x. 27 kDa.</w:t>
      </w:r>
    </w:p>
    <w:p w14:paraId="3E68A2DF" w14:textId="77777777" w:rsidR="003F3539" w:rsidRPr="002E787F" w:rsidRDefault="003F3539" w:rsidP="00FA78B8"/>
    <w:p w14:paraId="3701FD14" w14:textId="77777777" w:rsidR="009F5BC5" w:rsidRDefault="009F5BC5" w:rsidP="009F5BC5">
      <w:pPr>
        <w:spacing w:line="360" w:lineRule="auto"/>
        <w:rPr>
          <w:rFonts w:cs="Arial"/>
          <w:sz w:val="20"/>
          <w:szCs w:val="20"/>
        </w:rPr>
      </w:pPr>
      <w:r w:rsidRPr="007317F9">
        <w:rPr>
          <w:rFonts w:cs="Arial"/>
          <w:sz w:val="20"/>
          <w:szCs w:val="20"/>
        </w:rPr>
        <w:t xml:space="preserve">For LmrR, the plasmid was transformed into </w:t>
      </w:r>
      <w:r w:rsidRPr="00C44A8F">
        <w:rPr>
          <w:rFonts w:cs="Arial"/>
          <w:i/>
          <w:iCs/>
          <w:sz w:val="20"/>
          <w:szCs w:val="20"/>
        </w:rPr>
        <w:t>E. coli</w:t>
      </w:r>
      <w:r w:rsidRPr="007317F9">
        <w:rPr>
          <w:rFonts w:cs="Arial"/>
          <w:sz w:val="20"/>
          <w:szCs w:val="20"/>
        </w:rPr>
        <w:t xml:space="preserve"> BL21(DE3) cells. The cells were recovered for 1 hour at 37 </w:t>
      </w:r>
      <w:r w:rsidRPr="007317F9">
        <w:rPr>
          <w:rFonts w:eastAsia="Times New Roman" w:cs="Arial"/>
          <w:color w:val="202124"/>
          <w:sz w:val="20"/>
          <w:szCs w:val="20"/>
          <w:shd w:val="clear" w:color="auto" w:fill="FFFFFF"/>
          <w:lang w:eastAsia="en-GB"/>
        </w:rPr>
        <w:t>°</w:t>
      </w:r>
      <w:r w:rsidRPr="007317F9">
        <w:rPr>
          <w:rFonts w:cs="Arial"/>
          <w:sz w:val="20"/>
          <w:szCs w:val="20"/>
        </w:rPr>
        <w:t xml:space="preserve">C in 1 mL of LB media with constant </w:t>
      </w:r>
      <w:r>
        <w:rPr>
          <w:rFonts w:cs="Arial"/>
          <w:sz w:val="20"/>
          <w:szCs w:val="20"/>
        </w:rPr>
        <w:t>shaking</w:t>
      </w:r>
      <w:r w:rsidRPr="007317F9">
        <w:rPr>
          <w:rFonts w:cs="Arial"/>
          <w:sz w:val="20"/>
          <w:szCs w:val="20"/>
        </w:rPr>
        <w:t xml:space="preserve"> and then 200 </w:t>
      </w:r>
      <w:r>
        <w:rPr>
          <w:rFonts w:cs="Arial"/>
          <w:sz w:val="20"/>
          <w:szCs w:val="20"/>
        </w:rPr>
        <w:t>µ</w:t>
      </w:r>
      <w:r w:rsidRPr="007317F9">
        <w:rPr>
          <w:rFonts w:cs="Arial"/>
          <w:sz w:val="20"/>
          <w:szCs w:val="20"/>
        </w:rPr>
        <w:t xml:space="preserve">L was used to inoculate 10 mL of LB media supplemented with kanamycin (37.5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The starter culture was incubated overnight at 37 </w:t>
      </w:r>
      <w:r w:rsidRPr="007317F9">
        <w:rPr>
          <w:rFonts w:eastAsia="Times New Roman" w:cs="Arial"/>
          <w:color w:val="202124"/>
          <w:sz w:val="20"/>
          <w:szCs w:val="20"/>
          <w:shd w:val="clear" w:color="auto" w:fill="FFFFFF"/>
          <w:lang w:eastAsia="en-GB"/>
        </w:rPr>
        <w:t>°</w:t>
      </w:r>
      <w:r w:rsidRPr="007317F9">
        <w:rPr>
          <w:rFonts w:cs="Arial"/>
          <w:sz w:val="20"/>
          <w:szCs w:val="20"/>
        </w:rPr>
        <w:t xml:space="preserve">C with constant </w:t>
      </w:r>
      <w:r>
        <w:rPr>
          <w:rFonts w:cs="Arial"/>
          <w:sz w:val="20"/>
          <w:szCs w:val="20"/>
        </w:rPr>
        <w:t>shaking</w:t>
      </w:r>
      <w:r w:rsidRPr="007317F9">
        <w:rPr>
          <w:rFonts w:cs="Arial"/>
          <w:sz w:val="20"/>
          <w:szCs w:val="20"/>
        </w:rPr>
        <w:t xml:space="preserve">. The following day the starter culture was diluted into 1 L of fresh LB </w:t>
      </w:r>
      <w:r w:rsidRPr="007317F9">
        <w:rPr>
          <w:rFonts w:cs="Arial"/>
          <w:sz w:val="20"/>
          <w:szCs w:val="20"/>
        </w:rPr>
        <w:lastRenderedPageBreak/>
        <w:t xml:space="preserve">media supplemented with kanamycin (37.5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The culture was incubated at 37 </w:t>
      </w:r>
      <w:r w:rsidRPr="007317F9">
        <w:rPr>
          <w:rFonts w:eastAsia="Times New Roman" w:cs="Arial"/>
          <w:color w:val="202124"/>
          <w:sz w:val="20"/>
          <w:szCs w:val="20"/>
          <w:shd w:val="clear" w:color="auto" w:fill="FFFFFF"/>
          <w:lang w:eastAsia="en-GB"/>
        </w:rPr>
        <w:t>°</w:t>
      </w:r>
      <w:r w:rsidRPr="007317F9">
        <w:rPr>
          <w:rFonts w:cs="Arial"/>
          <w:sz w:val="20"/>
          <w:szCs w:val="20"/>
        </w:rPr>
        <w:t>C until it reached an OD</w:t>
      </w:r>
      <w:r w:rsidRPr="007317F9">
        <w:rPr>
          <w:rFonts w:cs="Arial"/>
          <w:sz w:val="20"/>
          <w:szCs w:val="20"/>
          <w:vertAlign w:val="subscript"/>
        </w:rPr>
        <w:t>600</w:t>
      </w:r>
      <w:r w:rsidRPr="007317F9">
        <w:rPr>
          <w:rFonts w:cs="Arial"/>
          <w:sz w:val="20"/>
          <w:szCs w:val="20"/>
        </w:rPr>
        <w:t xml:space="preserve"> of 0.8-1.0 at which point gene expression was induced with 0.5 mM of IPTG. The cells were then cultured at 30 </w:t>
      </w:r>
      <w:r w:rsidRPr="007317F9">
        <w:rPr>
          <w:rFonts w:eastAsia="Times New Roman" w:cs="Arial"/>
          <w:color w:val="202124"/>
          <w:sz w:val="20"/>
          <w:szCs w:val="20"/>
          <w:shd w:val="clear" w:color="auto" w:fill="FFFFFF"/>
          <w:lang w:eastAsia="en-GB"/>
        </w:rPr>
        <w:t>°</w:t>
      </w:r>
      <w:r w:rsidRPr="007317F9">
        <w:rPr>
          <w:rFonts w:cs="Arial"/>
          <w:sz w:val="20"/>
          <w:szCs w:val="20"/>
        </w:rPr>
        <w:t>C overnight. The following day the cells were harvested by centrifugation (</w:t>
      </w:r>
      <w:r>
        <w:rPr>
          <w:rFonts w:cs="Arial"/>
          <w:sz w:val="20"/>
          <w:szCs w:val="20"/>
        </w:rPr>
        <w:t xml:space="preserve">20,000 </w:t>
      </w:r>
      <w:proofErr w:type="spellStart"/>
      <w:r>
        <w:rPr>
          <w:rFonts w:cs="Arial"/>
          <w:sz w:val="20"/>
          <w:szCs w:val="20"/>
        </w:rPr>
        <w:t>rcf</w:t>
      </w:r>
      <w:proofErr w:type="spellEnd"/>
      <w:r>
        <w:rPr>
          <w:rFonts w:cs="Arial"/>
          <w:sz w:val="20"/>
          <w:szCs w:val="20"/>
        </w:rPr>
        <w:t>,</w:t>
      </w:r>
      <w:r w:rsidRPr="007317F9">
        <w:rPr>
          <w:rFonts w:cs="Arial"/>
          <w:sz w:val="20"/>
          <w:szCs w:val="20"/>
        </w:rPr>
        <w:t xml:space="preserve"> 4 </w:t>
      </w:r>
      <w:r w:rsidRPr="007317F9">
        <w:rPr>
          <w:rFonts w:eastAsia="Times New Roman" w:cs="Arial"/>
          <w:color w:val="202124"/>
          <w:sz w:val="20"/>
          <w:szCs w:val="20"/>
          <w:shd w:val="clear" w:color="auto" w:fill="FFFFFF"/>
          <w:lang w:eastAsia="en-GB"/>
        </w:rPr>
        <w:t>°</w:t>
      </w:r>
      <w:r w:rsidRPr="007317F9">
        <w:rPr>
          <w:rFonts w:cs="Arial"/>
          <w:sz w:val="20"/>
          <w:szCs w:val="20"/>
        </w:rPr>
        <w:t xml:space="preserve">C, 30 min). The pellet was resuspended in 25 mL PBS buffer (50 mM </w:t>
      </w:r>
      <w:proofErr w:type="spellStart"/>
      <w:r w:rsidRPr="004044A0">
        <w:rPr>
          <w:rFonts w:cs="Arial"/>
          <w:sz w:val="20"/>
          <w:szCs w:val="20"/>
        </w:rPr>
        <w:t>NaP</w:t>
      </w:r>
      <w:r w:rsidRPr="004A2DC4">
        <w:rPr>
          <w:rFonts w:cs="Arial"/>
          <w:sz w:val="20"/>
          <w:szCs w:val="20"/>
          <w:vertAlign w:val="subscript"/>
        </w:rPr>
        <w:t>i</w:t>
      </w:r>
      <w:proofErr w:type="spellEnd"/>
      <w:r w:rsidRPr="007317F9">
        <w:rPr>
          <w:rFonts w:cs="Arial"/>
          <w:sz w:val="20"/>
          <w:szCs w:val="20"/>
        </w:rPr>
        <w:t xml:space="preserve">, 150 mM NaCl, pH 8.0) and added to the suspension was 1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DNase, 100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/mL MgCl</w:t>
      </w:r>
      <w:r w:rsidRPr="007317F9">
        <w:rPr>
          <w:rFonts w:cs="Arial"/>
          <w:sz w:val="20"/>
          <w:szCs w:val="20"/>
          <w:vertAlign w:val="subscript"/>
        </w:rPr>
        <w:t xml:space="preserve">2 </w:t>
      </w:r>
      <w:r w:rsidRPr="007317F9">
        <w:rPr>
          <w:rFonts w:cs="Arial"/>
          <w:sz w:val="20"/>
          <w:szCs w:val="20"/>
        </w:rPr>
        <w:t xml:space="preserve">and 5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/mL PMSF. The resuspended cells were lysed by sonication on ice. The lysed cells were centrifuged to separate the inclusion bodies (</w:t>
      </w:r>
      <w:r>
        <w:rPr>
          <w:rFonts w:cs="Arial"/>
          <w:sz w:val="20"/>
          <w:szCs w:val="20"/>
        </w:rPr>
        <w:t xml:space="preserve">27,000 </w:t>
      </w:r>
      <w:proofErr w:type="spellStart"/>
      <w:r>
        <w:rPr>
          <w:rFonts w:cs="Arial"/>
          <w:sz w:val="20"/>
          <w:szCs w:val="20"/>
        </w:rPr>
        <w:t>rcf</w:t>
      </w:r>
      <w:proofErr w:type="spellEnd"/>
      <w:r w:rsidRPr="007317F9">
        <w:rPr>
          <w:rFonts w:cs="Arial"/>
          <w:sz w:val="20"/>
          <w:szCs w:val="20"/>
        </w:rPr>
        <w:t xml:space="preserve">, 4 </w:t>
      </w:r>
      <w:r w:rsidRPr="007317F9">
        <w:rPr>
          <w:rFonts w:eastAsia="Times New Roman" w:cs="Arial"/>
          <w:color w:val="202124"/>
          <w:sz w:val="20"/>
          <w:szCs w:val="20"/>
          <w:shd w:val="clear" w:color="auto" w:fill="FFFFFF"/>
          <w:lang w:eastAsia="en-GB"/>
        </w:rPr>
        <w:t>°</w:t>
      </w:r>
      <w:r w:rsidRPr="007317F9">
        <w:rPr>
          <w:rFonts w:cs="Arial"/>
          <w:sz w:val="20"/>
          <w:szCs w:val="20"/>
        </w:rPr>
        <w:t xml:space="preserve">C, 30 min) and the supernatant passed through 22 </w:t>
      </w:r>
      <w:r w:rsidRPr="007317F9">
        <w:rPr>
          <w:rFonts w:eastAsia="Arial Unicode MS" w:cs="Arial"/>
          <w:sz w:val="20"/>
          <w:szCs w:val="20"/>
        </w:rPr>
        <w:t>μ</w:t>
      </w:r>
      <w:r w:rsidRPr="007317F9">
        <w:rPr>
          <w:rFonts w:cs="Arial"/>
          <w:sz w:val="20"/>
          <w:szCs w:val="20"/>
        </w:rPr>
        <w:t xml:space="preserve">m syringe filters. The filtered supernatant was applied to a Ni-NTA column equilibrated in the above buffer. The column was washed twice with 30 mL PBS buffer (50 mM </w:t>
      </w:r>
      <w:proofErr w:type="spellStart"/>
      <w:r w:rsidRPr="004044A0">
        <w:rPr>
          <w:rFonts w:cs="Arial"/>
          <w:sz w:val="20"/>
          <w:szCs w:val="20"/>
        </w:rPr>
        <w:t>NaP</w:t>
      </w:r>
      <w:r w:rsidRPr="004A2DC4">
        <w:rPr>
          <w:rFonts w:cs="Arial"/>
          <w:sz w:val="20"/>
          <w:szCs w:val="20"/>
          <w:vertAlign w:val="subscript"/>
        </w:rPr>
        <w:t>i</w:t>
      </w:r>
      <w:proofErr w:type="spellEnd"/>
      <w:r w:rsidRPr="007317F9">
        <w:rPr>
          <w:rFonts w:cs="Arial"/>
          <w:sz w:val="20"/>
          <w:szCs w:val="20"/>
        </w:rPr>
        <w:t xml:space="preserve">, 150 mM NaCl, 20 mM imidazole, pH 8.0) and then the protein was eluted in elution buffer (50 mM </w:t>
      </w:r>
      <w:proofErr w:type="spellStart"/>
      <w:r w:rsidRPr="004044A0">
        <w:rPr>
          <w:rFonts w:cs="Arial"/>
          <w:sz w:val="20"/>
          <w:szCs w:val="20"/>
        </w:rPr>
        <w:t>NaP</w:t>
      </w:r>
      <w:r w:rsidRPr="004A2DC4">
        <w:rPr>
          <w:rFonts w:cs="Arial"/>
          <w:sz w:val="20"/>
          <w:szCs w:val="20"/>
          <w:vertAlign w:val="subscript"/>
        </w:rPr>
        <w:t>i</w:t>
      </w:r>
      <w:proofErr w:type="spellEnd"/>
      <w:r w:rsidRPr="007317F9">
        <w:rPr>
          <w:rFonts w:cs="Arial"/>
          <w:sz w:val="20"/>
          <w:szCs w:val="20"/>
        </w:rPr>
        <w:t xml:space="preserve">, 150 mM NaCl, 300 mM imidazole, pH 8.0). The elution was dialysed overnight into the reaction buffer (50 mM </w:t>
      </w:r>
      <w:proofErr w:type="spellStart"/>
      <w:r w:rsidRPr="004044A0">
        <w:rPr>
          <w:rFonts w:cs="Arial"/>
          <w:sz w:val="20"/>
          <w:szCs w:val="20"/>
        </w:rPr>
        <w:t>NaP</w:t>
      </w:r>
      <w:r w:rsidRPr="004A2DC4">
        <w:rPr>
          <w:rFonts w:cs="Arial"/>
          <w:sz w:val="20"/>
          <w:szCs w:val="20"/>
          <w:vertAlign w:val="subscript"/>
        </w:rPr>
        <w:t>i</w:t>
      </w:r>
      <w:proofErr w:type="spellEnd"/>
      <w:r w:rsidRPr="007317F9">
        <w:rPr>
          <w:rFonts w:cs="Arial"/>
          <w:sz w:val="20"/>
          <w:szCs w:val="20"/>
        </w:rPr>
        <w:t>, 150 mM NaCl</w:t>
      </w:r>
      <w:r>
        <w:rPr>
          <w:rFonts w:cs="Arial"/>
          <w:sz w:val="20"/>
          <w:szCs w:val="20"/>
        </w:rPr>
        <w:t>,</w:t>
      </w:r>
      <w:r w:rsidRPr="007317F9">
        <w:rPr>
          <w:rFonts w:cs="Arial"/>
          <w:sz w:val="20"/>
          <w:szCs w:val="20"/>
        </w:rPr>
        <w:t xml:space="preserve"> pH 7.0) at 4 </w:t>
      </w:r>
      <w:r w:rsidRPr="007317F9">
        <w:rPr>
          <w:rFonts w:eastAsia="Times New Roman" w:cs="Arial"/>
          <w:color w:val="202124"/>
          <w:sz w:val="20"/>
          <w:szCs w:val="20"/>
          <w:shd w:val="clear" w:color="auto" w:fill="FFFFFF"/>
          <w:lang w:eastAsia="en-GB"/>
        </w:rPr>
        <w:t>°</w:t>
      </w:r>
      <w:r w:rsidRPr="007317F9">
        <w:rPr>
          <w:rFonts w:cs="Arial"/>
          <w:sz w:val="20"/>
          <w:szCs w:val="20"/>
        </w:rPr>
        <w:t xml:space="preserve">C. </w:t>
      </w:r>
      <w:bookmarkStart w:id="2" w:name="OLE_LINK7"/>
      <w:bookmarkStart w:id="3" w:name="OLE_LINK8"/>
      <w:r w:rsidRPr="007317F9">
        <w:rPr>
          <w:rFonts w:cs="Arial"/>
          <w:sz w:val="20"/>
          <w:szCs w:val="20"/>
        </w:rPr>
        <w:t xml:space="preserve">The following day the protein was concentrated with 10 kDa cut-off centrifugal concentrators and the concentration determined using a </w:t>
      </w:r>
      <w:proofErr w:type="spellStart"/>
      <w:r>
        <w:rPr>
          <w:rFonts w:cs="Arial"/>
          <w:sz w:val="20"/>
          <w:szCs w:val="20"/>
        </w:rPr>
        <w:t>N</w:t>
      </w:r>
      <w:r w:rsidRPr="007317F9">
        <w:rPr>
          <w:rFonts w:cs="Arial"/>
          <w:sz w:val="20"/>
          <w:szCs w:val="20"/>
        </w:rPr>
        <w:t>ano</w:t>
      </w:r>
      <w:r>
        <w:rPr>
          <w:rFonts w:cs="Arial"/>
          <w:sz w:val="20"/>
          <w:szCs w:val="20"/>
        </w:rPr>
        <w:t>D</w:t>
      </w:r>
      <w:r w:rsidRPr="007317F9">
        <w:rPr>
          <w:rFonts w:cs="Arial"/>
          <w:sz w:val="20"/>
          <w:szCs w:val="20"/>
        </w:rPr>
        <w:t>rop</w:t>
      </w:r>
      <w:proofErr w:type="spellEnd"/>
      <w:r w:rsidRPr="007317F9">
        <w:rPr>
          <w:rFonts w:cs="Arial"/>
          <w:sz w:val="20"/>
          <w:szCs w:val="20"/>
        </w:rPr>
        <w:t xml:space="preserve"> instrument </w:t>
      </w:r>
      <w:r>
        <w:rPr>
          <w:rFonts w:cs="Arial"/>
          <w:sz w:val="20"/>
          <w:szCs w:val="20"/>
        </w:rPr>
        <w:t>by</w:t>
      </w:r>
      <w:r w:rsidRPr="007317F9">
        <w:rPr>
          <w:rFonts w:cs="Arial"/>
          <w:sz w:val="20"/>
          <w:szCs w:val="20"/>
        </w:rPr>
        <w:t xml:space="preserve"> </w:t>
      </w:r>
      <w:r>
        <w:rPr>
          <w:rFonts w:cs="Arial"/>
          <w:sz w:val="20"/>
          <w:szCs w:val="20"/>
        </w:rPr>
        <w:t xml:space="preserve">measuring the UV absorbance </w:t>
      </w:r>
      <w:r w:rsidRPr="007317F9">
        <w:rPr>
          <w:rFonts w:cs="Arial"/>
          <w:sz w:val="20"/>
          <w:szCs w:val="20"/>
        </w:rPr>
        <w:t xml:space="preserve">280 nm using the extinction coefficient </w:t>
      </w:r>
      <w:r>
        <w:rPr>
          <w:rFonts w:cs="Arial"/>
          <w:sz w:val="20"/>
          <w:szCs w:val="20"/>
        </w:rPr>
        <w:t>of 19940 M</w:t>
      </w:r>
      <w:r w:rsidRPr="004A2DC4">
        <w:rPr>
          <w:rFonts w:cs="Arial"/>
          <w:sz w:val="20"/>
          <w:szCs w:val="20"/>
          <w:vertAlign w:val="superscript"/>
        </w:rPr>
        <w:t>-1</w:t>
      </w:r>
      <w:r>
        <w:rPr>
          <w:rFonts w:cs="Arial"/>
          <w:sz w:val="20"/>
          <w:szCs w:val="20"/>
        </w:rPr>
        <w:t xml:space="preserve"> cm</w:t>
      </w:r>
      <w:r w:rsidRPr="004A2DC4">
        <w:rPr>
          <w:rFonts w:cs="Arial"/>
          <w:sz w:val="20"/>
          <w:szCs w:val="20"/>
          <w:vertAlign w:val="superscript"/>
        </w:rPr>
        <w:t>-1</w:t>
      </w:r>
      <w:r>
        <w:rPr>
          <w:rFonts w:cs="Arial"/>
          <w:sz w:val="20"/>
          <w:szCs w:val="20"/>
          <w:vertAlign w:val="superscript"/>
        </w:rPr>
        <w:t xml:space="preserve"> </w:t>
      </w:r>
      <w:r w:rsidRPr="007317F9">
        <w:rPr>
          <w:rFonts w:cs="Arial"/>
          <w:sz w:val="20"/>
          <w:szCs w:val="20"/>
        </w:rPr>
        <w:t xml:space="preserve">for one LmrR monomer. Purified proteins were stored in the reaction buffer at -80 </w:t>
      </w:r>
      <w:r w:rsidRPr="007317F9">
        <w:rPr>
          <w:rFonts w:eastAsia="Times New Roman" w:cs="Arial"/>
          <w:color w:val="202124"/>
          <w:sz w:val="20"/>
          <w:szCs w:val="20"/>
          <w:shd w:val="clear" w:color="auto" w:fill="FFFFFF"/>
          <w:lang w:eastAsia="en-GB"/>
        </w:rPr>
        <w:t>°</w:t>
      </w:r>
      <w:r w:rsidRPr="007317F9">
        <w:rPr>
          <w:rFonts w:cs="Arial"/>
          <w:sz w:val="20"/>
          <w:szCs w:val="20"/>
        </w:rPr>
        <w:t>C.</w:t>
      </w:r>
    </w:p>
    <w:bookmarkEnd w:id="2"/>
    <w:bookmarkEnd w:id="3"/>
    <w:p w14:paraId="6256C2A1" w14:textId="77777777" w:rsidR="009F5BC5" w:rsidRPr="007317F9" w:rsidRDefault="009F5BC5" w:rsidP="009F5BC5">
      <w:pPr>
        <w:spacing w:line="360" w:lineRule="auto"/>
        <w:rPr>
          <w:rFonts w:cs="Arial"/>
          <w:sz w:val="20"/>
          <w:szCs w:val="20"/>
        </w:rPr>
      </w:pPr>
    </w:p>
    <w:p w14:paraId="35757693" w14:textId="77777777" w:rsidR="009F5BC5" w:rsidRDefault="009F5BC5" w:rsidP="009F5BC5">
      <w:pPr>
        <w:spacing w:line="360" w:lineRule="auto"/>
        <w:rPr>
          <w:rFonts w:cs="Arial"/>
          <w:sz w:val="20"/>
          <w:szCs w:val="20"/>
        </w:rPr>
      </w:pPr>
      <w:r w:rsidRPr="007317F9">
        <w:rPr>
          <w:rFonts w:cs="Arial"/>
          <w:sz w:val="20"/>
          <w:szCs w:val="20"/>
        </w:rPr>
        <w:t xml:space="preserve">For the LmrR </w:t>
      </w:r>
      <w:r>
        <w:rPr>
          <w:rFonts w:cs="Arial"/>
          <w:sz w:val="20"/>
          <w:szCs w:val="20"/>
        </w:rPr>
        <w:t>variants containing an unnatural amino acid,</w:t>
      </w:r>
      <w:r w:rsidRPr="007317F9">
        <w:rPr>
          <w:rFonts w:cs="Arial"/>
          <w:sz w:val="20"/>
          <w:szCs w:val="20"/>
        </w:rPr>
        <w:t xml:space="preserve"> </w:t>
      </w:r>
      <w:r w:rsidRPr="00C44A8F">
        <w:rPr>
          <w:rFonts w:cs="Arial"/>
          <w:i/>
          <w:iCs/>
          <w:sz w:val="20"/>
          <w:szCs w:val="20"/>
        </w:rPr>
        <w:t>E. coli</w:t>
      </w:r>
      <w:r>
        <w:rPr>
          <w:rFonts w:cs="Arial"/>
          <w:sz w:val="20"/>
          <w:szCs w:val="20"/>
        </w:rPr>
        <w:t xml:space="preserve"> BL21(DE3) cells were </w:t>
      </w:r>
      <w:r w:rsidRPr="007317F9">
        <w:rPr>
          <w:rFonts w:cs="Arial"/>
          <w:sz w:val="20"/>
          <w:szCs w:val="20"/>
        </w:rPr>
        <w:t>co-transform</w:t>
      </w:r>
      <w:r>
        <w:rPr>
          <w:rFonts w:cs="Arial"/>
          <w:sz w:val="20"/>
          <w:szCs w:val="20"/>
        </w:rPr>
        <w:t>ed with</w:t>
      </w:r>
      <w:r w:rsidRPr="007317F9">
        <w:rPr>
          <w:rFonts w:cs="Arial"/>
          <w:sz w:val="20"/>
          <w:szCs w:val="20"/>
        </w:rPr>
        <w:t xml:space="preserve"> the relevant LmrR plasmid </w:t>
      </w:r>
      <w:r>
        <w:rPr>
          <w:rFonts w:cs="Arial"/>
          <w:sz w:val="20"/>
          <w:szCs w:val="20"/>
        </w:rPr>
        <w:t>and</w:t>
      </w:r>
      <w:r w:rsidRPr="007317F9">
        <w:rPr>
          <w:rFonts w:cs="Arial"/>
          <w:sz w:val="20"/>
          <w:szCs w:val="20"/>
        </w:rPr>
        <w:t xml:space="preserve"> either the MbPylRS plasmid or the </w:t>
      </w:r>
      <w:proofErr w:type="spellStart"/>
      <w:r w:rsidRPr="007317F9">
        <w:rPr>
          <w:rFonts w:cs="Arial"/>
          <w:sz w:val="20"/>
          <w:szCs w:val="20"/>
        </w:rPr>
        <w:t>ThzKRS</w:t>
      </w:r>
      <w:proofErr w:type="spellEnd"/>
      <w:r w:rsidRPr="007317F9">
        <w:rPr>
          <w:rFonts w:cs="Arial"/>
          <w:sz w:val="20"/>
          <w:szCs w:val="20"/>
        </w:rPr>
        <w:t xml:space="preserve"> plasmid. </w:t>
      </w:r>
      <w:r>
        <w:rPr>
          <w:rFonts w:cs="Arial"/>
          <w:sz w:val="20"/>
          <w:szCs w:val="20"/>
        </w:rPr>
        <w:t>In addition to kanamycin, s</w:t>
      </w:r>
      <w:r w:rsidRPr="007317F9">
        <w:rPr>
          <w:rFonts w:cs="Arial"/>
          <w:sz w:val="20"/>
          <w:szCs w:val="20"/>
        </w:rPr>
        <w:t xml:space="preserve">pectinomycin (50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was added to each starter and expression culture and upon induction with IPTG, the relevant </w:t>
      </w:r>
      <w:r>
        <w:rPr>
          <w:rFonts w:cs="Arial"/>
          <w:sz w:val="20"/>
          <w:szCs w:val="20"/>
        </w:rPr>
        <w:t xml:space="preserve">unnatural </w:t>
      </w:r>
      <w:r w:rsidRPr="007317F9">
        <w:rPr>
          <w:rFonts w:cs="Arial"/>
          <w:sz w:val="20"/>
          <w:szCs w:val="20"/>
        </w:rPr>
        <w:t xml:space="preserve">amino acid was added to a final concentration of 1 </w:t>
      </w:r>
      <w:proofErr w:type="spellStart"/>
      <w:r w:rsidRPr="007317F9">
        <w:rPr>
          <w:rFonts w:cs="Arial"/>
          <w:sz w:val="20"/>
          <w:szCs w:val="20"/>
        </w:rPr>
        <w:t>mM.</w:t>
      </w:r>
      <w:proofErr w:type="spellEnd"/>
      <w:r w:rsidRPr="007317F9">
        <w:rPr>
          <w:rFonts w:cs="Arial"/>
          <w:sz w:val="20"/>
          <w:szCs w:val="20"/>
        </w:rPr>
        <w:t xml:space="preserve"> </w:t>
      </w:r>
      <w:r>
        <w:rPr>
          <w:sz w:val="20"/>
          <w:szCs w:val="20"/>
        </w:rPr>
        <w:t xml:space="preserve">The variants were purified as the wild-type enzyme. </w:t>
      </w:r>
      <w:r w:rsidRPr="007317F9">
        <w:rPr>
          <w:rFonts w:cs="Arial"/>
          <w:sz w:val="20"/>
          <w:szCs w:val="20"/>
        </w:rPr>
        <w:t xml:space="preserve">Each protein was analysed by SDS-PAGE (Fig. </w:t>
      </w:r>
      <w:r>
        <w:rPr>
          <w:rFonts w:cs="Arial"/>
          <w:sz w:val="20"/>
          <w:szCs w:val="20"/>
        </w:rPr>
        <w:t>S2</w:t>
      </w:r>
      <w:r w:rsidRPr="007317F9">
        <w:rPr>
          <w:rFonts w:cs="Arial"/>
          <w:sz w:val="20"/>
          <w:szCs w:val="20"/>
        </w:rPr>
        <w:t xml:space="preserve">) and </w:t>
      </w:r>
      <w:r>
        <w:rPr>
          <w:rFonts w:cs="Arial"/>
          <w:sz w:val="20"/>
          <w:szCs w:val="20"/>
        </w:rPr>
        <w:t xml:space="preserve">unnatural amino acid </w:t>
      </w:r>
      <w:r w:rsidRPr="007317F9">
        <w:rPr>
          <w:rFonts w:cs="Arial"/>
          <w:sz w:val="20"/>
          <w:szCs w:val="20"/>
        </w:rPr>
        <w:t xml:space="preserve">incorporation determined by mass spectrometry (Fig. </w:t>
      </w:r>
      <w:r>
        <w:rPr>
          <w:rFonts w:cs="Arial"/>
          <w:sz w:val="20"/>
          <w:szCs w:val="20"/>
        </w:rPr>
        <w:t>S4</w:t>
      </w:r>
      <w:r w:rsidRPr="007317F9">
        <w:rPr>
          <w:rFonts w:cs="Arial"/>
          <w:sz w:val="20"/>
          <w:szCs w:val="20"/>
        </w:rPr>
        <w:t>). Dimer formation was analysed by analytical size exclusion chromatography (SI</w:t>
      </w:r>
      <w:r>
        <w:rPr>
          <w:rFonts w:cs="Arial"/>
          <w:sz w:val="20"/>
          <w:szCs w:val="20"/>
        </w:rPr>
        <w:t xml:space="preserve">, </w:t>
      </w:r>
      <w:proofErr w:type="spellStart"/>
      <w:r>
        <w:rPr>
          <w:rFonts w:cs="Arial"/>
          <w:sz w:val="20"/>
          <w:szCs w:val="20"/>
        </w:rPr>
        <w:t>Pg</w:t>
      </w:r>
      <w:proofErr w:type="spellEnd"/>
      <w:r>
        <w:rPr>
          <w:rFonts w:cs="Arial"/>
          <w:sz w:val="20"/>
          <w:szCs w:val="20"/>
        </w:rPr>
        <w:t xml:space="preserve"> S7-S8</w:t>
      </w:r>
      <w:r w:rsidRPr="007317F9">
        <w:rPr>
          <w:rFonts w:cs="Arial"/>
          <w:sz w:val="20"/>
          <w:szCs w:val="20"/>
        </w:rPr>
        <w:t xml:space="preserve">). </w:t>
      </w:r>
    </w:p>
    <w:p w14:paraId="52FFCB0C" w14:textId="5C060AD0" w:rsidR="00BF467C" w:rsidRDefault="00BF467C" w:rsidP="00C35CEC">
      <w:pPr>
        <w:rPr>
          <w:rFonts w:cs="Arial"/>
          <w:sz w:val="20"/>
          <w:szCs w:val="20"/>
        </w:rPr>
      </w:pPr>
    </w:p>
    <w:p w14:paraId="6ED9B137" w14:textId="77777777" w:rsidR="00803F9F" w:rsidRDefault="00803F9F" w:rsidP="00C35CEC">
      <w:pPr>
        <w:rPr>
          <w:rFonts w:cs="Arial"/>
          <w:sz w:val="20"/>
          <w:szCs w:val="20"/>
        </w:rPr>
      </w:pPr>
    </w:p>
    <w:p w14:paraId="3B960B55" w14:textId="342AE4E3" w:rsidR="0009262D" w:rsidRDefault="00430363" w:rsidP="0009262D">
      <w:pPr>
        <w:keepNext/>
      </w:pPr>
      <w:r>
        <w:rPr>
          <w:noProof/>
        </w:rPr>
        <w:drawing>
          <wp:inline distT="0" distB="0" distL="0" distR="0" wp14:anchorId="771D298E" wp14:editId="0FBF2655">
            <wp:extent cx="5727700" cy="2742565"/>
            <wp:effectExtent l="0" t="0" r="0" b="635"/>
            <wp:docPr id="5" name="Picture 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lectron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742565"/>
                    </a:xfrm>
                    <a:prstGeom prst="rect">
                      <a:avLst/>
                    </a:prstGeom>
                  </pic:spPr>
                </pic:pic>
              </a:graphicData>
            </a:graphic>
          </wp:inline>
        </w:drawing>
      </w:r>
    </w:p>
    <w:p w14:paraId="5AD28AF0" w14:textId="40D7B00B" w:rsidR="00ED70C6" w:rsidRDefault="0009262D" w:rsidP="0009262D">
      <w:pPr>
        <w:pStyle w:val="Caption"/>
      </w:pPr>
      <w:r w:rsidRPr="0009262D">
        <w:rPr>
          <w:b/>
          <w:bCs/>
        </w:rPr>
        <w:t>S</w:t>
      </w:r>
      <w:r w:rsidRPr="0009262D">
        <w:rPr>
          <w:b/>
          <w:bCs/>
        </w:rPr>
        <w:fldChar w:fldCharType="begin"/>
      </w:r>
      <w:r w:rsidRPr="0009262D">
        <w:rPr>
          <w:b/>
          <w:bCs/>
        </w:rPr>
        <w:instrText xml:space="preserve"> SEQ S \* ARABIC </w:instrText>
      </w:r>
      <w:r w:rsidRPr="0009262D">
        <w:rPr>
          <w:b/>
          <w:bCs/>
        </w:rPr>
        <w:fldChar w:fldCharType="separate"/>
      </w:r>
      <w:r w:rsidR="00DE41FB">
        <w:rPr>
          <w:b/>
          <w:bCs/>
          <w:noProof/>
        </w:rPr>
        <w:t>2</w:t>
      </w:r>
      <w:r w:rsidRPr="0009262D">
        <w:rPr>
          <w:b/>
          <w:bCs/>
        </w:rPr>
        <w:fldChar w:fldCharType="end"/>
      </w:r>
      <w:r>
        <w:t xml:space="preserve">. SDS-PAGE analysis of LmrR TAG variants </w:t>
      </w:r>
      <w:r w:rsidR="002B1E10">
        <w:t>isolated</w:t>
      </w:r>
      <w:r>
        <w:t xml:space="preserve"> by Ni-NTA chromatography. Protein ladder in kDa. Mass of </w:t>
      </w:r>
      <w:r w:rsidR="00555F8D">
        <w:t>a</w:t>
      </w:r>
      <w:r>
        <w:t xml:space="preserve"> LmrR monomer </w:t>
      </w:r>
      <w:r w:rsidRPr="0033510A">
        <w:t>= app</w:t>
      </w:r>
      <w:r w:rsidR="003213AF">
        <w:t>ro</w:t>
      </w:r>
      <w:r w:rsidRPr="0033510A">
        <w:t>x. 14 kDa.</w:t>
      </w:r>
    </w:p>
    <w:p w14:paraId="4C55B994" w14:textId="77777777" w:rsidR="00DE41FB" w:rsidRDefault="00DE41FB" w:rsidP="009F5BC5">
      <w:pPr>
        <w:spacing w:line="360" w:lineRule="auto"/>
        <w:rPr>
          <w:rFonts w:cs="Arial"/>
          <w:sz w:val="20"/>
          <w:szCs w:val="20"/>
        </w:rPr>
      </w:pPr>
    </w:p>
    <w:p w14:paraId="6C0C7A05" w14:textId="74CBDFCD" w:rsidR="009F5BC5" w:rsidRDefault="009F5BC5" w:rsidP="009F5BC5">
      <w:pPr>
        <w:spacing w:line="360" w:lineRule="auto"/>
        <w:rPr>
          <w:rFonts w:cs="Arial"/>
          <w:sz w:val="20"/>
          <w:szCs w:val="20"/>
        </w:rPr>
      </w:pPr>
      <w:r w:rsidRPr="007317F9">
        <w:rPr>
          <w:rFonts w:cs="Arial"/>
          <w:sz w:val="20"/>
          <w:szCs w:val="20"/>
        </w:rPr>
        <w:lastRenderedPageBreak/>
        <w:t xml:space="preserve">For DHFR, the plasmid was transformed into </w:t>
      </w:r>
      <w:r w:rsidRPr="00C44A8F">
        <w:rPr>
          <w:rFonts w:cs="Arial"/>
          <w:i/>
          <w:iCs/>
          <w:sz w:val="20"/>
          <w:szCs w:val="20"/>
        </w:rPr>
        <w:t>E. coli</w:t>
      </w:r>
      <w:r>
        <w:rPr>
          <w:rFonts w:cs="Arial"/>
          <w:sz w:val="20"/>
          <w:szCs w:val="20"/>
        </w:rPr>
        <w:t xml:space="preserve"> </w:t>
      </w:r>
      <w:r w:rsidRPr="007317F9">
        <w:rPr>
          <w:rFonts w:cs="Arial"/>
          <w:sz w:val="20"/>
          <w:szCs w:val="20"/>
        </w:rPr>
        <w:t xml:space="preserve">BL21(DE3) cells. The cells were recovered for 1 hour at 37 </w:t>
      </w:r>
      <w:r w:rsidRPr="007317F9">
        <w:rPr>
          <w:rFonts w:eastAsia="Times New Roman" w:cs="Arial"/>
          <w:color w:val="202124"/>
          <w:sz w:val="20"/>
          <w:szCs w:val="20"/>
          <w:shd w:val="clear" w:color="auto" w:fill="FFFFFF"/>
          <w:lang w:eastAsia="en-GB"/>
        </w:rPr>
        <w:t>°</w:t>
      </w:r>
      <w:r w:rsidRPr="007317F9">
        <w:rPr>
          <w:rFonts w:cs="Arial"/>
          <w:sz w:val="20"/>
          <w:szCs w:val="20"/>
        </w:rPr>
        <w:t xml:space="preserve">C in 1 mL of LB media with constant </w:t>
      </w:r>
      <w:r>
        <w:rPr>
          <w:rFonts w:cs="Arial"/>
          <w:sz w:val="20"/>
          <w:szCs w:val="20"/>
        </w:rPr>
        <w:t>shaking</w:t>
      </w:r>
      <w:r w:rsidRPr="007317F9">
        <w:rPr>
          <w:rFonts w:cs="Arial"/>
          <w:sz w:val="20"/>
          <w:szCs w:val="20"/>
        </w:rPr>
        <w:t xml:space="preserve"> and then 200 </w:t>
      </w:r>
      <w:r>
        <w:rPr>
          <w:rFonts w:cs="Arial"/>
          <w:sz w:val="20"/>
          <w:szCs w:val="20"/>
        </w:rPr>
        <w:t>µ</w:t>
      </w:r>
      <w:r w:rsidRPr="007317F9">
        <w:rPr>
          <w:rFonts w:cs="Arial"/>
          <w:sz w:val="20"/>
          <w:szCs w:val="20"/>
        </w:rPr>
        <w:t xml:space="preserve">L was used to inoculate 10 mL of LB media supplemented with kanamycin (37.5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The starter culture was incubated overnight at 37 </w:t>
      </w:r>
      <w:r w:rsidRPr="007317F9">
        <w:rPr>
          <w:rFonts w:eastAsia="Times New Roman" w:cs="Arial"/>
          <w:color w:val="202124"/>
          <w:sz w:val="20"/>
          <w:szCs w:val="20"/>
          <w:shd w:val="clear" w:color="auto" w:fill="FFFFFF"/>
          <w:lang w:eastAsia="en-GB"/>
        </w:rPr>
        <w:t>°</w:t>
      </w:r>
      <w:r w:rsidRPr="007317F9">
        <w:rPr>
          <w:rFonts w:cs="Arial"/>
          <w:sz w:val="20"/>
          <w:szCs w:val="20"/>
        </w:rPr>
        <w:t xml:space="preserve">C with constant </w:t>
      </w:r>
      <w:r>
        <w:rPr>
          <w:rFonts w:cs="Arial"/>
          <w:sz w:val="20"/>
          <w:szCs w:val="20"/>
        </w:rPr>
        <w:t>shaking</w:t>
      </w:r>
      <w:r w:rsidRPr="007317F9">
        <w:rPr>
          <w:rFonts w:cs="Arial"/>
          <w:sz w:val="20"/>
          <w:szCs w:val="20"/>
        </w:rPr>
        <w:t xml:space="preserve">. The following day the starter culture was diluted into 1 L of fresh LB media supplemented with kanamycin (37.5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 xml:space="preserve">/mL). The culture was incubated at 37 </w:t>
      </w:r>
      <w:r w:rsidRPr="007317F9">
        <w:rPr>
          <w:rFonts w:eastAsia="Times New Roman" w:cs="Arial"/>
          <w:color w:val="202124"/>
          <w:sz w:val="20"/>
          <w:szCs w:val="20"/>
          <w:shd w:val="clear" w:color="auto" w:fill="FFFFFF"/>
          <w:lang w:eastAsia="en-GB"/>
        </w:rPr>
        <w:t>°</w:t>
      </w:r>
      <w:r w:rsidRPr="007317F9">
        <w:rPr>
          <w:rFonts w:cs="Arial"/>
          <w:sz w:val="20"/>
          <w:szCs w:val="20"/>
        </w:rPr>
        <w:t>C until it reached an OD</w:t>
      </w:r>
      <w:r w:rsidRPr="007317F9">
        <w:rPr>
          <w:rFonts w:cs="Arial"/>
          <w:sz w:val="20"/>
          <w:szCs w:val="20"/>
          <w:vertAlign w:val="subscript"/>
        </w:rPr>
        <w:t>600</w:t>
      </w:r>
      <w:r w:rsidRPr="007317F9">
        <w:rPr>
          <w:rFonts w:cs="Arial"/>
          <w:sz w:val="20"/>
          <w:szCs w:val="20"/>
        </w:rPr>
        <w:t xml:space="preserve"> of 0.6-8.0 at which point gene expression was induced with 0.5 mM of IPTG. The cells were then cultured at 20 </w:t>
      </w:r>
      <w:r w:rsidRPr="007317F9">
        <w:rPr>
          <w:rFonts w:eastAsia="Times New Roman" w:cs="Arial"/>
          <w:color w:val="202124"/>
          <w:sz w:val="20"/>
          <w:szCs w:val="20"/>
          <w:shd w:val="clear" w:color="auto" w:fill="FFFFFF"/>
          <w:lang w:eastAsia="en-GB"/>
        </w:rPr>
        <w:t>°</w:t>
      </w:r>
      <w:r w:rsidRPr="007317F9">
        <w:rPr>
          <w:rFonts w:cs="Arial"/>
          <w:sz w:val="20"/>
          <w:szCs w:val="20"/>
        </w:rPr>
        <w:t>C overnight. The following day the cells were harvested by centrifugation (</w:t>
      </w:r>
      <w:r>
        <w:rPr>
          <w:rFonts w:cs="Arial"/>
          <w:sz w:val="20"/>
          <w:szCs w:val="20"/>
        </w:rPr>
        <w:t xml:space="preserve">5,000 </w:t>
      </w:r>
      <w:proofErr w:type="spellStart"/>
      <w:r>
        <w:rPr>
          <w:rFonts w:cs="Arial"/>
          <w:sz w:val="20"/>
          <w:szCs w:val="20"/>
        </w:rPr>
        <w:t>rcf</w:t>
      </w:r>
      <w:proofErr w:type="spellEnd"/>
      <w:r w:rsidRPr="007317F9">
        <w:rPr>
          <w:rFonts w:cs="Arial"/>
          <w:sz w:val="20"/>
          <w:szCs w:val="20"/>
        </w:rPr>
        <w:t xml:space="preserve">, 4 </w:t>
      </w:r>
      <w:r w:rsidRPr="007317F9">
        <w:rPr>
          <w:rFonts w:eastAsia="Times New Roman" w:cs="Arial"/>
          <w:color w:val="202124"/>
          <w:sz w:val="20"/>
          <w:szCs w:val="20"/>
          <w:shd w:val="clear" w:color="auto" w:fill="FFFFFF"/>
          <w:lang w:eastAsia="en-GB"/>
        </w:rPr>
        <w:t>°</w:t>
      </w:r>
      <w:r w:rsidRPr="007317F9">
        <w:rPr>
          <w:rFonts w:cs="Arial"/>
          <w:sz w:val="20"/>
          <w:szCs w:val="20"/>
        </w:rPr>
        <w:t xml:space="preserve">C, 30 min). The dry pellet was resuspended in 25 mL PBS buffer (50 mM </w:t>
      </w:r>
      <w:proofErr w:type="spellStart"/>
      <w:r w:rsidRPr="004044A0">
        <w:rPr>
          <w:rFonts w:cs="Arial"/>
          <w:sz w:val="20"/>
          <w:szCs w:val="20"/>
        </w:rPr>
        <w:t>NaP</w:t>
      </w:r>
      <w:r w:rsidRPr="004A2DC4">
        <w:rPr>
          <w:rFonts w:cs="Arial"/>
          <w:sz w:val="20"/>
          <w:szCs w:val="20"/>
          <w:vertAlign w:val="subscript"/>
        </w:rPr>
        <w:t>i</w:t>
      </w:r>
      <w:proofErr w:type="spellEnd"/>
      <w:r w:rsidRPr="007317F9">
        <w:rPr>
          <w:rFonts w:cs="Arial"/>
          <w:sz w:val="20"/>
          <w:szCs w:val="20"/>
        </w:rPr>
        <w:t xml:space="preserve">, 150 mM NaCl, pH 8.0) and added to the suspension was 5 </w:t>
      </w:r>
      <w:proofErr w:type="spellStart"/>
      <w:r w:rsidRPr="007317F9">
        <w:rPr>
          <w:rFonts w:eastAsia="Arial Unicode MS" w:cs="Arial"/>
          <w:sz w:val="20"/>
          <w:szCs w:val="20"/>
        </w:rPr>
        <w:t>μ</w:t>
      </w:r>
      <w:r w:rsidRPr="007317F9">
        <w:rPr>
          <w:rFonts w:cs="Arial"/>
          <w:sz w:val="20"/>
          <w:szCs w:val="20"/>
        </w:rPr>
        <w:t>g</w:t>
      </w:r>
      <w:proofErr w:type="spellEnd"/>
      <w:r w:rsidRPr="007317F9">
        <w:rPr>
          <w:rFonts w:cs="Arial"/>
          <w:sz w:val="20"/>
          <w:szCs w:val="20"/>
        </w:rPr>
        <w:t>/mL PMSF. The resuspended cells were lysed by sonication on ice. The lysed cells were centrifuged to separate the inclusion bodies (2</w:t>
      </w:r>
      <w:r>
        <w:rPr>
          <w:rFonts w:cs="Arial"/>
          <w:sz w:val="20"/>
          <w:szCs w:val="20"/>
        </w:rPr>
        <w:t>7,000</w:t>
      </w:r>
      <w:r w:rsidRPr="007317F9">
        <w:rPr>
          <w:rFonts w:cs="Arial"/>
          <w:sz w:val="20"/>
          <w:szCs w:val="20"/>
        </w:rPr>
        <w:t xml:space="preserve"> </w:t>
      </w:r>
      <w:proofErr w:type="spellStart"/>
      <w:r w:rsidRPr="007317F9">
        <w:rPr>
          <w:rFonts w:cs="Arial"/>
          <w:sz w:val="20"/>
          <w:szCs w:val="20"/>
        </w:rPr>
        <w:t>r</w:t>
      </w:r>
      <w:r>
        <w:rPr>
          <w:rFonts w:cs="Arial"/>
          <w:sz w:val="20"/>
          <w:szCs w:val="20"/>
        </w:rPr>
        <w:t>cf</w:t>
      </w:r>
      <w:proofErr w:type="spellEnd"/>
      <w:r w:rsidRPr="007317F9">
        <w:rPr>
          <w:rFonts w:cs="Arial"/>
          <w:sz w:val="20"/>
          <w:szCs w:val="20"/>
        </w:rPr>
        <w:t xml:space="preserve">, 4 </w:t>
      </w:r>
      <w:r w:rsidRPr="007317F9">
        <w:rPr>
          <w:rFonts w:eastAsia="Times New Roman" w:cs="Arial"/>
          <w:color w:val="202124"/>
          <w:sz w:val="20"/>
          <w:szCs w:val="20"/>
          <w:shd w:val="clear" w:color="auto" w:fill="FFFFFF"/>
          <w:lang w:eastAsia="en-GB"/>
        </w:rPr>
        <w:t>°</w:t>
      </w:r>
      <w:r w:rsidRPr="007317F9">
        <w:rPr>
          <w:rFonts w:cs="Arial"/>
          <w:sz w:val="20"/>
          <w:szCs w:val="20"/>
        </w:rPr>
        <w:t xml:space="preserve">C, 30 min) and the supernatant passed through 22 </w:t>
      </w:r>
      <w:r w:rsidRPr="007317F9">
        <w:rPr>
          <w:rFonts w:eastAsia="Arial Unicode MS" w:cs="Arial"/>
          <w:sz w:val="20"/>
          <w:szCs w:val="20"/>
        </w:rPr>
        <w:t>μ</w:t>
      </w:r>
      <w:r w:rsidRPr="007317F9">
        <w:rPr>
          <w:rFonts w:cs="Arial"/>
          <w:sz w:val="20"/>
          <w:szCs w:val="20"/>
        </w:rPr>
        <w:t xml:space="preserve">m syringe filters. The filtered supernatant was applied to a Ni-NTA column equilibrated in the above buffer. The column was washed twice with 30 mL PBS buffer (50 mM </w:t>
      </w:r>
      <w:proofErr w:type="spellStart"/>
      <w:r w:rsidRPr="004044A0">
        <w:rPr>
          <w:rFonts w:cs="Arial"/>
          <w:sz w:val="20"/>
          <w:szCs w:val="20"/>
        </w:rPr>
        <w:t>NaP</w:t>
      </w:r>
      <w:r w:rsidRPr="004A2DC4">
        <w:rPr>
          <w:rFonts w:cs="Arial"/>
          <w:sz w:val="20"/>
          <w:szCs w:val="20"/>
          <w:vertAlign w:val="subscript"/>
        </w:rPr>
        <w:t>i</w:t>
      </w:r>
      <w:proofErr w:type="spellEnd"/>
      <w:r w:rsidRPr="007317F9">
        <w:rPr>
          <w:rFonts w:cs="Arial"/>
          <w:sz w:val="20"/>
          <w:szCs w:val="20"/>
        </w:rPr>
        <w:t xml:space="preserve">, 150 mM NaCl, 20 mM Imidazole, pH 8.0) and then the protein was eluted in elution buffer (50 mM </w:t>
      </w:r>
      <w:proofErr w:type="spellStart"/>
      <w:r w:rsidRPr="004044A0">
        <w:rPr>
          <w:rFonts w:cs="Arial"/>
          <w:sz w:val="20"/>
          <w:szCs w:val="20"/>
        </w:rPr>
        <w:t>NaP</w:t>
      </w:r>
      <w:r w:rsidRPr="004A2DC4">
        <w:rPr>
          <w:rFonts w:cs="Arial"/>
          <w:sz w:val="20"/>
          <w:szCs w:val="20"/>
          <w:vertAlign w:val="subscript"/>
        </w:rPr>
        <w:t>i</w:t>
      </w:r>
      <w:proofErr w:type="spellEnd"/>
      <w:r w:rsidRPr="007317F9">
        <w:rPr>
          <w:rFonts w:cs="Arial"/>
          <w:sz w:val="20"/>
          <w:szCs w:val="20"/>
        </w:rPr>
        <w:t xml:space="preserve">, 150 mM NaCl, 300 mM Imidazole, pH 8.0). The elution was dialysed overnight into the reaction buffer (50 mM </w:t>
      </w:r>
      <w:proofErr w:type="spellStart"/>
      <w:r w:rsidRPr="004044A0">
        <w:rPr>
          <w:rFonts w:cs="Arial"/>
          <w:sz w:val="20"/>
          <w:szCs w:val="20"/>
        </w:rPr>
        <w:t>NaP</w:t>
      </w:r>
      <w:r w:rsidRPr="004A2DC4">
        <w:rPr>
          <w:rFonts w:cs="Arial"/>
          <w:sz w:val="20"/>
          <w:szCs w:val="20"/>
          <w:vertAlign w:val="subscript"/>
        </w:rPr>
        <w:t>i</w:t>
      </w:r>
      <w:proofErr w:type="spellEnd"/>
      <w:r w:rsidRPr="007317F9">
        <w:rPr>
          <w:rFonts w:cs="Arial"/>
          <w:sz w:val="20"/>
          <w:szCs w:val="20"/>
        </w:rPr>
        <w:t xml:space="preserve">, 150 mM NaCl pH 7.0) at 4 </w:t>
      </w:r>
      <w:r w:rsidRPr="007317F9">
        <w:rPr>
          <w:rFonts w:eastAsia="Times New Roman" w:cs="Arial"/>
          <w:color w:val="202124"/>
          <w:sz w:val="20"/>
          <w:szCs w:val="20"/>
          <w:shd w:val="clear" w:color="auto" w:fill="FFFFFF"/>
          <w:lang w:eastAsia="en-GB"/>
        </w:rPr>
        <w:t>°</w:t>
      </w:r>
      <w:r w:rsidRPr="007317F9">
        <w:rPr>
          <w:rFonts w:cs="Arial"/>
          <w:sz w:val="20"/>
          <w:szCs w:val="20"/>
        </w:rPr>
        <w:t xml:space="preserve">C. The following day the protein was concentrated with 10 kDa cut-off centrifugal concentrators and the concentration determined using a </w:t>
      </w:r>
      <w:proofErr w:type="spellStart"/>
      <w:r>
        <w:rPr>
          <w:rFonts w:cs="Arial"/>
          <w:sz w:val="20"/>
          <w:szCs w:val="20"/>
        </w:rPr>
        <w:t>N</w:t>
      </w:r>
      <w:r w:rsidRPr="007317F9">
        <w:rPr>
          <w:rFonts w:cs="Arial"/>
          <w:sz w:val="20"/>
          <w:szCs w:val="20"/>
        </w:rPr>
        <w:t>ano</w:t>
      </w:r>
      <w:r>
        <w:rPr>
          <w:rFonts w:cs="Arial"/>
          <w:sz w:val="20"/>
          <w:szCs w:val="20"/>
        </w:rPr>
        <w:t>D</w:t>
      </w:r>
      <w:r w:rsidRPr="007317F9">
        <w:rPr>
          <w:rFonts w:cs="Arial"/>
          <w:sz w:val="20"/>
          <w:szCs w:val="20"/>
        </w:rPr>
        <w:t>rop</w:t>
      </w:r>
      <w:proofErr w:type="spellEnd"/>
      <w:r w:rsidRPr="007317F9">
        <w:rPr>
          <w:rFonts w:cs="Arial"/>
          <w:sz w:val="20"/>
          <w:szCs w:val="20"/>
        </w:rPr>
        <w:t xml:space="preserve"> instrument </w:t>
      </w:r>
      <w:r>
        <w:rPr>
          <w:rFonts w:cs="Arial"/>
          <w:sz w:val="20"/>
          <w:szCs w:val="20"/>
        </w:rPr>
        <w:t>by</w:t>
      </w:r>
      <w:r w:rsidRPr="007317F9">
        <w:rPr>
          <w:rFonts w:cs="Arial"/>
          <w:sz w:val="20"/>
          <w:szCs w:val="20"/>
        </w:rPr>
        <w:t xml:space="preserve"> </w:t>
      </w:r>
      <w:r>
        <w:rPr>
          <w:rFonts w:cs="Arial"/>
          <w:sz w:val="20"/>
          <w:szCs w:val="20"/>
        </w:rPr>
        <w:t xml:space="preserve">measuring the UV absorbance at </w:t>
      </w:r>
      <w:r w:rsidRPr="007317F9">
        <w:rPr>
          <w:rFonts w:cs="Arial"/>
          <w:sz w:val="20"/>
          <w:szCs w:val="20"/>
        </w:rPr>
        <w:t xml:space="preserve">280 nm using the extinction coefficient </w:t>
      </w:r>
      <w:r>
        <w:rPr>
          <w:rFonts w:cs="Arial"/>
          <w:sz w:val="20"/>
          <w:szCs w:val="20"/>
        </w:rPr>
        <w:t>of 33585 M</w:t>
      </w:r>
      <w:r w:rsidRPr="00213D47">
        <w:rPr>
          <w:rFonts w:cs="Arial"/>
          <w:sz w:val="20"/>
          <w:szCs w:val="20"/>
          <w:vertAlign w:val="superscript"/>
        </w:rPr>
        <w:t>-1</w:t>
      </w:r>
      <w:r>
        <w:rPr>
          <w:rFonts w:cs="Arial"/>
          <w:sz w:val="20"/>
          <w:szCs w:val="20"/>
        </w:rPr>
        <w:t xml:space="preserve"> cm</w:t>
      </w:r>
      <w:r w:rsidRPr="00213D47">
        <w:rPr>
          <w:rFonts w:cs="Arial"/>
          <w:sz w:val="20"/>
          <w:szCs w:val="20"/>
          <w:vertAlign w:val="superscript"/>
        </w:rPr>
        <w:t>-1</w:t>
      </w:r>
      <w:r w:rsidRPr="007317F9">
        <w:rPr>
          <w:rFonts w:cs="Arial"/>
          <w:sz w:val="20"/>
          <w:szCs w:val="20"/>
        </w:rPr>
        <w:t xml:space="preserve">. Purified proteins were stored in the reaction buffer at -80 </w:t>
      </w:r>
      <w:r w:rsidRPr="007317F9">
        <w:rPr>
          <w:rFonts w:eastAsia="Times New Roman" w:cs="Arial"/>
          <w:color w:val="202124"/>
          <w:sz w:val="20"/>
          <w:szCs w:val="20"/>
          <w:shd w:val="clear" w:color="auto" w:fill="FFFFFF"/>
          <w:lang w:eastAsia="en-GB"/>
        </w:rPr>
        <w:t>°</w:t>
      </w:r>
      <w:r w:rsidRPr="007317F9">
        <w:rPr>
          <w:rFonts w:cs="Arial"/>
          <w:sz w:val="20"/>
          <w:szCs w:val="20"/>
        </w:rPr>
        <w:t>C.</w:t>
      </w:r>
    </w:p>
    <w:p w14:paraId="35B1F7DF" w14:textId="77777777" w:rsidR="009F5BC5" w:rsidRDefault="009F5BC5" w:rsidP="009F5BC5">
      <w:pPr>
        <w:spacing w:line="360" w:lineRule="auto"/>
        <w:rPr>
          <w:rFonts w:cs="Arial"/>
          <w:sz w:val="20"/>
          <w:szCs w:val="20"/>
        </w:rPr>
      </w:pPr>
    </w:p>
    <w:p w14:paraId="077EE8C7" w14:textId="6F2EF5FC" w:rsidR="009F5BC5" w:rsidRDefault="009F5BC5" w:rsidP="009F5BC5">
      <w:pPr>
        <w:spacing w:line="360" w:lineRule="auto"/>
        <w:rPr>
          <w:sz w:val="20"/>
          <w:szCs w:val="20"/>
        </w:rPr>
      </w:pPr>
      <w:r w:rsidRPr="001E0648">
        <w:rPr>
          <w:sz w:val="20"/>
          <w:szCs w:val="20"/>
        </w:rPr>
        <w:t xml:space="preserve">For the DHFR TAG mutants the transformation was performed by co-transforming the relevant DHFR plasmid with the MbPylRS plasmid. In addition to kanamycin, spectinomycin (50 </w:t>
      </w:r>
      <w:proofErr w:type="spellStart"/>
      <w:r w:rsidRPr="001E0648">
        <w:rPr>
          <w:rFonts w:eastAsia="Arial Unicode MS"/>
          <w:sz w:val="20"/>
          <w:szCs w:val="20"/>
        </w:rPr>
        <w:t>μ</w:t>
      </w:r>
      <w:r w:rsidRPr="001E0648">
        <w:rPr>
          <w:sz w:val="20"/>
          <w:szCs w:val="20"/>
        </w:rPr>
        <w:t>g</w:t>
      </w:r>
      <w:proofErr w:type="spellEnd"/>
      <w:r w:rsidRPr="001E0648">
        <w:rPr>
          <w:sz w:val="20"/>
          <w:szCs w:val="20"/>
        </w:rPr>
        <w:t xml:space="preserve">/mL) was added to each starter and expression culture and upon induction with IPTG, amino acid </w:t>
      </w:r>
      <w:r w:rsidRPr="001E0648">
        <w:rPr>
          <w:b/>
          <w:bCs/>
          <w:sz w:val="20"/>
          <w:szCs w:val="20"/>
        </w:rPr>
        <w:t>1</w:t>
      </w:r>
      <w:r w:rsidRPr="001E0648">
        <w:rPr>
          <w:sz w:val="20"/>
          <w:szCs w:val="20"/>
        </w:rPr>
        <w:t xml:space="preserve"> was added to a final concentration of 1 </w:t>
      </w:r>
      <w:proofErr w:type="spellStart"/>
      <w:r w:rsidRPr="001E0648">
        <w:rPr>
          <w:sz w:val="20"/>
          <w:szCs w:val="20"/>
        </w:rPr>
        <w:t>mM.</w:t>
      </w:r>
      <w:proofErr w:type="spellEnd"/>
      <w:r w:rsidRPr="001E0648">
        <w:rPr>
          <w:sz w:val="20"/>
          <w:szCs w:val="20"/>
        </w:rPr>
        <w:t xml:space="preserve"> </w:t>
      </w:r>
      <w:r>
        <w:rPr>
          <w:sz w:val="20"/>
          <w:szCs w:val="20"/>
        </w:rPr>
        <w:t xml:space="preserve">The variants were purified as the wild-type enzyme. </w:t>
      </w:r>
      <w:r w:rsidRPr="001E0648">
        <w:rPr>
          <w:sz w:val="20"/>
          <w:szCs w:val="20"/>
        </w:rPr>
        <w:t xml:space="preserve">Each protein was analysed by SDS-PAGE (Fig. </w:t>
      </w:r>
      <w:r>
        <w:rPr>
          <w:sz w:val="20"/>
          <w:szCs w:val="20"/>
        </w:rPr>
        <w:t>S3</w:t>
      </w:r>
      <w:r w:rsidRPr="001E0648">
        <w:rPr>
          <w:sz w:val="20"/>
          <w:szCs w:val="20"/>
        </w:rPr>
        <w:t>) and</w:t>
      </w:r>
      <w:r>
        <w:rPr>
          <w:sz w:val="20"/>
          <w:szCs w:val="20"/>
        </w:rPr>
        <w:t xml:space="preserve"> unnatural amino acid</w:t>
      </w:r>
      <w:r w:rsidRPr="001E0648">
        <w:rPr>
          <w:sz w:val="20"/>
          <w:szCs w:val="20"/>
        </w:rPr>
        <w:t xml:space="preserve"> incorporation determined by mass spectrometry (Fig. </w:t>
      </w:r>
      <w:r>
        <w:rPr>
          <w:sz w:val="20"/>
          <w:szCs w:val="20"/>
        </w:rPr>
        <w:t>S5</w:t>
      </w:r>
      <w:r w:rsidRPr="001E0648">
        <w:rPr>
          <w:sz w:val="20"/>
          <w:szCs w:val="20"/>
        </w:rPr>
        <w:t>).</w:t>
      </w:r>
    </w:p>
    <w:p w14:paraId="779FBEAD" w14:textId="77777777" w:rsidR="00DE41FB" w:rsidRPr="001E0648" w:rsidRDefault="00DE41FB" w:rsidP="009F5BC5">
      <w:pPr>
        <w:spacing w:line="360" w:lineRule="auto"/>
        <w:rPr>
          <w:sz w:val="20"/>
          <w:szCs w:val="20"/>
        </w:rPr>
      </w:pPr>
    </w:p>
    <w:p w14:paraId="2AB4C7B3" w14:textId="77777777" w:rsidR="009F5BC5" w:rsidRPr="001E0648" w:rsidRDefault="009F5BC5" w:rsidP="009F5BC5">
      <w:pPr>
        <w:spacing w:line="360" w:lineRule="auto"/>
        <w:rPr>
          <w:sz w:val="20"/>
          <w:szCs w:val="20"/>
        </w:rPr>
      </w:pPr>
      <w:r w:rsidRPr="001E0648">
        <w:rPr>
          <w:sz w:val="20"/>
          <w:szCs w:val="20"/>
        </w:rPr>
        <w:t xml:space="preserve">Following the preliminary screening reactions </w:t>
      </w:r>
      <w:r w:rsidRPr="001E0648">
        <w:rPr>
          <w:b/>
          <w:bCs/>
          <w:sz w:val="20"/>
          <w:szCs w:val="20"/>
        </w:rPr>
        <w:t>LmrR-Phe93-1</w:t>
      </w:r>
      <w:r w:rsidRPr="001E0648">
        <w:rPr>
          <w:sz w:val="20"/>
          <w:szCs w:val="20"/>
        </w:rPr>
        <w:t xml:space="preserve"> and </w:t>
      </w:r>
      <w:r w:rsidRPr="001E0648">
        <w:rPr>
          <w:b/>
          <w:bCs/>
          <w:color w:val="000000" w:themeColor="text1"/>
          <w:sz w:val="20"/>
          <w:szCs w:val="20"/>
          <w:lang w:val="en-US"/>
        </w:rPr>
        <w:t>DHFR-Ala7-1</w:t>
      </w:r>
      <w:r w:rsidRPr="001E0648">
        <w:rPr>
          <w:color w:val="000000" w:themeColor="text1"/>
          <w:sz w:val="20"/>
          <w:szCs w:val="20"/>
          <w:lang w:val="en-US"/>
        </w:rPr>
        <w:t xml:space="preserve"> </w:t>
      </w:r>
      <w:r w:rsidRPr="001E0648">
        <w:rPr>
          <w:sz w:val="20"/>
          <w:szCs w:val="20"/>
        </w:rPr>
        <w:t xml:space="preserve">were further purified using fast protein liquid chromatography (FPLC). FPLC was performed on an ÄKTA purifier (GE Healthcare) system at room temperature using a GE Healthcare BSD75 10/300 SEC column. Protein elution was monitored by UV absorbance at 280 nm and the elution buffer was PBS (50 mM </w:t>
      </w:r>
      <w:proofErr w:type="spellStart"/>
      <w:r w:rsidRPr="004044A0">
        <w:rPr>
          <w:sz w:val="20"/>
          <w:szCs w:val="20"/>
        </w:rPr>
        <w:t>NaP</w:t>
      </w:r>
      <w:r w:rsidRPr="004A2DC4">
        <w:rPr>
          <w:sz w:val="20"/>
          <w:szCs w:val="20"/>
          <w:vertAlign w:val="subscript"/>
        </w:rPr>
        <w:t>i</w:t>
      </w:r>
      <w:proofErr w:type="spellEnd"/>
      <w:r w:rsidRPr="001E0648">
        <w:rPr>
          <w:sz w:val="20"/>
          <w:szCs w:val="20"/>
        </w:rPr>
        <w:t xml:space="preserve">, 150 mM NaCl, pH 7.0). Fractions containing </w:t>
      </w:r>
      <w:r w:rsidRPr="001E0648">
        <w:rPr>
          <w:b/>
          <w:bCs/>
          <w:color w:val="000000" w:themeColor="text1"/>
          <w:sz w:val="20"/>
          <w:szCs w:val="20"/>
          <w:lang w:val="en-US"/>
        </w:rPr>
        <w:t>DHFR-Ala7-1</w:t>
      </w:r>
      <w:r w:rsidRPr="001E0648">
        <w:rPr>
          <w:color w:val="000000" w:themeColor="text1"/>
          <w:sz w:val="20"/>
          <w:szCs w:val="20"/>
          <w:lang w:val="en-US"/>
        </w:rPr>
        <w:t xml:space="preserve"> </w:t>
      </w:r>
      <w:r w:rsidRPr="001E0648">
        <w:rPr>
          <w:sz w:val="20"/>
          <w:szCs w:val="20"/>
        </w:rPr>
        <w:t xml:space="preserve">were combined and concentrated using a 10 kDa cut off centrifugal concentrator (Millipore). Protein concentration was determined using nanodrop. Purified proteins were stored in the reaction buffer at -80 </w:t>
      </w:r>
      <w:r w:rsidRPr="001E0648">
        <w:rPr>
          <w:rFonts w:eastAsia="Times New Roman"/>
          <w:color w:val="202124"/>
          <w:sz w:val="20"/>
          <w:szCs w:val="20"/>
          <w:shd w:val="clear" w:color="auto" w:fill="FFFFFF"/>
          <w:lang w:eastAsia="en-GB"/>
        </w:rPr>
        <w:t>°</w:t>
      </w:r>
      <w:r w:rsidRPr="001E0648">
        <w:rPr>
          <w:sz w:val="20"/>
          <w:szCs w:val="20"/>
        </w:rPr>
        <w:t>C.</w:t>
      </w:r>
    </w:p>
    <w:p w14:paraId="62BF2EB0" w14:textId="5B6EFBD7" w:rsidR="000649F9" w:rsidRDefault="000649F9" w:rsidP="008D27FE">
      <w:pPr>
        <w:rPr>
          <w:rFonts w:cs="Arial"/>
          <w:sz w:val="20"/>
          <w:szCs w:val="20"/>
        </w:rPr>
      </w:pPr>
    </w:p>
    <w:p w14:paraId="6307C91A" w14:textId="3A5A3856" w:rsidR="00033F9B" w:rsidRDefault="00033F9B" w:rsidP="00685CD1">
      <w:pPr>
        <w:rPr>
          <w:rFonts w:cs="Arial"/>
          <w:sz w:val="20"/>
          <w:szCs w:val="20"/>
        </w:rPr>
      </w:pPr>
    </w:p>
    <w:p w14:paraId="0A61356E" w14:textId="47C5FCFB" w:rsidR="007B10CE" w:rsidRDefault="000356C6" w:rsidP="007B10CE">
      <w:pPr>
        <w:keepNext/>
        <w:jc w:val="center"/>
      </w:pPr>
      <w:r>
        <w:rPr>
          <w:noProof/>
        </w:rPr>
        <w:lastRenderedPageBreak/>
        <w:drawing>
          <wp:inline distT="0" distB="0" distL="0" distR="0" wp14:anchorId="1D9548D9" wp14:editId="057BEBD0">
            <wp:extent cx="2488223" cy="2443390"/>
            <wp:effectExtent l="0" t="0" r="127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686" cy="2446791"/>
                    </a:xfrm>
                    <a:prstGeom prst="rect">
                      <a:avLst/>
                    </a:prstGeom>
                  </pic:spPr>
                </pic:pic>
              </a:graphicData>
            </a:graphic>
          </wp:inline>
        </w:drawing>
      </w:r>
    </w:p>
    <w:p w14:paraId="4158F37C" w14:textId="227D1855" w:rsidR="000840A0" w:rsidRPr="000840A0" w:rsidRDefault="007B10CE" w:rsidP="000840A0">
      <w:pPr>
        <w:pStyle w:val="Caption"/>
        <w:jc w:val="left"/>
      </w:pPr>
      <w:r w:rsidRPr="007B10CE">
        <w:rPr>
          <w:b/>
          <w:bCs/>
        </w:rPr>
        <w:t>S</w:t>
      </w:r>
      <w:r w:rsidRPr="007B10CE">
        <w:rPr>
          <w:b/>
          <w:bCs/>
        </w:rPr>
        <w:fldChar w:fldCharType="begin"/>
      </w:r>
      <w:r w:rsidRPr="007B10CE">
        <w:rPr>
          <w:b/>
          <w:bCs/>
        </w:rPr>
        <w:instrText xml:space="preserve"> SEQ S \* ARABIC </w:instrText>
      </w:r>
      <w:r w:rsidRPr="007B10CE">
        <w:rPr>
          <w:b/>
          <w:bCs/>
        </w:rPr>
        <w:fldChar w:fldCharType="separate"/>
      </w:r>
      <w:r w:rsidR="00DE41FB">
        <w:rPr>
          <w:b/>
          <w:bCs/>
          <w:noProof/>
        </w:rPr>
        <w:t>3</w:t>
      </w:r>
      <w:r w:rsidRPr="007B10CE">
        <w:rPr>
          <w:b/>
          <w:bCs/>
        </w:rPr>
        <w:fldChar w:fldCharType="end"/>
      </w:r>
      <w:r w:rsidRPr="007B10CE">
        <w:rPr>
          <w:b/>
          <w:bCs/>
        </w:rPr>
        <w:t>.</w:t>
      </w:r>
      <w:r>
        <w:t xml:space="preserve"> SDS-PAGE analysis of DHFR and variants </w:t>
      </w:r>
      <w:r w:rsidR="002B1E10">
        <w:t>isolated</w:t>
      </w:r>
      <w:r>
        <w:t xml:space="preserve"> by N</w:t>
      </w:r>
      <w:r w:rsidR="00E83157">
        <w:t>i</w:t>
      </w:r>
      <w:r>
        <w:t xml:space="preserve">-NTA chromatography. Protein ladder in kDa. Mass of </w:t>
      </w:r>
      <w:r w:rsidRPr="0033510A">
        <w:t>DHFR = appr</w:t>
      </w:r>
      <w:r w:rsidR="0033510A" w:rsidRPr="0033510A">
        <w:t>o</w:t>
      </w:r>
      <w:r w:rsidRPr="0033510A">
        <w:t>x. 19 kDa.</w:t>
      </w:r>
      <w:r>
        <w:t xml:space="preserve"> </w:t>
      </w:r>
    </w:p>
    <w:p w14:paraId="3BC2669D" w14:textId="77777777" w:rsidR="00042253" w:rsidRPr="00042253" w:rsidRDefault="00042253" w:rsidP="00FA78B8">
      <w:pPr>
        <w:spacing w:line="360" w:lineRule="auto"/>
      </w:pPr>
    </w:p>
    <w:p w14:paraId="778A3FEF" w14:textId="6D3BE6EF" w:rsidR="00042253" w:rsidRDefault="009F5BC5" w:rsidP="00FA78B8">
      <w:pPr>
        <w:spacing w:line="360" w:lineRule="auto"/>
      </w:pPr>
      <w:r w:rsidRPr="001E0648">
        <w:rPr>
          <w:sz w:val="20"/>
          <w:szCs w:val="20"/>
        </w:rPr>
        <w:t xml:space="preserve">Expression and purification of </w:t>
      </w:r>
      <w:proofErr w:type="spellStart"/>
      <w:r w:rsidRPr="001E0648">
        <w:rPr>
          <w:sz w:val="20"/>
          <w:szCs w:val="20"/>
        </w:rPr>
        <w:t>TbADH</w:t>
      </w:r>
      <w:proofErr w:type="spellEnd"/>
      <w:r w:rsidRPr="001E0648">
        <w:rPr>
          <w:sz w:val="20"/>
          <w:szCs w:val="20"/>
        </w:rPr>
        <w:t xml:space="preserve"> was performed as previously reported</w:t>
      </w:r>
      <w:r>
        <w:rPr>
          <w:sz w:val="20"/>
          <w:szCs w:val="20"/>
        </w:rPr>
        <w:t xml:space="preserve"> and was confirmed by SDS-PAGE</w:t>
      </w:r>
      <w:r w:rsidRPr="001E0648">
        <w:rPr>
          <w:sz w:val="20"/>
          <w:szCs w:val="20"/>
        </w:rPr>
        <w:fldChar w:fldCharType="begin"/>
      </w:r>
      <w:r>
        <w:rPr>
          <w:sz w:val="20"/>
          <w:szCs w:val="20"/>
        </w:rPr>
        <w:instrText xml:space="preserve"> ADDIN EN.CITE &lt;EndNote&gt;&lt;Cite&gt;&lt;Author&gt;Loveridge&lt;/Author&gt;&lt;Year&gt;2011&lt;/Year&gt;&lt;RecNum&gt;277&lt;/RecNum&gt;&lt;DisplayText&gt;&lt;style face="superscript"&gt;4&lt;/style&gt;&lt;/DisplayText&gt;&lt;record&gt;&lt;rec-number&gt;277&lt;/rec-number&gt;&lt;foreign-keys&gt;&lt;key app="EN" db-id="2svse2dpb5fwwye0xso5davcvpaws0avffzx" timestamp="1608290079"&gt;277&lt;/key&gt;&lt;/foreign-keys&gt;&lt;ref-type name="Journal Article"&gt;17&lt;/ref-type&gt;&lt;contributors&gt;&lt;authors&gt;&lt;author&gt;Loveridge, E. J.&lt;/author&gt;&lt;author&gt;Allemann, R. K.&lt;/author&gt;&lt;/authors&gt;&lt;/contributors&gt;&lt;auth-address&gt;School of Chemistry, Cardiff University, Park Place, Cardiff, UK.&lt;/auth-address&gt;&lt;titles&gt;&lt;title&gt;Effect of pH on hydride transfer by Escherichia coli dihydrofolate reductase&lt;/title&gt;&lt;secondary-title&gt;Chembiochem&lt;/secondary-title&gt;&lt;/titles&gt;&lt;periodical&gt;&lt;full-title&gt;ChemBioChem&lt;/full-title&gt;&lt;abbr-1&gt;ChemBioChem&lt;/abbr-1&gt;&lt;/periodical&gt;&lt;pages&gt;1258-62&lt;/pages&gt;&lt;volume&gt;12&lt;/volume&gt;&lt;number&gt;8&lt;/number&gt;&lt;edition&gt;2011/04/21&lt;/edition&gt;&lt;keywords&gt;&lt;keyword&gt;Escherichia coli/*enzymology&lt;/keyword&gt;&lt;keyword&gt;Hydrogen/*chemistry&lt;/keyword&gt;&lt;keyword&gt;Hydrogen-Ion Concentration&lt;/keyword&gt;&lt;keyword&gt;Molecular Conformation&lt;/keyword&gt;&lt;keyword&gt;Temperature&lt;/keyword&gt;&lt;keyword&gt;Tetrahydrofolate Dehydrogenase/*chemistry/metabolism&lt;/keyword&gt;&lt;/keywords&gt;&lt;dates&gt;&lt;year&gt;2011&lt;/year&gt;&lt;pub-dates&gt;&lt;date&gt;May 16&lt;/date&gt;&lt;/pub-dates&gt;&lt;/dates&gt;&lt;isbn&gt;1439-7633 (Electronic)&amp;#xD;1439-4227 (Linking)&lt;/isbn&gt;&lt;accession-num&gt;21506230&lt;/accession-num&gt;&lt;urls&gt;&lt;related-urls&gt;&lt;url&gt;https://www.ncbi.nlm.nih.gov/pubmed/21506230&lt;/url&gt;&lt;/related-urls&gt;&lt;/urls&gt;&lt;electronic-resource-num&gt;10.1002/cbic.201000794&lt;/electronic-resource-num&gt;&lt;/record&gt;&lt;/Cite&gt;&lt;/EndNote&gt;</w:instrText>
      </w:r>
      <w:r w:rsidRPr="001E0648">
        <w:rPr>
          <w:sz w:val="20"/>
          <w:szCs w:val="20"/>
        </w:rPr>
        <w:fldChar w:fldCharType="separate"/>
      </w:r>
      <w:r w:rsidRPr="009F5BC5">
        <w:rPr>
          <w:noProof/>
          <w:sz w:val="20"/>
          <w:szCs w:val="20"/>
          <w:vertAlign w:val="superscript"/>
        </w:rPr>
        <w:t>4</w:t>
      </w:r>
      <w:r w:rsidRPr="001E0648">
        <w:rPr>
          <w:sz w:val="20"/>
          <w:szCs w:val="20"/>
        </w:rPr>
        <w:fldChar w:fldCharType="end"/>
      </w:r>
      <w:r w:rsidRPr="001E0648">
        <w:rPr>
          <w:sz w:val="20"/>
          <w:szCs w:val="20"/>
        </w:rPr>
        <w:t>.</w:t>
      </w:r>
    </w:p>
    <w:p w14:paraId="50AA8CAD" w14:textId="39E39CEB" w:rsidR="00042253" w:rsidRPr="00042253" w:rsidRDefault="00042253" w:rsidP="00FA78B8">
      <w:pPr>
        <w:spacing w:line="360" w:lineRule="auto"/>
      </w:pPr>
    </w:p>
    <w:p w14:paraId="6C07B591" w14:textId="7ECD5F7A" w:rsidR="00042253" w:rsidRPr="00042253" w:rsidRDefault="00042253" w:rsidP="00042253"/>
    <w:p w14:paraId="27D4C96D" w14:textId="2940290D" w:rsidR="00042253" w:rsidRPr="00042253" w:rsidRDefault="00042253" w:rsidP="00042253"/>
    <w:p w14:paraId="1D739205" w14:textId="75B5896D" w:rsidR="00042253" w:rsidRPr="00042253" w:rsidRDefault="00042253" w:rsidP="00042253"/>
    <w:p w14:paraId="506622F7" w14:textId="79584E0B" w:rsidR="00042253" w:rsidRDefault="00042253" w:rsidP="00042253"/>
    <w:p w14:paraId="4BB706EA" w14:textId="6A9DD651" w:rsidR="00042253" w:rsidRDefault="00042253" w:rsidP="00042253">
      <w:pPr>
        <w:tabs>
          <w:tab w:val="left" w:pos="1163"/>
        </w:tabs>
      </w:pPr>
      <w:r>
        <w:tab/>
      </w:r>
    </w:p>
    <w:p w14:paraId="4433E3E0" w14:textId="15B9EB49" w:rsidR="00042253" w:rsidRPr="00042253" w:rsidRDefault="00042253" w:rsidP="00042253"/>
    <w:p w14:paraId="4FC26BD8" w14:textId="0C6A8896" w:rsidR="00042253" w:rsidRDefault="002E787F" w:rsidP="00FA78B8">
      <w:pPr>
        <w:jc w:val="left"/>
      </w:pPr>
      <w:r>
        <w:br w:type="page"/>
      </w:r>
    </w:p>
    <w:p w14:paraId="1423AF86" w14:textId="77777777" w:rsidR="00042253" w:rsidRDefault="00042253" w:rsidP="00042253">
      <w:pPr>
        <w:pStyle w:val="Heading1"/>
        <w:rPr>
          <w:sz w:val="28"/>
          <w:szCs w:val="28"/>
        </w:rPr>
      </w:pPr>
      <w:bookmarkStart w:id="4" w:name="_Toc68622457"/>
      <w:r w:rsidRPr="007C02C0">
        <w:rPr>
          <w:sz w:val="28"/>
          <w:szCs w:val="28"/>
        </w:rPr>
        <w:lastRenderedPageBreak/>
        <w:t>3. Protein mass spectra</w:t>
      </w:r>
      <w:bookmarkEnd w:id="4"/>
    </w:p>
    <w:p w14:paraId="1894CD19" w14:textId="0FE02B8E" w:rsidR="00042253" w:rsidRDefault="00042253" w:rsidP="00042253">
      <w:pPr>
        <w:tabs>
          <w:tab w:val="left" w:pos="3254"/>
        </w:tabs>
      </w:pPr>
    </w:p>
    <w:p w14:paraId="25F39305" w14:textId="77777777" w:rsidR="00042253" w:rsidRDefault="00042253" w:rsidP="00042253">
      <w:pPr>
        <w:tabs>
          <w:tab w:val="left" w:pos="3254"/>
        </w:tabs>
      </w:pPr>
    </w:p>
    <w:p w14:paraId="76CC4557" w14:textId="77777777" w:rsidR="00042253" w:rsidRPr="00042253" w:rsidRDefault="00042253" w:rsidP="00042253">
      <w:pPr>
        <w:tabs>
          <w:tab w:val="left" w:pos="3254"/>
        </w:tabs>
      </w:pPr>
    </w:p>
    <w:p w14:paraId="22871C45" w14:textId="0E1C8796" w:rsidR="002B170A" w:rsidRDefault="000840A0" w:rsidP="00AA21F9">
      <w:r>
        <w:rPr>
          <w:noProof/>
        </w:rPr>
        <w:drawing>
          <wp:inline distT="0" distB="0" distL="0" distR="0" wp14:anchorId="7BC68ABE" wp14:editId="51F49654">
            <wp:extent cx="5727700" cy="6682105"/>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6682105"/>
                    </a:xfrm>
                    <a:prstGeom prst="rect">
                      <a:avLst/>
                    </a:prstGeom>
                  </pic:spPr>
                </pic:pic>
              </a:graphicData>
            </a:graphic>
          </wp:inline>
        </w:drawing>
      </w:r>
    </w:p>
    <w:p w14:paraId="29C5F543" w14:textId="05733C2A" w:rsidR="002B170A" w:rsidRPr="002B170A" w:rsidRDefault="002B170A" w:rsidP="002B170A">
      <w:pPr>
        <w:pStyle w:val="Caption"/>
      </w:pPr>
      <w:r w:rsidRPr="002B170A">
        <w:rPr>
          <w:b/>
          <w:bCs/>
        </w:rPr>
        <w:t>S</w:t>
      </w:r>
      <w:r w:rsidRPr="002B170A">
        <w:rPr>
          <w:b/>
          <w:bCs/>
        </w:rPr>
        <w:fldChar w:fldCharType="begin"/>
      </w:r>
      <w:r w:rsidRPr="002B170A">
        <w:rPr>
          <w:b/>
          <w:bCs/>
        </w:rPr>
        <w:instrText xml:space="preserve"> SEQ S \* ARABIC </w:instrText>
      </w:r>
      <w:r w:rsidRPr="002B170A">
        <w:rPr>
          <w:b/>
          <w:bCs/>
        </w:rPr>
        <w:fldChar w:fldCharType="separate"/>
      </w:r>
      <w:r w:rsidR="00DE41FB">
        <w:rPr>
          <w:b/>
          <w:bCs/>
          <w:noProof/>
        </w:rPr>
        <w:t>4</w:t>
      </w:r>
      <w:r w:rsidRPr="002B170A">
        <w:rPr>
          <w:b/>
          <w:bCs/>
        </w:rPr>
        <w:fldChar w:fldCharType="end"/>
      </w:r>
      <w:r>
        <w:rPr>
          <w:b/>
          <w:bCs/>
        </w:rPr>
        <w:t xml:space="preserve">. </w:t>
      </w:r>
      <w:r>
        <w:t>Deconvoluted ESI mass spectra for each LmrR variant</w:t>
      </w:r>
      <w:r w:rsidR="00913E43">
        <w:t xml:space="preserve"> (without methionine)</w:t>
      </w:r>
      <w:r>
        <w:t xml:space="preserve">. </w:t>
      </w:r>
    </w:p>
    <w:p w14:paraId="157020BA" w14:textId="77777777" w:rsidR="000840A0" w:rsidRDefault="000840A0" w:rsidP="00AA21F9"/>
    <w:p w14:paraId="10434E78" w14:textId="4A12FA52" w:rsidR="00FE7964" w:rsidRDefault="00D869D3" w:rsidP="00AA21F9">
      <w:r>
        <w:rPr>
          <w:noProof/>
        </w:rPr>
        <w:lastRenderedPageBreak/>
        <w:drawing>
          <wp:inline distT="0" distB="0" distL="0" distR="0" wp14:anchorId="5519ED63" wp14:editId="6F43D758">
            <wp:extent cx="5727700" cy="3066415"/>
            <wp:effectExtent l="0" t="0" r="0" b="0"/>
            <wp:docPr id="29" name="Picture 2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066415"/>
                    </a:xfrm>
                    <a:prstGeom prst="rect">
                      <a:avLst/>
                    </a:prstGeom>
                  </pic:spPr>
                </pic:pic>
              </a:graphicData>
            </a:graphic>
          </wp:inline>
        </w:drawing>
      </w:r>
    </w:p>
    <w:p w14:paraId="01260D8A" w14:textId="7FC08454" w:rsidR="00FE7964" w:rsidRDefault="00FE7964" w:rsidP="00FE7964">
      <w:pPr>
        <w:pStyle w:val="Caption"/>
      </w:pPr>
      <w:r w:rsidRPr="00FE7964">
        <w:rPr>
          <w:b/>
          <w:bCs/>
        </w:rPr>
        <w:t>S</w:t>
      </w:r>
      <w:r w:rsidRPr="00FE7964">
        <w:rPr>
          <w:b/>
          <w:bCs/>
        </w:rPr>
        <w:fldChar w:fldCharType="begin"/>
      </w:r>
      <w:r w:rsidRPr="00FE7964">
        <w:rPr>
          <w:b/>
          <w:bCs/>
        </w:rPr>
        <w:instrText xml:space="preserve"> SEQ S \* ARABIC </w:instrText>
      </w:r>
      <w:r w:rsidRPr="00FE7964">
        <w:rPr>
          <w:b/>
          <w:bCs/>
        </w:rPr>
        <w:fldChar w:fldCharType="separate"/>
      </w:r>
      <w:r w:rsidR="00DE41FB">
        <w:rPr>
          <w:b/>
          <w:bCs/>
          <w:noProof/>
        </w:rPr>
        <w:t>5</w:t>
      </w:r>
      <w:r w:rsidRPr="00FE7964">
        <w:rPr>
          <w:b/>
          <w:bCs/>
        </w:rPr>
        <w:fldChar w:fldCharType="end"/>
      </w:r>
      <w:r w:rsidRPr="00FE7964">
        <w:rPr>
          <w:b/>
          <w:bCs/>
        </w:rPr>
        <w:t>.</w:t>
      </w:r>
      <w:r>
        <w:t xml:space="preserve"> Deconvoluted ESI mass spectra for each DHFR variant</w:t>
      </w:r>
      <w:r w:rsidR="00936B3E">
        <w:t xml:space="preserve"> (with methionine included).</w:t>
      </w:r>
      <w:r w:rsidR="008C3756">
        <w:t xml:space="preserve"> </w:t>
      </w:r>
    </w:p>
    <w:p w14:paraId="678658FC" w14:textId="044495D8" w:rsidR="00AA21F9" w:rsidRPr="00042253" w:rsidRDefault="00042253" w:rsidP="00042253">
      <w:pPr>
        <w:jc w:val="left"/>
        <w:rPr>
          <w:rFonts w:eastAsiaTheme="majorEastAsia" w:cstheme="majorBidi"/>
          <w:color w:val="000000" w:themeColor="text1"/>
          <w:sz w:val="32"/>
          <w:szCs w:val="32"/>
        </w:rPr>
      </w:pPr>
      <w:r>
        <w:br w:type="page"/>
      </w:r>
    </w:p>
    <w:p w14:paraId="1380C73B" w14:textId="2C841934" w:rsidR="00B352A3" w:rsidRPr="00042253" w:rsidRDefault="00AA21F9" w:rsidP="00AA21F9">
      <w:pPr>
        <w:pStyle w:val="Heading1"/>
        <w:rPr>
          <w:i/>
          <w:iCs/>
          <w:sz w:val="28"/>
          <w:szCs w:val="28"/>
        </w:rPr>
      </w:pPr>
      <w:bookmarkStart w:id="5" w:name="_Toc68622458"/>
      <w:r w:rsidRPr="00042253">
        <w:rPr>
          <w:sz w:val="28"/>
          <w:szCs w:val="28"/>
        </w:rPr>
        <w:lastRenderedPageBreak/>
        <w:t xml:space="preserve">4. Analytical size exclusion </w:t>
      </w:r>
      <w:r w:rsidR="00042253" w:rsidRPr="00042253">
        <w:rPr>
          <w:sz w:val="28"/>
          <w:szCs w:val="28"/>
        </w:rPr>
        <w:t>chromatography</w:t>
      </w:r>
      <w:r w:rsidRPr="00042253">
        <w:rPr>
          <w:sz w:val="28"/>
          <w:szCs w:val="28"/>
        </w:rPr>
        <w:t xml:space="preserve"> of LmrR variants </w:t>
      </w:r>
      <w:r w:rsidRPr="00FA78B8">
        <w:rPr>
          <w:i/>
          <w:iCs/>
          <w:sz w:val="28"/>
          <w:szCs w:val="28"/>
        </w:rPr>
        <w:t>(</w:t>
      </w:r>
      <w:r w:rsidR="00042253" w:rsidRPr="00042253">
        <w:rPr>
          <w:i/>
          <w:iCs/>
          <w:sz w:val="28"/>
          <w:szCs w:val="28"/>
        </w:rPr>
        <w:t>y-axis is A</w:t>
      </w:r>
      <w:r w:rsidR="00042253" w:rsidRPr="00954ED5">
        <w:rPr>
          <w:i/>
          <w:iCs/>
          <w:sz w:val="28"/>
          <w:szCs w:val="28"/>
          <w:vertAlign w:val="subscript"/>
        </w:rPr>
        <w:t>210</w:t>
      </w:r>
      <w:r w:rsidR="00042253" w:rsidRPr="00042253">
        <w:rPr>
          <w:i/>
          <w:iCs/>
          <w:sz w:val="28"/>
          <w:szCs w:val="28"/>
        </w:rPr>
        <w:t xml:space="preserve"> and x-axis is retention time in minutes</w:t>
      </w:r>
      <w:r w:rsidR="00E572C3">
        <w:rPr>
          <w:i/>
          <w:iCs/>
          <w:sz w:val="28"/>
          <w:szCs w:val="28"/>
        </w:rPr>
        <w:t>)</w:t>
      </w:r>
      <w:bookmarkEnd w:id="5"/>
    </w:p>
    <w:p w14:paraId="223AC893" w14:textId="77777777" w:rsidR="00915CBA" w:rsidRDefault="00915CBA" w:rsidP="00D869D3"/>
    <w:p w14:paraId="2295783C" w14:textId="7341111F" w:rsidR="00B352A3" w:rsidRPr="00B352A3" w:rsidRDefault="00B352A3" w:rsidP="00D869D3">
      <w:proofErr w:type="spellStart"/>
      <w:r w:rsidRPr="00B352A3">
        <w:t>Wt-LmrR</w:t>
      </w:r>
      <w:proofErr w:type="spellEnd"/>
    </w:p>
    <w:p w14:paraId="22E6FCF1" w14:textId="77777777" w:rsidR="00B352A3" w:rsidRDefault="00B352A3" w:rsidP="009B063D">
      <w:pPr>
        <w:rPr>
          <w:lang w:eastAsia="en-GB"/>
        </w:rPr>
      </w:pPr>
    </w:p>
    <w:p w14:paraId="417111AB" w14:textId="42694BDA" w:rsidR="009B063D" w:rsidRDefault="00B352A3" w:rsidP="00B352A3">
      <w:pPr>
        <w:jc w:val="center"/>
        <w:rPr>
          <w:lang w:eastAsia="en-GB"/>
        </w:rPr>
      </w:pPr>
      <w:r>
        <w:rPr>
          <w:noProof/>
          <w:lang w:eastAsia="en-GB"/>
        </w:rPr>
        <w:drawing>
          <wp:inline distT="0" distB="0" distL="0" distR="0" wp14:anchorId="5C8FAF47" wp14:editId="70C395BE">
            <wp:extent cx="5504966" cy="835006"/>
            <wp:effectExtent l="0" t="0" r="0" b="381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t_SEC.png"/>
                    <pic:cNvPicPr/>
                  </pic:nvPicPr>
                  <pic:blipFill rotWithShape="1">
                    <a:blip r:embed="rId14" cstate="print">
                      <a:extLst>
                        <a:ext uri="{28A0092B-C50C-407E-A947-70E740481C1C}">
                          <a14:useLocalDpi xmlns:a14="http://schemas.microsoft.com/office/drawing/2010/main" val="0"/>
                        </a:ext>
                      </a:extLst>
                    </a:blip>
                    <a:srcRect l="2191" t="10425" r="1606" b="11368"/>
                    <a:stretch/>
                  </pic:blipFill>
                  <pic:spPr bwMode="auto">
                    <a:xfrm>
                      <a:off x="0" y="0"/>
                      <a:ext cx="5510247" cy="835807"/>
                    </a:xfrm>
                    <a:prstGeom prst="rect">
                      <a:avLst/>
                    </a:prstGeom>
                    <a:ln>
                      <a:noFill/>
                    </a:ln>
                    <a:extLst>
                      <a:ext uri="{53640926-AAD7-44D8-BBD7-CCE9431645EC}">
                        <a14:shadowObscured xmlns:a14="http://schemas.microsoft.com/office/drawing/2010/main"/>
                      </a:ext>
                    </a:extLst>
                  </pic:spPr>
                </pic:pic>
              </a:graphicData>
            </a:graphic>
          </wp:inline>
        </w:drawing>
      </w:r>
    </w:p>
    <w:p w14:paraId="565CE4E4" w14:textId="77777777" w:rsidR="00B352A3" w:rsidRDefault="00B352A3">
      <w:pPr>
        <w:pStyle w:val="Thesis"/>
      </w:pPr>
    </w:p>
    <w:p w14:paraId="32DE68C4" w14:textId="1D9CD826" w:rsidR="009B063D" w:rsidRPr="00B352A3" w:rsidRDefault="00B352A3">
      <w:pPr>
        <w:pStyle w:val="Thesis"/>
      </w:pPr>
      <w:r w:rsidRPr="00D869D3">
        <w:t>V</w:t>
      </w:r>
      <w:r w:rsidR="00FC265B" w:rsidRPr="00D869D3">
        <w:t>al</w:t>
      </w:r>
      <w:r w:rsidRPr="00D869D3">
        <w:t>15</w:t>
      </w:r>
      <w:r w:rsidR="00555F8D">
        <w:t>-</w:t>
      </w:r>
      <w:r w:rsidRPr="00B352A3">
        <w:rPr>
          <w:b/>
          <w:bCs/>
        </w:rPr>
        <w:t>1</w:t>
      </w:r>
    </w:p>
    <w:p w14:paraId="778DE853" w14:textId="3262173C" w:rsidR="009B063D" w:rsidRDefault="00B352A3" w:rsidP="00B352A3">
      <w:pPr>
        <w:jc w:val="center"/>
        <w:rPr>
          <w:lang w:eastAsia="en-GB"/>
        </w:rPr>
      </w:pPr>
      <w:r>
        <w:rPr>
          <w:noProof/>
          <w:lang w:eastAsia="en-GB"/>
        </w:rPr>
        <w:drawing>
          <wp:inline distT="0" distB="0" distL="0" distR="0" wp14:anchorId="7EC2FE95" wp14:editId="7AF77849">
            <wp:extent cx="5470357" cy="863600"/>
            <wp:effectExtent l="0" t="0" r="381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15_LPK.png"/>
                    <pic:cNvPicPr/>
                  </pic:nvPicPr>
                  <pic:blipFill rotWithShape="1">
                    <a:blip r:embed="rId15" cstate="print">
                      <a:extLst>
                        <a:ext uri="{28A0092B-C50C-407E-A947-70E740481C1C}">
                          <a14:useLocalDpi xmlns:a14="http://schemas.microsoft.com/office/drawing/2010/main" val="0"/>
                        </a:ext>
                      </a:extLst>
                    </a:blip>
                    <a:srcRect l="2837" t="10139"/>
                    <a:stretch/>
                  </pic:blipFill>
                  <pic:spPr bwMode="auto">
                    <a:xfrm>
                      <a:off x="0" y="0"/>
                      <a:ext cx="5475297" cy="864380"/>
                    </a:xfrm>
                    <a:prstGeom prst="rect">
                      <a:avLst/>
                    </a:prstGeom>
                    <a:ln>
                      <a:noFill/>
                    </a:ln>
                    <a:extLst>
                      <a:ext uri="{53640926-AAD7-44D8-BBD7-CCE9431645EC}">
                        <a14:shadowObscured xmlns:a14="http://schemas.microsoft.com/office/drawing/2010/main"/>
                      </a:ext>
                    </a:extLst>
                  </pic:spPr>
                </pic:pic>
              </a:graphicData>
            </a:graphic>
          </wp:inline>
        </w:drawing>
      </w:r>
    </w:p>
    <w:p w14:paraId="782237CE" w14:textId="53C3BFF6" w:rsidR="00B352A3" w:rsidRDefault="00B352A3" w:rsidP="00B352A3">
      <w:pPr>
        <w:jc w:val="center"/>
        <w:rPr>
          <w:lang w:eastAsia="en-GB"/>
        </w:rPr>
      </w:pPr>
    </w:p>
    <w:p w14:paraId="17A83063" w14:textId="70D566C0" w:rsidR="00B352A3" w:rsidRDefault="00555F8D">
      <w:pPr>
        <w:pStyle w:val="Thesis"/>
      </w:pPr>
      <w:r w:rsidRPr="00D869D3">
        <w:t>Val15</w:t>
      </w:r>
      <w:r>
        <w:t>-</w:t>
      </w:r>
      <w:r w:rsidR="00B352A3" w:rsidRPr="00B352A3">
        <w:rPr>
          <w:b/>
          <w:bCs/>
        </w:rPr>
        <w:t>2</w:t>
      </w:r>
    </w:p>
    <w:p w14:paraId="1C1FB120" w14:textId="7B285E20" w:rsidR="00B352A3" w:rsidRDefault="00B352A3" w:rsidP="00B352A3">
      <w:pPr>
        <w:jc w:val="center"/>
        <w:rPr>
          <w:lang w:eastAsia="en-GB"/>
        </w:rPr>
      </w:pPr>
      <w:r>
        <w:rPr>
          <w:noProof/>
          <w:lang w:eastAsia="en-GB"/>
        </w:rPr>
        <w:drawing>
          <wp:inline distT="0" distB="0" distL="0" distR="0" wp14:anchorId="56AFF007" wp14:editId="05B99A35">
            <wp:extent cx="5590161" cy="812165"/>
            <wp:effectExtent l="0" t="0" r="0" b="63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15_LPK.png"/>
                    <pic:cNvPicPr/>
                  </pic:nvPicPr>
                  <pic:blipFill rotWithShape="1">
                    <a:blip r:embed="rId15" cstate="print">
                      <a:extLst>
                        <a:ext uri="{28A0092B-C50C-407E-A947-70E740481C1C}">
                          <a14:useLocalDpi xmlns:a14="http://schemas.microsoft.com/office/drawing/2010/main" val="0"/>
                        </a:ext>
                      </a:extLst>
                    </a:blip>
                    <a:srcRect l="2351" t="10140" b="5338"/>
                    <a:stretch/>
                  </pic:blipFill>
                  <pic:spPr bwMode="auto">
                    <a:xfrm>
                      <a:off x="0" y="0"/>
                      <a:ext cx="5593024" cy="812581"/>
                    </a:xfrm>
                    <a:prstGeom prst="rect">
                      <a:avLst/>
                    </a:prstGeom>
                    <a:ln>
                      <a:noFill/>
                    </a:ln>
                    <a:extLst>
                      <a:ext uri="{53640926-AAD7-44D8-BBD7-CCE9431645EC}">
                        <a14:shadowObscured xmlns:a14="http://schemas.microsoft.com/office/drawing/2010/main"/>
                      </a:ext>
                    </a:extLst>
                  </pic:spPr>
                </pic:pic>
              </a:graphicData>
            </a:graphic>
          </wp:inline>
        </w:drawing>
      </w:r>
    </w:p>
    <w:p w14:paraId="16360C31" w14:textId="3C5D9143" w:rsidR="00B352A3" w:rsidRDefault="00B352A3" w:rsidP="00B352A3">
      <w:pPr>
        <w:jc w:val="center"/>
        <w:rPr>
          <w:lang w:eastAsia="en-GB"/>
        </w:rPr>
      </w:pPr>
    </w:p>
    <w:p w14:paraId="7CC120AE" w14:textId="77777777" w:rsidR="00B352A3" w:rsidRDefault="00B352A3">
      <w:pPr>
        <w:pStyle w:val="Thesis"/>
      </w:pPr>
    </w:p>
    <w:p w14:paraId="6C9A7F0B" w14:textId="45D3BC33" w:rsidR="00B352A3" w:rsidRDefault="00B352A3">
      <w:pPr>
        <w:pStyle w:val="Thesis"/>
      </w:pPr>
      <w:r>
        <w:t>V</w:t>
      </w:r>
      <w:r w:rsidR="00FC265B">
        <w:t>al15</w:t>
      </w:r>
      <w:r w:rsidR="00555F8D">
        <w:t>-</w:t>
      </w:r>
      <w:r w:rsidRPr="00B352A3">
        <w:rPr>
          <w:b/>
          <w:bCs/>
        </w:rPr>
        <w:t>3</w:t>
      </w:r>
    </w:p>
    <w:p w14:paraId="3E840692" w14:textId="5E4EC4F4" w:rsidR="002A7CC7" w:rsidRDefault="00B352A3" w:rsidP="00D249BC">
      <w:pPr>
        <w:jc w:val="center"/>
        <w:rPr>
          <w:lang w:eastAsia="en-GB"/>
        </w:rPr>
      </w:pPr>
      <w:r>
        <w:rPr>
          <w:noProof/>
          <w:lang w:eastAsia="en-GB"/>
        </w:rPr>
        <w:drawing>
          <wp:inline distT="0" distB="0" distL="0" distR="0" wp14:anchorId="702DB7CD" wp14:editId="7F8F01B3">
            <wp:extent cx="5627358" cy="852170"/>
            <wp:effectExtent l="0" t="0" r="0"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15_Thz.png"/>
                    <pic:cNvPicPr/>
                  </pic:nvPicPr>
                  <pic:blipFill rotWithShape="1">
                    <a:blip r:embed="rId16" cstate="print">
                      <a:extLst>
                        <a:ext uri="{28A0092B-C50C-407E-A947-70E740481C1C}">
                          <a14:useLocalDpi xmlns:a14="http://schemas.microsoft.com/office/drawing/2010/main" val="0"/>
                        </a:ext>
                      </a:extLst>
                    </a:blip>
                    <a:srcRect l="3309" t="10555"/>
                    <a:stretch/>
                  </pic:blipFill>
                  <pic:spPr bwMode="auto">
                    <a:xfrm>
                      <a:off x="0" y="0"/>
                      <a:ext cx="5715707" cy="865549"/>
                    </a:xfrm>
                    <a:prstGeom prst="rect">
                      <a:avLst/>
                    </a:prstGeom>
                    <a:ln>
                      <a:noFill/>
                    </a:ln>
                    <a:extLst>
                      <a:ext uri="{53640926-AAD7-44D8-BBD7-CCE9431645EC}">
                        <a14:shadowObscured xmlns:a14="http://schemas.microsoft.com/office/drawing/2010/main"/>
                      </a:ext>
                    </a:extLst>
                  </pic:spPr>
                </pic:pic>
              </a:graphicData>
            </a:graphic>
          </wp:inline>
        </w:drawing>
      </w:r>
    </w:p>
    <w:p w14:paraId="2370F497" w14:textId="39156966" w:rsidR="002A7CC7" w:rsidRDefault="002A7CC7">
      <w:pPr>
        <w:pStyle w:val="Thesis"/>
      </w:pPr>
    </w:p>
    <w:p w14:paraId="05795250" w14:textId="77777777" w:rsidR="00C212A3" w:rsidRPr="00C212A3" w:rsidRDefault="00C212A3" w:rsidP="00C212A3">
      <w:pPr>
        <w:rPr>
          <w:lang w:eastAsia="en-GB"/>
        </w:rPr>
      </w:pPr>
    </w:p>
    <w:p w14:paraId="674D4364" w14:textId="66E7D275" w:rsidR="00B352A3" w:rsidRDefault="002A7CC7">
      <w:pPr>
        <w:pStyle w:val="Thesis"/>
      </w:pPr>
      <w:r>
        <w:t>Asp</w:t>
      </w:r>
      <w:r w:rsidR="00B352A3">
        <w:t>19</w:t>
      </w:r>
      <w:r w:rsidR="00555F8D">
        <w:t>-</w:t>
      </w:r>
      <w:r w:rsidR="00B352A3" w:rsidRPr="00B352A3">
        <w:rPr>
          <w:b/>
          <w:bCs/>
        </w:rPr>
        <w:t>1</w:t>
      </w:r>
    </w:p>
    <w:p w14:paraId="3C30D878" w14:textId="2E291242" w:rsidR="00B352A3" w:rsidRDefault="00B352A3" w:rsidP="00B352A3">
      <w:pPr>
        <w:jc w:val="center"/>
        <w:rPr>
          <w:lang w:eastAsia="en-GB"/>
        </w:rPr>
      </w:pPr>
      <w:r>
        <w:rPr>
          <w:noProof/>
          <w:lang w:eastAsia="en-GB"/>
        </w:rPr>
        <w:drawing>
          <wp:inline distT="0" distB="0" distL="0" distR="0" wp14:anchorId="78AE378E" wp14:editId="1CE60601">
            <wp:extent cx="5583555" cy="853864"/>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19_DPK.png"/>
                    <pic:cNvPicPr/>
                  </pic:nvPicPr>
                  <pic:blipFill rotWithShape="1">
                    <a:blip r:embed="rId17" cstate="print">
                      <a:extLst>
                        <a:ext uri="{28A0092B-C50C-407E-A947-70E740481C1C}">
                          <a14:useLocalDpi xmlns:a14="http://schemas.microsoft.com/office/drawing/2010/main" val="0"/>
                        </a:ext>
                      </a:extLst>
                    </a:blip>
                    <a:srcRect l="2512" t="8460"/>
                    <a:stretch/>
                  </pic:blipFill>
                  <pic:spPr bwMode="auto">
                    <a:xfrm>
                      <a:off x="0" y="0"/>
                      <a:ext cx="5583810" cy="853903"/>
                    </a:xfrm>
                    <a:prstGeom prst="rect">
                      <a:avLst/>
                    </a:prstGeom>
                    <a:ln>
                      <a:noFill/>
                    </a:ln>
                    <a:extLst>
                      <a:ext uri="{53640926-AAD7-44D8-BBD7-CCE9431645EC}">
                        <a14:shadowObscured xmlns:a14="http://schemas.microsoft.com/office/drawing/2010/main"/>
                      </a:ext>
                    </a:extLst>
                  </pic:spPr>
                </pic:pic>
              </a:graphicData>
            </a:graphic>
          </wp:inline>
        </w:drawing>
      </w:r>
    </w:p>
    <w:p w14:paraId="04167D9C" w14:textId="6DDD8503" w:rsidR="00B352A3" w:rsidRDefault="00B352A3" w:rsidP="00B352A3">
      <w:pPr>
        <w:jc w:val="center"/>
        <w:rPr>
          <w:lang w:eastAsia="en-GB"/>
        </w:rPr>
      </w:pPr>
    </w:p>
    <w:p w14:paraId="692D7EBD" w14:textId="6681BBDA" w:rsidR="00B352A3" w:rsidRDefault="006862D1">
      <w:pPr>
        <w:pStyle w:val="Thesis"/>
      </w:pPr>
      <w:r>
        <w:t>Asp19</w:t>
      </w:r>
      <w:r w:rsidR="00555F8D">
        <w:t>-</w:t>
      </w:r>
      <w:r w:rsidR="00B352A3">
        <w:rPr>
          <w:b/>
          <w:bCs/>
        </w:rPr>
        <w:t>2</w:t>
      </w:r>
    </w:p>
    <w:p w14:paraId="26683A4E" w14:textId="63408AF9" w:rsidR="00B352A3" w:rsidRDefault="00B352A3" w:rsidP="00AC7E8A">
      <w:pPr>
        <w:jc w:val="center"/>
        <w:rPr>
          <w:lang w:eastAsia="en-GB"/>
        </w:rPr>
      </w:pPr>
      <w:r>
        <w:rPr>
          <w:noProof/>
          <w:lang w:eastAsia="en-GB"/>
        </w:rPr>
        <w:drawing>
          <wp:inline distT="0" distB="0" distL="0" distR="0" wp14:anchorId="073EDB34" wp14:editId="7C3C5985">
            <wp:extent cx="5574030" cy="851810"/>
            <wp:effectExtent l="0" t="0" r="127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19_LPK.png"/>
                    <pic:cNvPicPr/>
                  </pic:nvPicPr>
                  <pic:blipFill rotWithShape="1">
                    <a:blip r:embed="rId18" cstate="print">
                      <a:extLst>
                        <a:ext uri="{28A0092B-C50C-407E-A947-70E740481C1C}">
                          <a14:useLocalDpi xmlns:a14="http://schemas.microsoft.com/office/drawing/2010/main" val="0"/>
                        </a:ext>
                      </a:extLst>
                    </a:blip>
                    <a:srcRect l="2675" t="11565"/>
                    <a:stretch/>
                  </pic:blipFill>
                  <pic:spPr bwMode="auto">
                    <a:xfrm>
                      <a:off x="0" y="0"/>
                      <a:ext cx="5574526" cy="851886"/>
                    </a:xfrm>
                    <a:prstGeom prst="rect">
                      <a:avLst/>
                    </a:prstGeom>
                    <a:ln>
                      <a:noFill/>
                    </a:ln>
                    <a:extLst>
                      <a:ext uri="{53640926-AAD7-44D8-BBD7-CCE9431645EC}">
                        <a14:shadowObscured xmlns:a14="http://schemas.microsoft.com/office/drawing/2010/main"/>
                      </a:ext>
                    </a:extLst>
                  </pic:spPr>
                </pic:pic>
              </a:graphicData>
            </a:graphic>
          </wp:inline>
        </w:drawing>
      </w:r>
    </w:p>
    <w:p w14:paraId="1F56CDAB" w14:textId="601CE03A" w:rsidR="00AC7E8A" w:rsidRDefault="00AC7E8A" w:rsidP="00AC7E8A">
      <w:pPr>
        <w:jc w:val="center"/>
        <w:rPr>
          <w:lang w:eastAsia="en-GB"/>
        </w:rPr>
      </w:pPr>
    </w:p>
    <w:p w14:paraId="7F52926C" w14:textId="77777777" w:rsidR="00CF74DD" w:rsidRDefault="00CF74DD">
      <w:pPr>
        <w:pStyle w:val="Thesis"/>
      </w:pPr>
    </w:p>
    <w:p w14:paraId="2433BC2A" w14:textId="77777777" w:rsidR="00CF74DD" w:rsidRDefault="00CF74DD">
      <w:pPr>
        <w:pStyle w:val="Thesis"/>
      </w:pPr>
    </w:p>
    <w:p w14:paraId="28C2D6B7" w14:textId="77777777" w:rsidR="00CF74DD" w:rsidRDefault="00CF74DD">
      <w:pPr>
        <w:pStyle w:val="Thesis"/>
      </w:pPr>
    </w:p>
    <w:p w14:paraId="41F893BC" w14:textId="77777777" w:rsidR="00D249BC" w:rsidRDefault="00D249BC">
      <w:pPr>
        <w:pStyle w:val="Thesis"/>
      </w:pPr>
    </w:p>
    <w:p w14:paraId="0ACC8934" w14:textId="77777777" w:rsidR="00D249BC" w:rsidRDefault="00D249BC">
      <w:pPr>
        <w:pStyle w:val="Thesis"/>
      </w:pPr>
    </w:p>
    <w:p w14:paraId="315EA368" w14:textId="77777777" w:rsidR="00D249BC" w:rsidRDefault="00D249BC">
      <w:pPr>
        <w:pStyle w:val="Thesis"/>
      </w:pPr>
    </w:p>
    <w:p w14:paraId="3EFB26E3" w14:textId="1A1082DF" w:rsidR="00AC7E8A" w:rsidRDefault="006862D1">
      <w:pPr>
        <w:pStyle w:val="Thesis"/>
      </w:pPr>
      <w:r>
        <w:t>Asp</w:t>
      </w:r>
      <w:r w:rsidR="00AC7E8A">
        <w:t>1</w:t>
      </w:r>
      <w:r>
        <w:t>9</w:t>
      </w:r>
      <w:r w:rsidR="00555F8D">
        <w:t>-</w:t>
      </w:r>
      <w:r w:rsidR="00AC7E8A">
        <w:rPr>
          <w:b/>
          <w:bCs/>
        </w:rPr>
        <w:t>3</w:t>
      </w:r>
    </w:p>
    <w:p w14:paraId="4ED2F95F" w14:textId="7C96BDAD" w:rsidR="00AC7E8A" w:rsidRDefault="00AC7E8A" w:rsidP="00DE41FB">
      <w:pPr>
        <w:rPr>
          <w:lang w:eastAsia="en-GB"/>
        </w:rPr>
      </w:pPr>
      <w:r>
        <w:rPr>
          <w:noProof/>
          <w:lang w:eastAsia="en-GB"/>
        </w:rPr>
        <w:drawing>
          <wp:inline distT="0" distB="0" distL="0" distR="0" wp14:anchorId="3DF79AEC" wp14:editId="1C7486BA">
            <wp:extent cx="5593080" cy="859468"/>
            <wp:effectExtent l="0" t="0" r="0" b="4445"/>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19_Thz.png"/>
                    <pic:cNvPicPr/>
                  </pic:nvPicPr>
                  <pic:blipFill rotWithShape="1">
                    <a:blip r:embed="rId19" cstate="print">
                      <a:extLst>
                        <a:ext uri="{28A0092B-C50C-407E-A947-70E740481C1C}">
                          <a14:useLocalDpi xmlns:a14="http://schemas.microsoft.com/office/drawing/2010/main" val="0"/>
                        </a:ext>
                      </a:extLst>
                    </a:blip>
                    <a:srcRect l="2350" t="10186" b="-1"/>
                    <a:stretch/>
                  </pic:blipFill>
                  <pic:spPr bwMode="auto">
                    <a:xfrm>
                      <a:off x="0" y="0"/>
                      <a:ext cx="5593093" cy="859470"/>
                    </a:xfrm>
                    <a:prstGeom prst="rect">
                      <a:avLst/>
                    </a:prstGeom>
                    <a:ln>
                      <a:noFill/>
                    </a:ln>
                    <a:extLst>
                      <a:ext uri="{53640926-AAD7-44D8-BBD7-CCE9431645EC}">
                        <a14:shadowObscured xmlns:a14="http://schemas.microsoft.com/office/drawing/2010/main"/>
                      </a:ext>
                    </a:extLst>
                  </pic:spPr>
                </pic:pic>
              </a:graphicData>
            </a:graphic>
          </wp:inline>
        </w:drawing>
      </w:r>
    </w:p>
    <w:p w14:paraId="64C9D7B6" w14:textId="2E655149" w:rsidR="00AC7E8A" w:rsidRDefault="00AC7E8A" w:rsidP="00AC7E8A">
      <w:pPr>
        <w:jc w:val="center"/>
        <w:rPr>
          <w:lang w:eastAsia="en-GB"/>
        </w:rPr>
      </w:pPr>
    </w:p>
    <w:p w14:paraId="7FEC3422" w14:textId="06797557" w:rsidR="00AC7E8A" w:rsidRDefault="00AC7E8A">
      <w:pPr>
        <w:pStyle w:val="Thesis"/>
      </w:pPr>
      <w:r>
        <w:t>M</w:t>
      </w:r>
      <w:r w:rsidR="006862D1">
        <w:t>et</w:t>
      </w:r>
      <w:r>
        <w:t>89</w:t>
      </w:r>
      <w:r w:rsidR="00555F8D">
        <w:t>-</w:t>
      </w:r>
      <w:r w:rsidRPr="00AC7E8A">
        <w:rPr>
          <w:b/>
          <w:bCs/>
        </w:rPr>
        <w:t>1</w:t>
      </w:r>
    </w:p>
    <w:p w14:paraId="56656267" w14:textId="721E64F9" w:rsidR="00AC7E8A" w:rsidRDefault="00AC7E8A">
      <w:pPr>
        <w:pStyle w:val="Thesis"/>
      </w:pPr>
      <w:r>
        <w:rPr>
          <w:noProof/>
        </w:rPr>
        <w:drawing>
          <wp:inline distT="0" distB="0" distL="0" distR="0" wp14:anchorId="2816AD9C" wp14:editId="7267C2A6">
            <wp:extent cx="5579110" cy="857949"/>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89_DPK.png"/>
                    <pic:cNvPicPr/>
                  </pic:nvPicPr>
                  <pic:blipFill rotWithShape="1">
                    <a:blip r:embed="rId20" cstate="print">
                      <a:extLst>
                        <a:ext uri="{28A0092B-C50C-407E-A947-70E740481C1C}">
                          <a14:useLocalDpi xmlns:a14="http://schemas.microsoft.com/office/drawing/2010/main" val="0"/>
                        </a:ext>
                      </a:extLst>
                    </a:blip>
                    <a:srcRect l="2593" t="9321"/>
                    <a:stretch/>
                  </pic:blipFill>
                  <pic:spPr bwMode="auto">
                    <a:xfrm>
                      <a:off x="0" y="0"/>
                      <a:ext cx="5579168" cy="857958"/>
                    </a:xfrm>
                    <a:prstGeom prst="rect">
                      <a:avLst/>
                    </a:prstGeom>
                    <a:ln>
                      <a:noFill/>
                    </a:ln>
                    <a:extLst>
                      <a:ext uri="{53640926-AAD7-44D8-BBD7-CCE9431645EC}">
                        <a14:shadowObscured xmlns:a14="http://schemas.microsoft.com/office/drawing/2010/main"/>
                      </a:ext>
                    </a:extLst>
                  </pic:spPr>
                </pic:pic>
              </a:graphicData>
            </a:graphic>
          </wp:inline>
        </w:drawing>
      </w:r>
    </w:p>
    <w:p w14:paraId="13149EBE" w14:textId="77777777" w:rsidR="008F5850" w:rsidRPr="008F5850" w:rsidRDefault="008F5850" w:rsidP="008F5850">
      <w:pPr>
        <w:rPr>
          <w:lang w:eastAsia="en-GB"/>
        </w:rPr>
      </w:pPr>
    </w:p>
    <w:p w14:paraId="51DCB7A5" w14:textId="7C97334A" w:rsidR="006862D1" w:rsidRDefault="006862D1">
      <w:pPr>
        <w:pStyle w:val="Thesis"/>
      </w:pPr>
      <w:r>
        <w:t>Met89</w:t>
      </w:r>
      <w:r w:rsidR="00555F8D">
        <w:t>-</w:t>
      </w:r>
      <w:r>
        <w:rPr>
          <w:b/>
          <w:bCs/>
        </w:rPr>
        <w:t>2</w:t>
      </w:r>
      <w:r w:rsidR="008F1991">
        <w:rPr>
          <w:b/>
          <w:bCs/>
        </w:rPr>
        <w:t xml:space="preserve"> (</w:t>
      </w:r>
      <w:r w:rsidR="008F1991" w:rsidRPr="00EB5E8B">
        <w:t>found to be unstable and prone to precipitation</w:t>
      </w:r>
      <w:r w:rsidR="008F1991">
        <w:rPr>
          <w:b/>
          <w:bCs/>
        </w:rPr>
        <w:t>)</w:t>
      </w:r>
    </w:p>
    <w:p w14:paraId="79D96A9E" w14:textId="2C7BEE8C" w:rsidR="00AC7E8A" w:rsidRDefault="00AC7E8A">
      <w:pPr>
        <w:pStyle w:val="Thesis"/>
      </w:pPr>
      <w:r>
        <w:rPr>
          <w:noProof/>
        </w:rPr>
        <w:drawing>
          <wp:inline distT="0" distB="0" distL="0" distR="0" wp14:anchorId="297B3A24" wp14:editId="26CDCC6C">
            <wp:extent cx="5587661" cy="862330"/>
            <wp:effectExtent l="0" t="0" r="635" b="127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89_LPK.png"/>
                    <pic:cNvPicPr/>
                  </pic:nvPicPr>
                  <pic:blipFill rotWithShape="1">
                    <a:blip r:embed="rId21" cstate="print">
                      <a:extLst>
                        <a:ext uri="{28A0092B-C50C-407E-A947-70E740481C1C}">
                          <a14:useLocalDpi xmlns:a14="http://schemas.microsoft.com/office/drawing/2010/main" val="0"/>
                        </a:ext>
                      </a:extLst>
                    </a:blip>
                    <a:srcRect l="2431" t="10587"/>
                    <a:stretch/>
                  </pic:blipFill>
                  <pic:spPr bwMode="auto">
                    <a:xfrm>
                      <a:off x="0" y="0"/>
                      <a:ext cx="5588432" cy="862449"/>
                    </a:xfrm>
                    <a:prstGeom prst="rect">
                      <a:avLst/>
                    </a:prstGeom>
                    <a:ln>
                      <a:noFill/>
                    </a:ln>
                    <a:extLst>
                      <a:ext uri="{53640926-AAD7-44D8-BBD7-CCE9431645EC}">
                        <a14:shadowObscured xmlns:a14="http://schemas.microsoft.com/office/drawing/2010/main"/>
                      </a:ext>
                    </a:extLst>
                  </pic:spPr>
                </pic:pic>
              </a:graphicData>
            </a:graphic>
          </wp:inline>
        </w:drawing>
      </w:r>
    </w:p>
    <w:p w14:paraId="2B29DA94" w14:textId="7FB31F4D" w:rsidR="00AC7E8A" w:rsidRDefault="00AC7E8A">
      <w:pPr>
        <w:pStyle w:val="Thesis"/>
      </w:pPr>
    </w:p>
    <w:p w14:paraId="5C5B5812" w14:textId="5EC29AA9" w:rsidR="006862D1" w:rsidRDefault="006862D1">
      <w:pPr>
        <w:pStyle w:val="Thesis"/>
      </w:pPr>
      <w:r>
        <w:t xml:space="preserve">Met89 </w:t>
      </w:r>
      <w:r>
        <w:rPr>
          <w:b/>
          <w:bCs/>
        </w:rPr>
        <w:t>3</w:t>
      </w:r>
    </w:p>
    <w:p w14:paraId="74CB0546" w14:textId="3CAD52C2" w:rsidR="00AC7E8A" w:rsidRDefault="00AC7E8A">
      <w:pPr>
        <w:pStyle w:val="Thesis"/>
      </w:pPr>
      <w:r>
        <w:rPr>
          <w:noProof/>
        </w:rPr>
        <w:drawing>
          <wp:inline distT="0" distB="0" distL="0" distR="0" wp14:anchorId="7FA08944" wp14:editId="28FE3E6B">
            <wp:extent cx="5586219" cy="844472"/>
            <wp:effectExtent l="0" t="0" r="1905"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89_Thz.png"/>
                    <pic:cNvPicPr/>
                  </pic:nvPicPr>
                  <pic:blipFill rotWithShape="1">
                    <a:blip r:embed="rId22" cstate="print">
                      <a:extLst>
                        <a:ext uri="{28A0092B-C50C-407E-A947-70E740481C1C}">
                          <a14:useLocalDpi xmlns:a14="http://schemas.microsoft.com/office/drawing/2010/main" val="0"/>
                        </a:ext>
                      </a:extLst>
                    </a:blip>
                    <a:srcRect l="2431" t="9836" b="12363"/>
                    <a:stretch/>
                  </pic:blipFill>
                  <pic:spPr bwMode="auto">
                    <a:xfrm>
                      <a:off x="0" y="0"/>
                      <a:ext cx="5588451" cy="844809"/>
                    </a:xfrm>
                    <a:prstGeom prst="rect">
                      <a:avLst/>
                    </a:prstGeom>
                    <a:ln>
                      <a:noFill/>
                    </a:ln>
                    <a:extLst>
                      <a:ext uri="{53640926-AAD7-44D8-BBD7-CCE9431645EC}">
                        <a14:shadowObscured xmlns:a14="http://schemas.microsoft.com/office/drawing/2010/main"/>
                      </a:ext>
                    </a:extLst>
                  </pic:spPr>
                </pic:pic>
              </a:graphicData>
            </a:graphic>
          </wp:inline>
        </w:drawing>
      </w:r>
    </w:p>
    <w:p w14:paraId="2340E2BB" w14:textId="0B46E41F" w:rsidR="006862D1" w:rsidRDefault="006862D1" w:rsidP="00AC7E8A">
      <w:pPr>
        <w:jc w:val="center"/>
        <w:rPr>
          <w:lang w:eastAsia="en-GB"/>
        </w:rPr>
      </w:pPr>
    </w:p>
    <w:p w14:paraId="39AA37FA" w14:textId="4F978FEC" w:rsidR="006862D1" w:rsidRPr="006862D1" w:rsidRDefault="006862D1" w:rsidP="006862D1">
      <w:pPr>
        <w:tabs>
          <w:tab w:val="left" w:pos="225"/>
        </w:tabs>
        <w:spacing w:line="360" w:lineRule="auto"/>
        <w:rPr>
          <w:b/>
          <w:bCs/>
          <w:sz w:val="20"/>
          <w:szCs w:val="20"/>
          <w:lang w:eastAsia="en-GB"/>
        </w:rPr>
      </w:pPr>
      <w:r w:rsidRPr="006862D1">
        <w:rPr>
          <w:sz w:val="20"/>
          <w:szCs w:val="20"/>
          <w:lang w:eastAsia="en-GB"/>
        </w:rPr>
        <w:t>Phe93</w:t>
      </w:r>
      <w:r w:rsidR="00555F8D">
        <w:rPr>
          <w:sz w:val="20"/>
          <w:szCs w:val="20"/>
          <w:lang w:eastAsia="en-GB"/>
        </w:rPr>
        <w:t>-</w:t>
      </w:r>
      <w:r w:rsidRPr="006862D1">
        <w:rPr>
          <w:b/>
          <w:bCs/>
          <w:sz w:val="20"/>
          <w:szCs w:val="20"/>
          <w:lang w:eastAsia="en-GB"/>
        </w:rPr>
        <w:t>1</w:t>
      </w:r>
    </w:p>
    <w:p w14:paraId="0D5863B9" w14:textId="485FEE2C" w:rsidR="00AC7E8A" w:rsidRDefault="00AC7E8A" w:rsidP="00DE41FB">
      <w:pPr>
        <w:rPr>
          <w:lang w:eastAsia="en-GB"/>
        </w:rPr>
      </w:pPr>
      <w:r>
        <w:rPr>
          <w:noProof/>
          <w:lang w:eastAsia="en-GB"/>
        </w:rPr>
        <w:drawing>
          <wp:inline distT="0" distB="0" distL="0" distR="0" wp14:anchorId="31F3F487" wp14:editId="3ABA92A3">
            <wp:extent cx="5606716" cy="830560"/>
            <wp:effectExtent l="0" t="0" r="0" b="0"/>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93_DPK.png"/>
                    <pic:cNvPicPr/>
                  </pic:nvPicPr>
                  <pic:blipFill rotWithShape="1">
                    <a:blip r:embed="rId23" cstate="print">
                      <a:extLst>
                        <a:ext uri="{28A0092B-C50C-407E-A947-70E740481C1C}">
                          <a14:useLocalDpi xmlns:a14="http://schemas.microsoft.com/office/drawing/2010/main" val="0"/>
                        </a:ext>
                      </a:extLst>
                    </a:blip>
                    <a:srcRect l="2758" t="9983" r="2207" b="12272"/>
                    <a:stretch/>
                  </pic:blipFill>
                  <pic:spPr bwMode="auto">
                    <a:xfrm>
                      <a:off x="0" y="0"/>
                      <a:ext cx="5662199" cy="838779"/>
                    </a:xfrm>
                    <a:prstGeom prst="rect">
                      <a:avLst/>
                    </a:prstGeom>
                    <a:ln>
                      <a:noFill/>
                    </a:ln>
                    <a:extLst>
                      <a:ext uri="{53640926-AAD7-44D8-BBD7-CCE9431645EC}">
                        <a14:shadowObscured xmlns:a14="http://schemas.microsoft.com/office/drawing/2010/main"/>
                      </a:ext>
                    </a:extLst>
                  </pic:spPr>
                </pic:pic>
              </a:graphicData>
            </a:graphic>
          </wp:inline>
        </w:drawing>
      </w:r>
    </w:p>
    <w:p w14:paraId="11720137" w14:textId="7E40B2F3" w:rsidR="00AC7E8A" w:rsidRDefault="00AC7E8A" w:rsidP="00AC7E8A">
      <w:pPr>
        <w:rPr>
          <w:lang w:eastAsia="en-GB"/>
        </w:rPr>
      </w:pPr>
    </w:p>
    <w:p w14:paraId="131E05CC" w14:textId="01D11DC8" w:rsidR="006862D1" w:rsidRDefault="006862D1" w:rsidP="00AC7E8A">
      <w:pPr>
        <w:rPr>
          <w:lang w:eastAsia="en-GB"/>
        </w:rPr>
      </w:pPr>
    </w:p>
    <w:p w14:paraId="4E703DC0" w14:textId="04793C43" w:rsidR="006862D1" w:rsidRPr="006862D1" w:rsidRDefault="006862D1" w:rsidP="006862D1">
      <w:pPr>
        <w:tabs>
          <w:tab w:val="left" w:pos="225"/>
        </w:tabs>
        <w:spacing w:line="360" w:lineRule="auto"/>
        <w:rPr>
          <w:b/>
          <w:bCs/>
          <w:sz w:val="20"/>
          <w:szCs w:val="20"/>
          <w:lang w:eastAsia="en-GB"/>
        </w:rPr>
      </w:pPr>
      <w:r w:rsidRPr="006862D1">
        <w:rPr>
          <w:sz w:val="20"/>
          <w:szCs w:val="20"/>
          <w:lang w:eastAsia="en-GB"/>
        </w:rPr>
        <w:t>Phe93</w:t>
      </w:r>
      <w:r w:rsidR="00555F8D">
        <w:rPr>
          <w:sz w:val="20"/>
          <w:szCs w:val="20"/>
          <w:lang w:eastAsia="en-GB"/>
        </w:rPr>
        <w:t>-</w:t>
      </w:r>
      <w:r>
        <w:rPr>
          <w:b/>
          <w:bCs/>
          <w:sz w:val="20"/>
          <w:szCs w:val="20"/>
          <w:lang w:eastAsia="en-GB"/>
        </w:rPr>
        <w:t>2</w:t>
      </w:r>
    </w:p>
    <w:p w14:paraId="0018EE53" w14:textId="09456962" w:rsidR="00AC7E8A" w:rsidRDefault="00AC7E8A" w:rsidP="00DE41FB">
      <w:pPr>
        <w:rPr>
          <w:lang w:eastAsia="en-GB"/>
        </w:rPr>
      </w:pPr>
      <w:r>
        <w:rPr>
          <w:noProof/>
          <w:lang w:eastAsia="en-GB"/>
        </w:rPr>
        <w:drawing>
          <wp:inline distT="0" distB="0" distL="0" distR="0" wp14:anchorId="46E8859B" wp14:editId="4E5ADD7F">
            <wp:extent cx="5570855" cy="816926"/>
            <wp:effectExtent l="0" t="0" r="0" b="0"/>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93_LPK.png"/>
                    <pic:cNvPicPr/>
                  </pic:nvPicPr>
                  <pic:blipFill rotWithShape="1">
                    <a:blip r:embed="rId24" cstate="print">
                      <a:extLst>
                        <a:ext uri="{28A0092B-C50C-407E-A947-70E740481C1C}">
                          <a14:useLocalDpi xmlns:a14="http://schemas.microsoft.com/office/drawing/2010/main" val="0"/>
                        </a:ext>
                      </a:extLst>
                    </a:blip>
                    <a:srcRect l="2676" t="10060" b="12900"/>
                    <a:stretch/>
                  </pic:blipFill>
                  <pic:spPr bwMode="auto">
                    <a:xfrm>
                      <a:off x="0" y="0"/>
                      <a:ext cx="5574437" cy="817451"/>
                    </a:xfrm>
                    <a:prstGeom prst="rect">
                      <a:avLst/>
                    </a:prstGeom>
                    <a:ln>
                      <a:noFill/>
                    </a:ln>
                    <a:extLst>
                      <a:ext uri="{53640926-AAD7-44D8-BBD7-CCE9431645EC}">
                        <a14:shadowObscured xmlns:a14="http://schemas.microsoft.com/office/drawing/2010/main"/>
                      </a:ext>
                    </a:extLst>
                  </pic:spPr>
                </pic:pic>
              </a:graphicData>
            </a:graphic>
          </wp:inline>
        </w:drawing>
      </w:r>
    </w:p>
    <w:p w14:paraId="3C1AA327" w14:textId="345AB4FB" w:rsidR="00AC7E8A" w:rsidRDefault="00AC7E8A" w:rsidP="00AC7E8A">
      <w:pPr>
        <w:rPr>
          <w:lang w:eastAsia="en-GB"/>
        </w:rPr>
      </w:pPr>
    </w:p>
    <w:p w14:paraId="16DDCF09" w14:textId="565C5B8B" w:rsidR="00666CA5" w:rsidRDefault="00666CA5" w:rsidP="00AC7E8A">
      <w:pPr>
        <w:rPr>
          <w:lang w:eastAsia="en-GB"/>
        </w:rPr>
      </w:pPr>
    </w:p>
    <w:p w14:paraId="3F8D1799" w14:textId="3A097C8E" w:rsidR="00AC7E8A" w:rsidRPr="006862D1" w:rsidRDefault="006862D1" w:rsidP="006862D1">
      <w:pPr>
        <w:tabs>
          <w:tab w:val="left" w:pos="225"/>
        </w:tabs>
        <w:spacing w:line="360" w:lineRule="auto"/>
        <w:rPr>
          <w:b/>
          <w:bCs/>
          <w:sz w:val="20"/>
          <w:szCs w:val="20"/>
          <w:lang w:eastAsia="en-GB"/>
        </w:rPr>
      </w:pPr>
      <w:r w:rsidRPr="006862D1">
        <w:rPr>
          <w:sz w:val="20"/>
          <w:szCs w:val="20"/>
          <w:lang w:eastAsia="en-GB"/>
        </w:rPr>
        <w:t>Phe93</w:t>
      </w:r>
      <w:r w:rsidR="00555F8D">
        <w:rPr>
          <w:sz w:val="20"/>
          <w:szCs w:val="20"/>
          <w:lang w:eastAsia="en-GB"/>
        </w:rPr>
        <w:t>-</w:t>
      </w:r>
      <w:r w:rsidR="00B10049">
        <w:rPr>
          <w:b/>
          <w:bCs/>
          <w:sz w:val="20"/>
          <w:szCs w:val="20"/>
          <w:lang w:eastAsia="en-GB"/>
        </w:rPr>
        <w:t>3</w:t>
      </w:r>
    </w:p>
    <w:p w14:paraId="7E0C8A8D" w14:textId="4BCFCD1A" w:rsidR="00AC7E8A" w:rsidRDefault="00AC7E8A" w:rsidP="00DE41FB">
      <w:pPr>
        <w:rPr>
          <w:lang w:eastAsia="en-GB"/>
        </w:rPr>
      </w:pPr>
      <w:r>
        <w:rPr>
          <w:noProof/>
          <w:lang w:eastAsia="en-GB"/>
        </w:rPr>
        <w:drawing>
          <wp:inline distT="0" distB="0" distL="0" distR="0" wp14:anchorId="7DFC3895" wp14:editId="0B8A5C5D">
            <wp:extent cx="5577205" cy="816926"/>
            <wp:effectExtent l="0" t="0" r="0" b="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93_Thz.png"/>
                    <pic:cNvPicPr/>
                  </pic:nvPicPr>
                  <pic:blipFill rotWithShape="1">
                    <a:blip r:embed="rId25" cstate="print">
                      <a:extLst>
                        <a:ext uri="{28A0092B-C50C-407E-A947-70E740481C1C}">
                          <a14:useLocalDpi xmlns:a14="http://schemas.microsoft.com/office/drawing/2010/main" val="0"/>
                        </a:ext>
                      </a:extLst>
                    </a:blip>
                    <a:srcRect l="2594" t="9366" b="12114"/>
                    <a:stretch/>
                  </pic:blipFill>
                  <pic:spPr bwMode="auto">
                    <a:xfrm>
                      <a:off x="0" y="0"/>
                      <a:ext cx="5579118" cy="817206"/>
                    </a:xfrm>
                    <a:prstGeom prst="rect">
                      <a:avLst/>
                    </a:prstGeom>
                    <a:ln>
                      <a:noFill/>
                    </a:ln>
                    <a:extLst>
                      <a:ext uri="{53640926-AAD7-44D8-BBD7-CCE9431645EC}">
                        <a14:shadowObscured xmlns:a14="http://schemas.microsoft.com/office/drawing/2010/main"/>
                      </a:ext>
                    </a:extLst>
                  </pic:spPr>
                </pic:pic>
              </a:graphicData>
            </a:graphic>
          </wp:inline>
        </w:drawing>
      </w:r>
    </w:p>
    <w:p w14:paraId="370F5F2D" w14:textId="77777777" w:rsidR="00AC7E8A" w:rsidRPr="009B063D" w:rsidRDefault="00AC7E8A" w:rsidP="00AC7E8A">
      <w:pPr>
        <w:jc w:val="center"/>
        <w:rPr>
          <w:lang w:eastAsia="en-GB"/>
        </w:rPr>
      </w:pPr>
    </w:p>
    <w:p w14:paraId="7E7178D7" w14:textId="6235C84A" w:rsidR="0048107E" w:rsidRPr="00C35CEC" w:rsidRDefault="0048107E" w:rsidP="0048107E">
      <w:pPr>
        <w:rPr>
          <w:sz w:val="20"/>
          <w:szCs w:val="20"/>
        </w:rPr>
      </w:pPr>
    </w:p>
    <w:p w14:paraId="0EB3F142" w14:textId="1F00E996" w:rsidR="00965078" w:rsidRDefault="002E787F" w:rsidP="00FA78B8">
      <w:pPr>
        <w:jc w:val="left"/>
      </w:pPr>
      <w:r>
        <w:br w:type="page"/>
      </w:r>
    </w:p>
    <w:p w14:paraId="5270E556" w14:textId="103598AF" w:rsidR="008D27FE" w:rsidRDefault="00DA6CA4" w:rsidP="00B40898">
      <w:pPr>
        <w:pStyle w:val="Heading1"/>
        <w:rPr>
          <w:sz w:val="28"/>
          <w:szCs w:val="28"/>
        </w:rPr>
      </w:pPr>
      <w:bookmarkStart w:id="6" w:name="_Toc68622459"/>
      <w:r w:rsidRPr="007C02C0">
        <w:rPr>
          <w:sz w:val="28"/>
          <w:szCs w:val="28"/>
        </w:rPr>
        <w:lastRenderedPageBreak/>
        <w:t>5</w:t>
      </w:r>
      <w:r w:rsidR="00B40898" w:rsidRPr="007C02C0">
        <w:rPr>
          <w:sz w:val="28"/>
          <w:szCs w:val="28"/>
        </w:rPr>
        <w:t xml:space="preserve">. </w:t>
      </w:r>
      <w:r w:rsidR="00740BBE" w:rsidRPr="007C02C0">
        <w:rPr>
          <w:sz w:val="28"/>
          <w:szCs w:val="28"/>
        </w:rPr>
        <w:t>Catalytic activity screening reactions</w:t>
      </w:r>
      <w:bookmarkEnd w:id="6"/>
    </w:p>
    <w:p w14:paraId="732F1D1B" w14:textId="717C831A" w:rsidR="009F5BC5" w:rsidRDefault="009F5BC5" w:rsidP="009F5BC5"/>
    <w:p w14:paraId="3328E770" w14:textId="4C6825F0" w:rsidR="009F5BC5" w:rsidRDefault="009F5BC5" w:rsidP="009F5BC5">
      <w:pPr>
        <w:spacing w:line="360" w:lineRule="auto"/>
        <w:rPr>
          <w:sz w:val="20"/>
          <w:szCs w:val="20"/>
        </w:rPr>
      </w:pPr>
      <w:r w:rsidRPr="007317F9">
        <w:rPr>
          <w:sz w:val="20"/>
          <w:szCs w:val="20"/>
        </w:rPr>
        <w:t>Catalysis screening reactions for the LmrR variants were performed with the enzymes</w:t>
      </w:r>
      <w:r>
        <w:rPr>
          <w:sz w:val="20"/>
          <w:szCs w:val="20"/>
        </w:rPr>
        <w:t xml:space="preserve"> (&gt;95% purity by SDS PAGE analysis)</w:t>
      </w:r>
      <w:r w:rsidRPr="007317F9">
        <w:rPr>
          <w:sz w:val="20"/>
          <w:szCs w:val="20"/>
        </w:rPr>
        <w:t xml:space="preserve"> in total reaction volumes of 100 µL. To 50 µL (100 µg, 6.8 nmol</w:t>
      </w:r>
      <w:r>
        <w:rPr>
          <w:sz w:val="20"/>
          <w:szCs w:val="20"/>
        </w:rPr>
        <w:t>)</w:t>
      </w:r>
      <w:r w:rsidRPr="007317F9">
        <w:rPr>
          <w:sz w:val="20"/>
          <w:szCs w:val="20"/>
        </w:rPr>
        <w:t xml:space="preserve"> of enzyme solution in the reaction buffer (50 mM </w:t>
      </w:r>
      <w:proofErr w:type="spellStart"/>
      <w:r w:rsidRPr="004044A0">
        <w:rPr>
          <w:sz w:val="20"/>
          <w:szCs w:val="20"/>
        </w:rPr>
        <w:t>NaP</w:t>
      </w:r>
      <w:r w:rsidRPr="004A2DC4">
        <w:rPr>
          <w:sz w:val="20"/>
          <w:szCs w:val="20"/>
          <w:vertAlign w:val="subscript"/>
        </w:rPr>
        <w:t>i</w:t>
      </w:r>
      <w:proofErr w:type="spellEnd"/>
      <w:r w:rsidRPr="007317F9">
        <w:rPr>
          <w:sz w:val="20"/>
          <w:szCs w:val="20"/>
        </w:rPr>
        <w:t xml:space="preserve">, 150 mM NaCl, pH 7.0) in a microcentrifuge tube was added a 5 µL solution of cinnamaldehyde </w:t>
      </w:r>
      <w:r w:rsidRPr="007317F9">
        <w:rPr>
          <w:b/>
          <w:bCs/>
          <w:sz w:val="20"/>
          <w:szCs w:val="20"/>
        </w:rPr>
        <w:t>4</w:t>
      </w:r>
      <w:r w:rsidRPr="007317F9">
        <w:rPr>
          <w:sz w:val="20"/>
          <w:szCs w:val="20"/>
        </w:rPr>
        <w:t xml:space="preserve"> (8.9 µg, 68 nmol, 1 </w:t>
      </w:r>
      <w:proofErr w:type="spellStart"/>
      <w:r w:rsidRPr="007317F9">
        <w:rPr>
          <w:sz w:val="20"/>
          <w:szCs w:val="20"/>
        </w:rPr>
        <w:t>eq</w:t>
      </w:r>
      <w:proofErr w:type="spellEnd"/>
      <w:r w:rsidRPr="007317F9">
        <w:rPr>
          <w:sz w:val="20"/>
          <w:szCs w:val="20"/>
        </w:rPr>
        <w:t xml:space="preserve">) in methanol, followed by 5 µL solution of BNAH (28 µg, 136 nmol, 2 </w:t>
      </w:r>
      <w:proofErr w:type="spellStart"/>
      <w:r w:rsidRPr="007317F9">
        <w:rPr>
          <w:sz w:val="20"/>
          <w:szCs w:val="20"/>
        </w:rPr>
        <w:t>eq</w:t>
      </w:r>
      <w:proofErr w:type="spellEnd"/>
      <w:r w:rsidRPr="007317F9">
        <w:rPr>
          <w:sz w:val="20"/>
          <w:szCs w:val="20"/>
        </w:rPr>
        <w:t>) in methanol. The reaction buffer was added to reach a final volume of 100 µL.</w:t>
      </w:r>
      <w:r w:rsidRPr="005B5DC4">
        <w:rPr>
          <w:sz w:val="20"/>
          <w:szCs w:val="20"/>
        </w:rPr>
        <w:t xml:space="preserve"> </w:t>
      </w:r>
    </w:p>
    <w:p w14:paraId="528439C9" w14:textId="77777777" w:rsidR="009F5BC5" w:rsidRDefault="009F5BC5" w:rsidP="009F5BC5">
      <w:pPr>
        <w:spacing w:line="360" w:lineRule="auto"/>
        <w:rPr>
          <w:sz w:val="20"/>
          <w:szCs w:val="20"/>
        </w:rPr>
      </w:pPr>
    </w:p>
    <w:p w14:paraId="43437C11" w14:textId="38E832E4" w:rsidR="009F5BC5" w:rsidRDefault="009F5BC5" w:rsidP="009F5BC5">
      <w:pPr>
        <w:spacing w:line="360" w:lineRule="auto"/>
        <w:rPr>
          <w:sz w:val="20"/>
          <w:szCs w:val="20"/>
        </w:rPr>
      </w:pPr>
      <w:r w:rsidRPr="007317F9">
        <w:rPr>
          <w:sz w:val="20"/>
          <w:szCs w:val="20"/>
        </w:rPr>
        <w:t xml:space="preserve">Catalysis screening reactions for DHFR were performed with the </w:t>
      </w:r>
      <w:r>
        <w:rPr>
          <w:sz w:val="20"/>
          <w:szCs w:val="20"/>
        </w:rPr>
        <w:t>enzymes (&gt;95% purity by SDS PAGE analysis)</w:t>
      </w:r>
      <w:r w:rsidRPr="007317F9">
        <w:rPr>
          <w:sz w:val="20"/>
          <w:szCs w:val="20"/>
        </w:rPr>
        <w:t xml:space="preserve"> in total reaction volumes of 100 µL. The concentration of NADPH was determined by measuring the UV absorbance at 340 nm using the extinction coefficient of 62</w:t>
      </w:r>
      <w:r>
        <w:rPr>
          <w:sz w:val="20"/>
          <w:szCs w:val="20"/>
        </w:rPr>
        <w:t>00</w:t>
      </w:r>
      <w:r w:rsidRPr="007317F9">
        <w:rPr>
          <w:sz w:val="20"/>
          <w:szCs w:val="20"/>
        </w:rPr>
        <w:t xml:space="preserve"> M</w:t>
      </w:r>
      <w:r w:rsidRPr="004A2DC4">
        <w:rPr>
          <w:sz w:val="20"/>
          <w:szCs w:val="20"/>
          <w:vertAlign w:val="superscript"/>
        </w:rPr>
        <w:t>-1</w:t>
      </w:r>
      <w:r w:rsidRPr="007317F9">
        <w:rPr>
          <w:sz w:val="20"/>
          <w:szCs w:val="20"/>
        </w:rPr>
        <w:t xml:space="preserve"> cm</w:t>
      </w:r>
      <w:r w:rsidRPr="007317F9">
        <w:rPr>
          <w:sz w:val="20"/>
          <w:szCs w:val="20"/>
          <w:vertAlign w:val="superscript"/>
        </w:rPr>
        <w:t>-1</w:t>
      </w:r>
      <w:r w:rsidRPr="00481AEC">
        <w:rPr>
          <w:sz w:val="20"/>
          <w:szCs w:val="20"/>
        </w:rPr>
        <w:t xml:space="preserve"> </w:t>
      </w:r>
      <w:r>
        <w:rPr>
          <w:sz w:val="20"/>
          <w:szCs w:val="20"/>
        </w:rPr>
        <w:fldChar w:fldCharType="begin"/>
      </w:r>
      <w:r>
        <w:rPr>
          <w:sz w:val="20"/>
          <w:szCs w:val="20"/>
        </w:rPr>
        <w:instrText xml:space="preserve"> ADDIN EN.CITE &lt;EndNote&gt;&lt;Cite&gt;&lt;Author&gt;Swanwick&lt;/Author&gt;&lt;Year&gt;2006&lt;/Year&gt;&lt;RecNum&gt;322&lt;/RecNum&gt;&lt;DisplayText&gt;&lt;style face="superscript"&gt;7&lt;/style&gt;&lt;/DisplayText&gt;&lt;record&gt;&lt;rec-number&gt;322&lt;/rec-number&gt;&lt;foreign-keys&gt;&lt;key app="EN" db-id="2svse2dpb5fwwye0xso5davcvpaws0avffzx" timestamp="1614172852"&gt;322&lt;/key&gt;&lt;/foreign-keys&gt;&lt;ref-type name="Journal Article"&gt;17&lt;/ref-type&gt;&lt;contributors&gt;&lt;authors&gt;&lt;author&gt;Swanwick, R. S.&lt;/author&gt;&lt;author&gt;Maglia, G.&lt;/author&gt;&lt;author&gt;Tey, L. H.&lt;/author&gt;&lt;author&gt;Allemann, R. K.&lt;/author&gt;&lt;/authors&gt;&lt;/contributors&gt;&lt;auth-address&gt;School of Chemistry, Cardiff University, Cardiff CF10 3AT, U.K.&lt;/auth-address&gt;&lt;titles&gt;&lt;title&gt;Coupling of protein motions and hydrogen transfer during catalysis by Escherichia coli dihydrofolate reductase&lt;/title&gt;&lt;secondary-title&gt;Biochem J&lt;/secondary-title&gt;&lt;/titles&gt;&lt;periodical&gt;&lt;full-title&gt;Biochemical Journal&lt;/full-title&gt;&lt;abbr-1&gt;Biochem. J&lt;/abbr-1&gt;&lt;abbr-2&gt;Biochem J&lt;/abbr-2&gt;&lt;/periodical&gt;&lt;pages&gt;259-65&lt;/pages&gt;&lt;volume&gt;394&lt;/volume&gt;&lt;number&gt;Pt 1&lt;/number&gt;&lt;edition&gt;2005/10/26&lt;/edition&gt;&lt;keywords&gt;&lt;keyword&gt;Catalysis&lt;/keyword&gt;&lt;keyword&gt;Escherichia coli/*enzymology&lt;/keyword&gt;&lt;keyword&gt;Hydrogen/*metabolism&lt;/keyword&gt;&lt;keyword&gt;Hydrogen-Ion Concentration&lt;/keyword&gt;&lt;keyword&gt;Kinetics&lt;/keyword&gt;&lt;keyword&gt;Models, Molecular&lt;/keyword&gt;&lt;keyword&gt;*Movement&lt;/keyword&gt;&lt;keyword&gt;Protein Conformation&lt;/keyword&gt;&lt;keyword&gt;Temperature&lt;/keyword&gt;&lt;keyword&gt;Tetrahydrofolate Dehydrogenase/*chemistry/*metabolism&lt;/keyword&gt;&lt;/keywords&gt;&lt;dates&gt;&lt;year&gt;2006&lt;/year&gt;&lt;pub-dates&gt;&lt;date&gt;Feb 15&lt;/date&gt;&lt;/pub-dates&gt;&lt;/dates&gt;&lt;isbn&gt;1470-8728 (Electronic)&amp;#xD;0264-6021 (Linking)&lt;/isbn&gt;&lt;accession-num&gt;16241906&lt;/accession-num&gt;&lt;urls&gt;&lt;related-urls&gt;&lt;url&gt;https://www.ncbi.nlm.nih.gov/pubmed/16241906&lt;/url&gt;&lt;/related-urls&gt;&lt;/urls&gt;&lt;custom2&gt;PMC1386024&lt;/custom2&gt;&lt;electronic-resource-num&gt;10.1042/BJ20051464&lt;/electronic-resource-num&gt;&lt;access-date&gt;2/24/2021&lt;/access-date&gt;&lt;/record&gt;&lt;/Cite&gt;&lt;/EndNote&gt;</w:instrText>
      </w:r>
      <w:r>
        <w:rPr>
          <w:sz w:val="20"/>
          <w:szCs w:val="20"/>
        </w:rPr>
        <w:fldChar w:fldCharType="separate"/>
      </w:r>
      <w:r w:rsidRPr="009F5BC5">
        <w:rPr>
          <w:noProof/>
          <w:sz w:val="20"/>
          <w:szCs w:val="20"/>
          <w:vertAlign w:val="superscript"/>
        </w:rPr>
        <w:t>7</w:t>
      </w:r>
      <w:r>
        <w:rPr>
          <w:sz w:val="20"/>
          <w:szCs w:val="20"/>
        </w:rPr>
        <w:fldChar w:fldCharType="end"/>
      </w:r>
      <w:r>
        <w:rPr>
          <w:sz w:val="20"/>
          <w:szCs w:val="20"/>
        </w:rPr>
        <w:t>.</w:t>
      </w:r>
      <w:r w:rsidRPr="007317F9">
        <w:rPr>
          <w:sz w:val="20"/>
          <w:szCs w:val="20"/>
        </w:rPr>
        <w:t xml:space="preserve"> To 90 µL (100 µg, 5.12 nmol) of enzyme solution in the reaction buffer (50 mM </w:t>
      </w:r>
      <w:proofErr w:type="spellStart"/>
      <w:r w:rsidRPr="004044A0">
        <w:rPr>
          <w:sz w:val="20"/>
          <w:szCs w:val="20"/>
        </w:rPr>
        <w:t>NaP</w:t>
      </w:r>
      <w:r w:rsidRPr="004A2DC4">
        <w:rPr>
          <w:sz w:val="20"/>
          <w:szCs w:val="20"/>
          <w:vertAlign w:val="subscript"/>
        </w:rPr>
        <w:t>i</w:t>
      </w:r>
      <w:proofErr w:type="spellEnd"/>
      <w:r w:rsidRPr="007317F9">
        <w:rPr>
          <w:sz w:val="20"/>
          <w:szCs w:val="20"/>
        </w:rPr>
        <w:t xml:space="preserve">, 150 mM NaCl, pH 7.0) in a microcentrifuge tube was added a 5 µL solution of cinnamaldehyde </w:t>
      </w:r>
      <w:r w:rsidRPr="007317F9">
        <w:rPr>
          <w:b/>
          <w:bCs/>
          <w:sz w:val="20"/>
          <w:szCs w:val="20"/>
        </w:rPr>
        <w:t>4</w:t>
      </w:r>
      <w:r w:rsidRPr="007317F9">
        <w:rPr>
          <w:sz w:val="20"/>
          <w:szCs w:val="20"/>
        </w:rPr>
        <w:t xml:space="preserve"> (8.9 µg, 52 nmol, 1 </w:t>
      </w:r>
      <w:proofErr w:type="spellStart"/>
      <w:r w:rsidRPr="007317F9">
        <w:rPr>
          <w:sz w:val="20"/>
          <w:szCs w:val="20"/>
        </w:rPr>
        <w:t>eq</w:t>
      </w:r>
      <w:proofErr w:type="spellEnd"/>
      <w:r w:rsidRPr="007317F9">
        <w:rPr>
          <w:sz w:val="20"/>
          <w:szCs w:val="20"/>
        </w:rPr>
        <w:t xml:space="preserve">) in methanol, followed by 5 µL solution of NADPH </w:t>
      </w:r>
      <w:r w:rsidRPr="007317F9">
        <w:rPr>
          <w:sz w:val="20"/>
          <w:szCs w:val="20"/>
          <w:vertAlign w:val="superscript"/>
        </w:rPr>
        <w:t xml:space="preserve"> </w:t>
      </w:r>
      <w:r w:rsidRPr="007317F9">
        <w:rPr>
          <w:sz w:val="20"/>
          <w:szCs w:val="20"/>
        </w:rPr>
        <w:t xml:space="preserve">(77 µg, 104 nmol, 2 </w:t>
      </w:r>
      <w:proofErr w:type="spellStart"/>
      <w:r w:rsidRPr="007317F9">
        <w:rPr>
          <w:sz w:val="20"/>
          <w:szCs w:val="20"/>
        </w:rPr>
        <w:t>eq</w:t>
      </w:r>
      <w:proofErr w:type="spellEnd"/>
      <w:r w:rsidRPr="007317F9">
        <w:rPr>
          <w:sz w:val="20"/>
          <w:szCs w:val="20"/>
        </w:rPr>
        <w:t xml:space="preserve">) in the reaction buffer.  </w:t>
      </w:r>
    </w:p>
    <w:p w14:paraId="48630F66" w14:textId="77777777" w:rsidR="009F5BC5" w:rsidRDefault="009F5BC5" w:rsidP="009F5BC5">
      <w:pPr>
        <w:spacing w:line="360" w:lineRule="auto"/>
        <w:rPr>
          <w:sz w:val="20"/>
          <w:szCs w:val="20"/>
        </w:rPr>
      </w:pPr>
    </w:p>
    <w:p w14:paraId="13DBA41D" w14:textId="39C5A336" w:rsidR="002113D1" w:rsidRPr="002113D1" w:rsidRDefault="009F5BC5" w:rsidP="00FA78B8">
      <w:pPr>
        <w:spacing w:line="360" w:lineRule="auto"/>
        <w:rPr>
          <w:rFonts w:cs="Arial"/>
          <w:sz w:val="20"/>
          <w:szCs w:val="20"/>
        </w:rPr>
      </w:pPr>
      <w:r w:rsidRPr="007317F9">
        <w:rPr>
          <w:sz w:val="20"/>
          <w:szCs w:val="20"/>
        </w:rPr>
        <w:t>The reactions were placed in a thermomixer at 25 °C and 500 rpm for 18 hours. The reactions were halted by adding 200 µL of DCM and vortexed vigorously, then centrifuged to separate the layers (</w:t>
      </w:r>
      <w:r>
        <w:rPr>
          <w:sz w:val="20"/>
          <w:szCs w:val="20"/>
        </w:rPr>
        <w:t xml:space="preserve">20,000 </w:t>
      </w:r>
      <w:proofErr w:type="spellStart"/>
      <w:r>
        <w:rPr>
          <w:sz w:val="20"/>
          <w:szCs w:val="20"/>
        </w:rPr>
        <w:t>rcf</w:t>
      </w:r>
      <w:proofErr w:type="spellEnd"/>
      <w:r w:rsidRPr="007317F9">
        <w:rPr>
          <w:sz w:val="20"/>
          <w:szCs w:val="20"/>
        </w:rPr>
        <w:t xml:space="preserve">, 3 min, rt) and 100 µL of the organic layer was removed and subjected to analysis by GC-MS. In addition to the enzyme variants, catalyst free controls and reactions with the wild-type protein were also performed. </w:t>
      </w:r>
      <w:r w:rsidRPr="007317F9">
        <w:rPr>
          <w:b/>
          <w:bCs/>
          <w:sz w:val="20"/>
          <w:szCs w:val="20"/>
        </w:rPr>
        <w:t>1</w:t>
      </w:r>
      <w:r w:rsidRPr="007317F9">
        <w:rPr>
          <w:sz w:val="20"/>
          <w:szCs w:val="20"/>
        </w:rPr>
        <w:t xml:space="preserve"> was also used with the same catalyst loading as the enzymes. Each reaction was performed in triplicate.</w:t>
      </w:r>
      <w:r>
        <w:rPr>
          <w:sz w:val="20"/>
          <w:szCs w:val="20"/>
        </w:rPr>
        <w:t xml:space="preserve"> (Tables S2 and S3). </w:t>
      </w:r>
    </w:p>
    <w:p w14:paraId="01B57198" w14:textId="28D38706" w:rsidR="00267480" w:rsidRDefault="00267480" w:rsidP="00267480">
      <w:pPr>
        <w:rPr>
          <w:lang w:eastAsia="en-GB"/>
        </w:rPr>
      </w:pPr>
    </w:p>
    <w:p w14:paraId="14CEAEAC" w14:textId="77777777" w:rsidR="009350AE" w:rsidRDefault="00DE447E" w:rsidP="00DE447E">
      <w:pPr>
        <w:pStyle w:val="Caption"/>
        <w:keepNext/>
        <w:rPr>
          <w:noProof/>
          <w:lang w:eastAsia="en-GB"/>
        </w:rPr>
      </w:pPr>
      <w:r w:rsidRPr="00F42942">
        <w:rPr>
          <w:b/>
          <w:bCs/>
        </w:rPr>
        <w:t>Table</w:t>
      </w:r>
      <w:r w:rsidR="00CF2B1C" w:rsidRPr="00F42942">
        <w:rPr>
          <w:b/>
          <w:bCs/>
        </w:rPr>
        <w:t xml:space="preserve"> </w:t>
      </w:r>
      <w:r w:rsidRPr="00F42942">
        <w:rPr>
          <w:b/>
          <w:bCs/>
        </w:rPr>
        <w:t>S</w:t>
      </w:r>
      <w:r w:rsidR="00377B86">
        <w:rPr>
          <w:b/>
          <w:bCs/>
        </w:rPr>
        <w:t>2</w:t>
      </w:r>
      <w:r>
        <w:t xml:space="preserve">. </w:t>
      </w:r>
      <w:r w:rsidR="00CF2B1C">
        <w:t xml:space="preserve">Yield of product hydro-cinnamaldehyde </w:t>
      </w:r>
      <w:r w:rsidR="0044297A">
        <w:rPr>
          <w:b/>
          <w:bCs/>
        </w:rPr>
        <w:t>5</w:t>
      </w:r>
      <w:r w:rsidR="00CF2B1C">
        <w:t xml:space="preserve"> by LmrR and variants</w:t>
      </w:r>
      <w:r w:rsidR="00B70914">
        <w:t xml:space="preserve"> after 18 h</w:t>
      </w:r>
      <w:r w:rsidR="00CF2B1C">
        <w:t xml:space="preserve"> determined by comparison of the peak area against a standard calibration curve by GC-MS.</w:t>
      </w:r>
      <w:r w:rsidR="009350AE" w:rsidRPr="009350AE">
        <w:rPr>
          <w:noProof/>
          <w:lang w:eastAsia="en-GB"/>
        </w:rPr>
        <w:t xml:space="preserve"> </w:t>
      </w:r>
    </w:p>
    <w:p w14:paraId="5067962F" w14:textId="6039646E" w:rsidR="00DE447E" w:rsidRDefault="009350AE" w:rsidP="00DE447E">
      <w:pPr>
        <w:pStyle w:val="Caption"/>
        <w:keepNext/>
      </w:pPr>
      <w:r w:rsidRPr="002A518F">
        <w:rPr>
          <w:noProof/>
          <w:lang w:eastAsia="en-GB"/>
        </w:rPr>
        <w:drawing>
          <wp:inline distT="0" distB="0" distL="0" distR="0" wp14:anchorId="01ADC240" wp14:editId="517DBFF1">
            <wp:extent cx="5727700" cy="8318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831850"/>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1331"/>
        <w:gridCol w:w="1276"/>
        <w:gridCol w:w="1275"/>
        <w:gridCol w:w="439"/>
        <w:gridCol w:w="412"/>
        <w:gridCol w:w="655"/>
      </w:tblGrid>
      <w:tr w:rsidR="002477DA" w:rsidRPr="00A53005" w14:paraId="1A40C62C" w14:textId="77777777" w:rsidTr="001332BC">
        <w:trPr>
          <w:jc w:val="center"/>
        </w:trPr>
        <w:tc>
          <w:tcPr>
            <w:tcW w:w="1221" w:type="dxa"/>
            <w:tcBorders>
              <w:bottom w:val="single" w:sz="4" w:space="0" w:color="auto"/>
              <w:right w:val="single" w:sz="4" w:space="0" w:color="auto"/>
            </w:tcBorders>
          </w:tcPr>
          <w:p w14:paraId="0990820D" w14:textId="77777777" w:rsidR="002477DA" w:rsidRPr="00EA4E07" w:rsidRDefault="002477DA">
            <w:pPr>
              <w:pStyle w:val="Thesis"/>
            </w:pPr>
            <w:r w:rsidRPr="00EA4E07">
              <w:t>Catalyst</w:t>
            </w:r>
          </w:p>
        </w:tc>
        <w:tc>
          <w:tcPr>
            <w:tcW w:w="1331" w:type="dxa"/>
            <w:tcBorders>
              <w:left w:val="single" w:sz="4" w:space="0" w:color="auto"/>
              <w:bottom w:val="single" w:sz="4" w:space="0" w:color="auto"/>
              <w:right w:val="single" w:sz="4" w:space="0" w:color="auto"/>
            </w:tcBorders>
          </w:tcPr>
          <w:p w14:paraId="07D9F110" w14:textId="77777777" w:rsidR="002477DA" w:rsidRPr="00EA4E07" w:rsidRDefault="002477DA">
            <w:pPr>
              <w:pStyle w:val="Thesis"/>
            </w:pPr>
            <w:r w:rsidRPr="00EA4E07">
              <w:t>Yield 1 (%)</w:t>
            </w:r>
          </w:p>
        </w:tc>
        <w:tc>
          <w:tcPr>
            <w:tcW w:w="1276" w:type="dxa"/>
            <w:tcBorders>
              <w:left w:val="single" w:sz="4" w:space="0" w:color="auto"/>
              <w:bottom w:val="single" w:sz="4" w:space="0" w:color="auto"/>
              <w:right w:val="single" w:sz="4" w:space="0" w:color="auto"/>
            </w:tcBorders>
          </w:tcPr>
          <w:p w14:paraId="4F01991A" w14:textId="77777777" w:rsidR="002477DA" w:rsidRPr="00EA4E07" w:rsidRDefault="002477DA">
            <w:pPr>
              <w:pStyle w:val="Thesis"/>
            </w:pPr>
            <w:r w:rsidRPr="00EA4E07">
              <w:t>Yield 2 (%)</w:t>
            </w:r>
          </w:p>
        </w:tc>
        <w:tc>
          <w:tcPr>
            <w:tcW w:w="1275" w:type="dxa"/>
            <w:tcBorders>
              <w:left w:val="single" w:sz="4" w:space="0" w:color="auto"/>
              <w:bottom w:val="single" w:sz="4" w:space="0" w:color="auto"/>
              <w:right w:val="single" w:sz="4" w:space="0" w:color="auto"/>
            </w:tcBorders>
          </w:tcPr>
          <w:p w14:paraId="0B5B4D52" w14:textId="77777777" w:rsidR="002477DA" w:rsidRPr="00EA4E07" w:rsidRDefault="002477DA">
            <w:pPr>
              <w:pStyle w:val="Thesis"/>
            </w:pPr>
            <w:r w:rsidRPr="00EA4E07">
              <w:t>Yield 3 (%)</w:t>
            </w:r>
          </w:p>
        </w:tc>
        <w:tc>
          <w:tcPr>
            <w:tcW w:w="1506" w:type="dxa"/>
            <w:gridSpan w:val="3"/>
            <w:tcBorders>
              <w:left w:val="single" w:sz="4" w:space="0" w:color="auto"/>
              <w:bottom w:val="single" w:sz="4" w:space="0" w:color="auto"/>
            </w:tcBorders>
          </w:tcPr>
          <w:p w14:paraId="6DA6275B" w14:textId="39B0F7EF" w:rsidR="002477DA" w:rsidRPr="00EA4E07" w:rsidRDefault="00A336CB">
            <w:pPr>
              <w:pStyle w:val="Thesis"/>
            </w:pPr>
            <w:r w:rsidRPr="00EA4E07">
              <w:t>Mean (%)</w:t>
            </w:r>
          </w:p>
        </w:tc>
      </w:tr>
      <w:tr w:rsidR="00DD4512" w:rsidRPr="00A53005" w14:paraId="312BE2A4" w14:textId="77777777" w:rsidTr="001332BC">
        <w:trPr>
          <w:jc w:val="center"/>
        </w:trPr>
        <w:tc>
          <w:tcPr>
            <w:tcW w:w="1221" w:type="dxa"/>
            <w:tcBorders>
              <w:top w:val="single" w:sz="4" w:space="0" w:color="auto"/>
              <w:right w:val="single" w:sz="4" w:space="0" w:color="auto"/>
            </w:tcBorders>
            <w:vAlign w:val="bottom"/>
          </w:tcPr>
          <w:p w14:paraId="41FF400E" w14:textId="7E8D5AF4" w:rsidR="00A34B69" w:rsidRPr="00A34B69" w:rsidRDefault="00A34B69">
            <w:pPr>
              <w:pStyle w:val="Thesis"/>
            </w:pPr>
            <w:r w:rsidRPr="00A34B69">
              <w:t>Val15-</w:t>
            </w:r>
            <w:r w:rsidRPr="00A34B69">
              <w:rPr>
                <w:b/>
                <w:bCs/>
              </w:rPr>
              <w:t>1</w:t>
            </w:r>
          </w:p>
        </w:tc>
        <w:tc>
          <w:tcPr>
            <w:tcW w:w="1331" w:type="dxa"/>
            <w:tcBorders>
              <w:top w:val="single" w:sz="4" w:space="0" w:color="auto"/>
              <w:left w:val="single" w:sz="4" w:space="0" w:color="auto"/>
              <w:right w:val="single" w:sz="4" w:space="0" w:color="auto"/>
            </w:tcBorders>
            <w:vAlign w:val="bottom"/>
          </w:tcPr>
          <w:p w14:paraId="78492A28" w14:textId="77777777" w:rsidR="00A34B69" w:rsidRPr="00A34B69" w:rsidRDefault="00A34B69">
            <w:pPr>
              <w:pStyle w:val="Thesis"/>
            </w:pPr>
            <w:r w:rsidRPr="00A34B69">
              <w:t>31</w:t>
            </w:r>
          </w:p>
        </w:tc>
        <w:tc>
          <w:tcPr>
            <w:tcW w:w="1276" w:type="dxa"/>
            <w:tcBorders>
              <w:top w:val="single" w:sz="4" w:space="0" w:color="auto"/>
              <w:left w:val="single" w:sz="4" w:space="0" w:color="auto"/>
              <w:right w:val="single" w:sz="4" w:space="0" w:color="auto"/>
            </w:tcBorders>
            <w:vAlign w:val="bottom"/>
          </w:tcPr>
          <w:p w14:paraId="29E32EE7" w14:textId="77777777" w:rsidR="00A34B69" w:rsidRPr="00A34B69" w:rsidRDefault="00A34B69">
            <w:pPr>
              <w:pStyle w:val="Thesis"/>
            </w:pPr>
            <w:r w:rsidRPr="00A34B69">
              <w:t>14</w:t>
            </w:r>
          </w:p>
        </w:tc>
        <w:tc>
          <w:tcPr>
            <w:tcW w:w="1275" w:type="dxa"/>
            <w:tcBorders>
              <w:top w:val="single" w:sz="4" w:space="0" w:color="auto"/>
              <w:left w:val="single" w:sz="4" w:space="0" w:color="auto"/>
              <w:right w:val="single" w:sz="4" w:space="0" w:color="auto"/>
            </w:tcBorders>
            <w:vAlign w:val="bottom"/>
          </w:tcPr>
          <w:p w14:paraId="0B8B1CD4" w14:textId="77777777" w:rsidR="00A34B69" w:rsidRPr="00A34B69" w:rsidRDefault="00A34B69">
            <w:pPr>
              <w:pStyle w:val="Thesis"/>
            </w:pPr>
            <w:r w:rsidRPr="00A34B69">
              <w:t>17</w:t>
            </w:r>
          </w:p>
        </w:tc>
        <w:tc>
          <w:tcPr>
            <w:tcW w:w="439" w:type="dxa"/>
            <w:tcBorders>
              <w:top w:val="single" w:sz="4" w:space="0" w:color="auto"/>
              <w:left w:val="single" w:sz="4" w:space="0" w:color="auto"/>
            </w:tcBorders>
            <w:vAlign w:val="bottom"/>
          </w:tcPr>
          <w:p w14:paraId="72DD9A60" w14:textId="77777777" w:rsidR="00A34B69" w:rsidRPr="00A34B69" w:rsidRDefault="00A34B69">
            <w:pPr>
              <w:pStyle w:val="Thesis"/>
            </w:pPr>
            <w:r w:rsidRPr="00A34B69">
              <w:t>21</w:t>
            </w:r>
          </w:p>
        </w:tc>
        <w:tc>
          <w:tcPr>
            <w:tcW w:w="412" w:type="dxa"/>
            <w:shd w:val="clear" w:color="auto" w:fill="FFFFFF" w:themeFill="background1"/>
          </w:tcPr>
          <w:p w14:paraId="2EEAE9AB" w14:textId="66008EEC" w:rsidR="00A34B69" w:rsidRPr="00A34B69" w:rsidRDefault="00A34B69">
            <w:pPr>
              <w:pStyle w:val="Thesis"/>
            </w:pPr>
            <w:r w:rsidRPr="00A34B69">
              <w:t>±</w:t>
            </w:r>
          </w:p>
        </w:tc>
        <w:tc>
          <w:tcPr>
            <w:tcW w:w="655" w:type="dxa"/>
            <w:tcBorders>
              <w:top w:val="single" w:sz="4" w:space="0" w:color="auto"/>
              <w:left w:val="nil"/>
            </w:tcBorders>
            <w:vAlign w:val="bottom"/>
          </w:tcPr>
          <w:p w14:paraId="3A7838E8" w14:textId="6EAEBE1E" w:rsidR="00A34B69" w:rsidRPr="00A34B69" w:rsidRDefault="00A34B69">
            <w:pPr>
              <w:pStyle w:val="Thesis"/>
            </w:pPr>
            <w:r w:rsidRPr="00A34B69">
              <w:t>9</w:t>
            </w:r>
          </w:p>
        </w:tc>
      </w:tr>
      <w:tr w:rsidR="001332BC" w:rsidRPr="00A53005" w14:paraId="44B7062F" w14:textId="77777777" w:rsidTr="001332BC">
        <w:trPr>
          <w:jc w:val="center"/>
        </w:trPr>
        <w:tc>
          <w:tcPr>
            <w:tcW w:w="1221" w:type="dxa"/>
            <w:tcBorders>
              <w:right w:val="single" w:sz="4" w:space="0" w:color="auto"/>
            </w:tcBorders>
            <w:vAlign w:val="bottom"/>
          </w:tcPr>
          <w:p w14:paraId="7BA2768E" w14:textId="46A7567C" w:rsidR="00A34B69" w:rsidRPr="00A34B69" w:rsidRDefault="00A34B69">
            <w:pPr>
              <w:pStyle w:val="Thesis"/>
            </w:pPr>
            <w:r w:rsidRPr="00A34B69">
              <w:t>Val15-</w:t>
            </w:r>
            <w:r w:rsidRPr="00A34B69">
              <w:rPr>
                <w:b/>
                <w:bCs/>
              </w:rPr>
              <w:t>2</w:t>
            </w:r>
          </w:p>
        </w:tc>
        <w:tc>
          <w:tcPr>
            <w:tcW w:w="1331" w:type="dxa"/>
            <w:tcBorders>
              <w:left w:val="single" w:sz="4" w:space="0" w:color="auto"/>
              <w:right w:val="single" w:sz="4" w:space="0" w:color="auto"/>
            </w:tcBorders>
            <w:vAlign w:val="bottom"/>
          </w:tcPr>
          <w:p w14:paraId="22AB22A5" w14:textId="77777777" w:rsidR="00A34B69" w:rsidRPr="00A34B69" w:rsidRDefault="00A34B69">
            <w:pPr>
              <w:pStyle w:val="Thesis"/>
            </w:pPr>
            <w:r w:rsidRPr="00A34B69">
              <w:t>15</w:t>
            </w:r>
          </w:p>
        </w:tc>
        <w:tc>
          <w:tcPr>
            <w:tcW w:w="1276" w:type="dxa"/>
            <w:tcBorders>
              <w:left w:val="single" w:sz="4" w:space="0" w:color="auto"/>
              <w:right w:val="single" w:sz="4" w:space="0" w:color="auto"/>
            </w:tcBorders>
            <w:vAlign w:val="bottom"/>
          </w:tcPr>
          <w:p w14:paraId="1A5CCD90" w14:textId="77777777" w:rsidR="00A34B69" w:rsidRPr="00A34B69" w:rsidRDefault="00A34B69">
            <w:pPr>
              <w:pStyle w:val="Thesis"/>
            </w:pPr>
            <w:r w:rsidRPr="00A34B69">
              <w:t>11</w:t>
            </w:r>
          </w:p>
        </w:tc>
        <w:tc>
          <w:tcPr>
            <w:tcW w:w="1275" w:type="dxa"/>
            <w:tcBorders>
              <w:left w:val="single" w:sz="4" w:space="0" w:color="auto"/>
              <w:right w:val="single" w:sz="4" w:space="0" w:color="auto"/>
            </w:tcBorders>
            <w:vAlign w:val="bottom"/>
          </w:tcPr>
          <w:p w14:paraId="7546DAEF" w14:textId="77777777" w:rsidR="00A34B69" w:rsidRPr="00A34B69" w:rsidRDefault="00A34B69">
            <w:pPr>
              <w:pStyle w:val="Thesis"/>
            </w:pPr>
            <w:r w:rsidRPr="00A34B69">
              <w:t>11</w:t>
            </w:r>
          </w:p>
        </w:tc>
        <w:tc>
          <w:tcPr>
            <w:tcW w:w="439" w:type="dxa"/>
            <w:tcBorders>
              <w:left w:val="single" w:sz="4" w:space="0" w:color="auto"/>
            </w:tcBorders>
            <w:vAlign w:val="bottom"/>
          </w:tcPr>
          <w:p w14:paraId="3A4A09EC" w14:textId="77777777" w:rsidR="00A34B69" w:rsidRPr="00A34B69" w:rsidRDefault="00A34B69">
            <w:pPr>
              <w:pStyle w:val="Thesis"/>
            </w:pPr>
            <w:r w:rsidRPr="00A34B69">
              <w:t>12</w:t>
            </w:r>
          </w:p>
        </w:tc>
        <w:tc>
          <w:tcPr>
            <w:tcW w:w="412" w:type="dxa"/>
            <w:shd w:val="clear" w:color="auto" w:fill="FFFFFF" w:themeFill="background1"/>
          </w:tcPr>
          <w:p w14:paraId="7F0877CD" w14:textId="3E77E9F9" w:rsidR="00A34B69" w:rsidRPr="00A34B69" w:rsidRDefault="00A34B69">
            <w:pPr>
              <w:pStyle w:val="Thesis"/>
            </w:pPr>
            <w:r w:rsidRPr="00A34B69">
              <w:t>±</w:t>
            </w:r>
          </w:p>
        </w:tc>
        <w:tc>
          <w:tcPr>
            <w:tcW w:w="655" w:type="dxa"/>
            <w:tcBorders>
              <w:left w:val="nil"/>
            </w:tcBorders>
            <w:vAlign w:val="bottom"/>
          </w:tcPr>
          <w:p w14:paraId="456B6964" w14:textId="34350E67" w:rsidR="00A34B69" w:rsidRPr="00A34B69" w:rsidRDefault="00A34B69">
            <w:pPr>
              <w:pStyle w:val="Thesis"/>
            </w:pPr>
            <w:r w:rsidRPr="00A34B69">
              <w:t>3</w:t>
            </w:r>
          </w:p>
        </w:tc>
      </w:tr>
      <w:tr w:rsidR="001332BC" w:rsidRPr="00A53005" w14:paraId="0A41A8D6" w14:textId="77777777" w:rsidTr="001332BC">
        <w:trPr>
          <w:jc w:val="center"/>
        </w:trPr>
        <w:tc>
          <w:tcPr>
            <w:tcW w:w="1221" w:type="dxa"/>
            <w:tcBorders>
              <w:right w:val="single" w:sz="4" w:space="0" w:color="auto"/>
            </w:tcBorders>
            <w:vAlign w:val="bottom"/>
          </w:tcPr>
          <w:p w14:paraId="3C74FF48" w14:textId="09645889" w:rsidR="00A34B69" w:rsidRPr="00A34B69" w:rsidRDefault="00A34B69">
            <w:pPr>
              <w:pStyle w:val="Thesis"/>
            </w:pPr>
            <w:r w:rsidRPr="00A34B69">
              <w:t>Val15-</w:t>
            </w:r>
            <w:r w:rsidRPr="00A34B69">
              <w:rPr>
                <w:b/>
                <w:bCs/>
              </w:rPr>
              <w:t>3</w:t>
            </w:r>
          </w:p>
        </w:tc>
        <w:tc>
          <w:tcPr>
            <w:tcW w:w="1331" w:type="dxa"/>
            <w:tcBorders>
              <w:left w:val="single" w:sz="4" w:space="0" w:color="auto"/>
              <w:right w:val="single" w:sz="4" w:space="0" w:color="auto"/>
            </w:tcBorders>
            <w:vAlign w:val="bottom"/>
          </w:tcPr>
          <w:p w14:paraId="6F724E8F" w14:textId="77777777" w:rsidR="00A34B69" w:rsidRPr="00A34B69" w:rsidRDefault="00A34B69">
            <w:pPr>
              <w:pStyle w:val="Thesis"/>
            </w:pPr>
            <w:r w:rsidRPr="00A34B69">
              <w:t>7</w:t>
            </w:r>
          </w:p>
        </w:tc>
        <w:tc>
          <w:tcPr>
            <w:tcW w:w="1276" w:type="dxa"/>
            <w:tcBorders>
              <w:left w:val="single" w:sz="4" w:space="0" w:color="auto"/>
              <w:right w:val="single" w:sz="4" w:space="0" w:color="auto"/>
            </w:tcBorders>
            <w:vAlign w:val="bottom"/>
          </w:tcPr>
          <w:p w14:paraId="0F3CC940" w14:textId="77777777" w:rsidR="00A34B69" w:rsidRPr="00A34B69" w:rsidRDefault="00A34B69">
            <w:pPr>
              <w:pStyle w:val="Thesis"/>
            </w:pPr>
            <w:r w:rsidRPr="00A34B69">
              <w:t>8</w:t>
            </w:r>
          </w:p>
        </w:tc>
        <w:tc>
          <w:tcPr>
            <w:tcW w:w="1275" w:type="dxa"/>
            <w:tcBorders>
              <w:left w:val="single" w:sz="4" w:space="0" w:color="auto"/>
              <w:right w:val="single" w:sz="4" w:space="0" w:color="auto"/>
            </w:tcBorders>
            <w:vAlign w:val="bottom"/>
          </w:tcPr>
          <w:p w14:paraId="2A01551F" w14:textId="77777777" w:rsidR="00A34B69" w:rsidRPr="00A34B69" w:rsidRDefault="00A34B69">
            <w:pPr>
              <w:pStyle w:val="Thesis"/>
            </w:pPr>
            <w:r w:rsidRPr="00A34B69">
              <w:t>8</w:t>
            </w:r>
          </w:p>
        </w:tc>
        <w:tc>
          <w:tcPr>
            <w:tcW w:w="439" w:type="dxa"/>
            <w:tcBorders>
              <w:left w:val="single" w:sz="4" w:space="0" w:color="auto"/>
            </w:tcBorders>
            <w:vAlign w:val="bottom"/>
          </w:tcPr>
          <w:p w14:paraId="102B5AEF" w14:textId="77777777" w:rsidR="00A34B69" w:rsidRPr="00A34B69" w:rsidRDefault="00A34B69">
            <w:pPr>
              <w:pStyle w:val="Thesis"/>
            </w:pPr>
            <w:r w:rsidRPr="00A34B69">
              <w:t>7</w:t>
            </w:r>
          </w:p>
        </w:tc>
        <w:tc>
          <w:tcPr>
            <w:tcW w:w="412" w:type="dxa"/>
            <w:shd w:val="clear" w:color="auto" w:fill="FFFFFF" w:themeFill="background1"/>
          </w:tcPr>
          <w:p w14:paraId="5DED8004" w14:textId="1957C110" w:rsidR="00A34B69" w:rsidRPr="00A34B69" w:rsidRDefault="00A34B69">
            <w:pPr>
              <w:pStyle w:val="Thesis"/>
            </w:pPr>
            <w:r w:rsidRPr="00A34B69">
              <w:t>±</w:t>
            </w:r>
          </w:p>
        </w:tc>
        <w:tc>
          <w:tcPr>
            <w:tcW w:w="655" w:type="dxa"/>
            <w:tcBorders>
              <w:left w:val="nil"/>
            </w:tcBorders>
            <w:vAlign w:val="bottom"/>
          </w:tcPr>
          <w:p w14:paraId="6A4C400A" w14:textId="3E518544" w:rsidR="00A34B69" w:rsidRPr="00A34B69" w:rsidRDefault="00A34B69">
            <w:pPr>
              <w:pStyle w:val="Thesis"/>
            </w:pPr>
            <w:r w:rsidRPr="00A34B69">
              <w:t>1</w:t>
            </w:r>
          </w:p>
        </w:tc>
      </w:tr>
      <w:tr w:rsidR="001332BC" w:rsidRPr="00A53005" w14:paraId="2C07E4C6" w14:textId="77777777" w:rsidTr="001332BC">
        <w:trPr>
          <w:jc w:val="center"/>
        </w:trPr>
        <w:tc>
          <w:tcPr>
            <w:tcW w:w="1221" w:type="dxa"/>
            <w:tcBorders>
              <w:right w:val="single" w:sz="4" w:space="0" w:color="auto"/>
            </w:tcBorders>
            <w:vAlign w:val="bottom"/>
          </w:tcPr>
          <w:p w14:paraId="13F6CE1F" w14:textId="15BFD485" w:rsidR="00A34B69" w:rsidRPr="00A34B69" w:rsidRDefault="00A34B69">
            <w:pPr>
              <w:pStyle w:val="Thesis"/>
            </w:pPr>
            <w:r w:rsidRPr="00A34B69">
              <w:t>Asp19-</w:t>
            </w:r>
            <w:r w:rsidRPr="00A34B69">
              <w:rPr>
                <w:b/>
                <w:bCs/>
              </w:rPr>
              <w:t>1</w:t>
            </w:r>
          </w:p>
        </w:tc>
        <w:tc>
          <w:tcPr>
            <w:tcW w:w="1331" w:type="dxa"/>
            <w:tcBorders>
              <w:left w:val="single" w:sz="4" w:space="0" w:color="auto"/>
              <w:right w:val="single" w:sz="4" w:space="0" w:color="auto"/>
            </w:tcBorders>
            <w:vAlign w:val="bottom"/>
          </w:tcPr>
          <w:p w14:paraId="7E4E2D76" w14:textId="77777777" w:rsidR="00A34B69" w:rsidRPr="00A34B69" w:rsidRDefault="00A34B69">
            <w:pPr>
              <w:pStyle w:val="Thesis"/>
            </w:pPr>
            <w:r w:rsidRPr="00A34B69">
              <w:t>18</w:t>
            </w:r>
          </w:p>
        </w:tc>
        <w:tc>
          <w:tcPr>
            <w:tcW w:w="1276" w:type="dxa"/>
            <w:tcBorders>
              <w:left w:val="single" w:sz="4" w:space="0" w:color="auto"/>
              <w:right w:val="single" w:sz="4" w:space="0" w:color="auto"/>
            </w:tcBorders>
            <w:vAlign w:val="bottom"/>
          </w:tcPr>
          <w:p w14:paraId="1832FC89" w14:textId="77777777" w:rsidR="00A34B69" w:rsidRPr="00A34B69" w:rsidRDefault="00A34B69">
            <w:pPr>
              <w:pStyle w:val="Thesis"/>
            </w:pPr>
            <w:r w:rsidRPr="00A34B69">
              <w:t>17</w:t>
            </w:r>
          </w:p>
        </w:tc>
        <w:tc>
          <w:tcPr>
            <w:tcW w:w="1275" w:type="dxa"/>
            <w:tcBorders>
              <w:left w:val="single" w:sz="4" w:space="0" w:color="auto"/>
              <w:right w:val="single" w:sz="4" w:space="0" w:color="auto"/>
            </w:tcBorders>
            <w:vAlign w:val="bottom"/>
          </w:tcPr>
          <w:p w14:paraId="770EC033" w14:textId="77777777" w:rsidR="00A34B69" w:rsidRPr="00A34B69" w:rsidRDefault="00A34B69">
            <w:pPr>
              <w:pStyle w:val="Thesis"/>
            </w:pPr>
            <w:r w:rsidRPr="00A34B69">
              <w:t>15</w:t>
            </w:r>
          </w:p>
        </w:tc>
        <w:tc>
          <w:tcPr>
            <w:tcW w:w="439" w:type="dxa"/>
            <w:tcBorders>
              <w:left w:val="single" w:sz="4" w:space="0" w:color="auto"/>
            </w:tcBorders>
            <w:vAlign w:val="bottom"/>
          </w:tcPr>
          <w:p w14:paraId="0BF059B8" w14:textId="77777777" w:rsidR="00A34B69" w:rsidRPr="00A34B69" w:rsidRDefault="00A34B69">
            <w:pPr>
              <w:pStyle w:val="Thesis"/>
            </w:pPr>
            <w:r w:rsidRPr="00A34B69">
              <w:t>17</w:t>
            </w:r>
          </w:p>
        </w:tc>
        <w:tc>
          <w:tcPr>
            <w:tcW w:w="412" w:type="dxa"/>
            <w:shd w:val="clear" w:color="auto" w:fill="FFFFFF" w:themeFill="background1"/>
          </w:tcPr>
          <w:p w14:paraId="4F53163D" w14:textId="569640DA" w:rsidR="00A34B69" w:rsidRPr="00A34B69" w:rsidRDefault="00A34B69">
            <w:pPr>
              <w:pStyle w:val="Thesis"/>
            </w:pPr>
            <w:r w:rsidRPr="00A34B69">
              <w:t>±</w:t>
            </w:r>
          </w:p>
        </w:tc>
        <w:tc>
          <w:tcPr>
            <w:tcW w:w="655" w:type="dxa"/>
            <w:tcBorders>
              <w:left w:val="nil"/>
            </w:tcBorders>
            <w:vAlign w:val="bottom"/>
          </w:tcPr>
          <w:p w14:paraId="1EAE9E9E" w14:textId="367971CE" w:rsidR="00A34B69" w:rsidRPr="00A34B69" w:rsidRDefault="00A34B69">
            <w:pPr>
              <w:pStyle w:val="Thesis"/>
            </w:pPr>
            <w:r w:rsidRPr="00A34B69">
              <w:t>2</w:t>
            </w:r>
          </w:p>
        </w:tc>
      </w:tr>
      <w:tr w:rsidR="001332BC" w:rsidRPr="00A53005" w14:paraId="2A61221A" w14:textId="77777777" w:rsidTr="001332BC">
        <w:trPr>
          <w:jc w:val="center"/>
        </w:trPr>
        <w:tc>
          <w:tcPr>
            <w:tcW w:w="1221" w:type="dxa"/>
            <w:tcBorders>
              <w:right w:val="single" w:sz="4" w:space="0" w:color="auto"/>
            </w:tcBorders>
            <w:vAlign w:val="bottom"/>
          </w:tcPr>
          <w:p w14:paraId="45E03D72" w14:textId="5DF0C96E" w:rsidR="00A34B69" w:rsidRPr="00A34B69" w:rsidRDefault="00A34B69">
            <w:pPr>
              <w:pStyle w:val="Thesis"/>
            </w:pPr>
            <w:r w:rsidRPr="00A34B69">
              <w:t>Asp19-</w:t>
            </w:r>
            <w:r w:rsidRPr="00A34B69">
              <w:rPr>
                <w:b/>
                <w:bCs/>
              </w:rPr>
              <w:t>2</w:t>
            </w:r>
          </w:p>
        </w:tc>
        <w:tc>
          <w:tcPr>
            <w:tcW w:w="1331" w:type="dxa"/>
            <w:tcBorders>
              <w:left w:val="single" w:sz="4" w:space="0" w:color="auto"/>
              <w:right w:val="single" w:sz="4" w:space="0" w:color="auto"/>
            </w:tcBorders>
            <w:vAlign w:val="bottom"/>
          </w:tcPr>
          <w:p w14:paraId="46A21D20" w14:textId="77777777" w:rsidR="00A34B69" w:rsidRPr="00A34B69" w:rsidRDefault="00A34B69">
            <w:pPr>
              <w:pStyle w:val="Thesis"/>
            </w:pPr>
            <w:r w:rsidRPr="00A34B69">
              <w:t>4</w:t>
            </w:r>
          </w:p>
        </w:tc>
        <w:tc>
          <w:tcPr>
            <w:tcW w:w="1276" w:type="dxa"/>
            <w:tcBorders>
              <w:left w:val="single" w:sz="4" w:space="0" w:color="auto"/>
              <w:right w:val="single" w:sz="4" w:space="0" w:color="auto"/>
            </w:tcBorders>
            <w:vAlign w:val="bottom"/>
          </w:tcPr>
          <w:p w14:paraId="54441EE1" w14:textId="77777777" w:rsidR="00A34B69" w:rsidRPr="00A34B69" w:rsidRDefault="00A34B69">
            <w:pPr>
              <w:pStyle w:val="Thesis"/>
            </w:pPr>
            <w:r w:rsidRPr="00A34B69">
              <w:t>3</w:t>
            </w:r>
          </w:p>
        </w:tc>
        <w:tc>
          <w:tcPr>
            <w:tcW w:w="1275" w:type="dxa"/>
            <w:tcBorders>
              <w:left w:val="single" w:sz="4" w:space="0" w:color="auto"/>
              <w:right w:val="single" w:sz="4" w:space="0" w:color="auto"/>
            </w:tcBorders>
            <w:vAlign w:val="bottom"/>
          </w:tcPr>
          <w:p w14:paraId="546177CD" w14:textId="77777777" w:rsidR="00A34B69" w:rsidRPr="00A34B69" w:rsidRDefault="00A34B69">
            <w:pPr>
              <w:pStyle w:val="Thesis"/>
            </w:pPr>
            <w:r w:rsidRPr="00A34B69">
              <w:t>3</w:t>
            </w:r>
          </w:p>
        </w:tc>
        <w:tc>
          <w:tcPr>
            <w:tcW w:w="439" w:type="dxa"/>
            <w:tcBorders>
              <w:left w:val="single" w:sz="4" w:space="0" w:color="auto"/>
            </w:tcBorders>
            <w:vAlign w:val="bottom"/>
          </w:tcPr>
          <w:p w14:paraId="3A3DDA0D" w14:textId="77777777" w:rsidR="00A34B69" w:rsidRPr="00A34B69" w:rsidRDefault="00A34B69">
            <w:pPr>
              <w:pStyle w:val="Thesis"/>
            </w:pPr>
            <w:r w:rsidRPr="00A34B69">
              <w:t>4</w:t>
            </w:r>
          </w:p>
        </w:tc>
        <w:tc>
          <w:tcPr>
            <w:tcW w:w="412" w:type="dxa"/>
            <w:shd w:val="clear" w:color="auto" w:fill="FFFFFF" w:themeFill="background1"/>
          </w:tcPr>
          <w:p w14:paraId="6D04E872" w14:textId="5D42D451" w:rsidR="00A34B69" w:rsidRPr="00A34B69" w:rsidRDefault="00A34B69">
            <w:pPr>
              <w:pStyle w:val="Thesis"/>
            </w:pPr>
            <w:r w:rsidRPr="00A34B69">
              <w:t>±</w:t>
            </w:r>
          </w:p>
        </w:tc>
        <w:tc>
          <w:tcPr>
            <w:tcW w:w="655" w:type="dxa"/>
            <w:tcBorders>
              <w:left w:val="nil"/>
            </w:tcBorders>
            <w:vAlign w:val="bottom"/>
          </w:tcPr>
          <w:p w14:paraId="71E2F1BF" w14:textId="353EC297" w:rsidR="00A34B69" w:rsidRPr="00A34B69" w:rsidRDefault="00A34B69">
            <w:pPr>
              <w:pStyle w:val="Thesis"/>
            </w:pPr>
            <w:r w:rsidRPr="00A34B69">
              <w:t>1</w:t>
            </w:r>
          </w:p>
        </w:tc>
      </w:tr>
      <w:tr w:rsidR="001332BC" w:rsidRPr="00A53005" w14:paraId="46EF4C73" w14:textId="77777777" w:rsidTr="001332BC">
        <w:trPr>
          <w:jc w:val="center"/>
        </w:trPr>
        <w:tc>
          <w:tcPr>
            <w:tcW w:w="1221" w:type="dxa"/>
            <w:tcBorders>
              <w:right w:val="single" w:sz="4" w:space="0" w:color="auto"/>
            </w:tcBorders>
            <w:vAlign w:val="bottom"/>
          </w:tcPr>
          <w:p w14:paraId="6B6600B5" w14:textId="4E03AF36" w:rsidR="00A34B69" w:rsidRPr="00A34B69" w:rsidRDefault="00A34B69">
            <w:pPr>
              <w:pStyle w:val="Thesis"/>
            </w:pPr>
            <w:r w:rsidRPr="00A34B69">
              <w:t>Asp19-</w:t>
            </w:r>
            <w:r w:rsidRPr="00A34B69">
              <w:rPr>
                <w:b/>
                <w:bCs/>
              </w:rPr>
              <w:t>3</w:t>
            </w:r>
          </w:p>
        </w:tc>
        <w:tc>
          <w:tcPr>
            <w:tcW w:w="1331" w:type="dxa"/>
            <w:tcBorders>
              <w:left w:val="single" w:sz="4" w:space="0" w:color="auto"/>
              <w:right w:val="single" w:sz="4" w:space="0" w:color="auto"/>
            </w:tcBorders>
            <w:vAlign w:val="bottom"/>
          </w:tcPr>
          <w:p w14:paraId="4336019C" w14:textId="77777777" w:rsidR="00A34B69" w:rsidRPr="00A34B69" w:rsidRDefault="00A34B69">
            <w:pPr>
              <w:pStyle w:val="Thesis"/>
            </w:pPr>
            <w:r w:rsidRPr="00A34B69">
              <w:t>33</w:t>
            </w:r>
          </w:p>
        </w:tc>
        <w:tc>
          <w:tcPr>
            <w:tcW w:w="1276" w:type="dxa"/>
            <w:tcBorders>
              <w:left w:val="single" w:sz="4" w:space="0" w:color="auto"/>
              <w:right w:val="single" w:sz="4" w:space="0" w:color="auto"/>
            </w:tcBorders>
            <w:vAlign w:val="bottom"/>
          </w:tcPr>
          <w:p w14:paraId="09E8A035" w14:textId="77777777" w:rsidR="00A34B69" w:rsidRPr="00A34B69" w:rsidRDefault="00A34B69">
            <w:pPr>
              <w:pStyle w:val="Thesis"/>
            </w:pPr>
            <w:r w:rsidRPr="00A34B69">
              <w:t>33</w:t>
            </w:r>
          </w:p>
        </w:tc>
        <w:tc>
          <w:tcPr>
            <w:tcW w:w="1275" w:type="dxa"/>
            <w:tcBorders>
              <w:left w:val="single" w:sz="4" w:space="0" w:color="auto"/>
              <w:right w:val="single" w:sz="4" w:space="0" w:color="auto"/>
            </w:tcBorders>
            <w:vAlign w:val="bottom"/>
          </w:tcPr>
          <w:p w14:paraId="3C56BF43" w14:textId="77777777" w:rsidR="00A34B69" w:rsidRPr="00A34B69" w:rsidRDefault="00A34B69">
            <w:pPr>
              <w:pStyle w:val="Thesis"/>
            </w:pPr>
            <w:r w:rsidRPr="00A34B69">
              <w:t>28</w:t>
            </w:r>
          </w:p>
        </w:tc>
        <w:tc>
          <w:tcPr>
            <w:tcW w:w="439" w:type="dxa"/>
            <w:tcBorders>
              <w:left w:val="single" w:sz="4" w:space="0" w:color="auto"/>
            </w:tcBorders>
            <w:vAlign w:val="bottom"/>
          </w:tcPr>
          <w:p w14:paraId="66F4350B" w14:textId="77777777" w:rsidR="00A34B69" w:rsidRPr="00A34B69" w:rsidRDefault="00A34B69">
            <w:pPr>
              <w:pStyle w:val="Thesis"/>
            </w:pPr>
            <w:r w:rsidRPr="00A34B69">
              <w:t>31</w:t>
            </w:r>
          </w:p>
        </w:tc>
        <w:tc>
          <w:tcPr>
            <w:tcW w:w="412" w:type="dxa"/>
            <w:shd w:val="clear" w:color="auto" w:fill="FFFFFF" w:themeFill="background1"/>
          </w:tcPr>
          <w:p w14:paraId="6E2590B5" w14:textId="67D8218F" w:rsidR="00A34B69" w:rsidRPr="00A34B69" w:rsidRDefault="00A34B69">
            <w:pPr>
              <w:pStyle w:val="Thesis"/>
            </w:pPr>
            <w:r w:rsidRPr="00A34B69">
              <w:t>±</w:t>
            </w:r>
          </w:p>
        </w:tc>
        <w:tc>
          <w:tcPr>
            <w:tcW w:w="655" w:type="dxa"/>
            <w:tcBorders>
              <w:left w:val="nil"/>
            </w:tcBorders>
            <w:vAlign w:val="bottom"/>
          </w:tcPr>
          <w:p w14:paraId="41A3E0AE" w14:textId="18575400" w:rsidR="00A34B69" w:rsidRPr="00A34B69" w:rsidRDefault="00A34B69">
            <w:pPr>
              <w:pStyle w:val="Thesis"/>
            </w:pPr>
            <w:r w:rsidRPr="00A34B69">
              <w:t>3</w:t>
            </w:r>
          </w:p>
        </w:tc>
      </w:tr>
      <w:tr w:rsidR="001332BC" w:rsidRPr="00A53005" w14:paraId="4760DAD4" w14:textId="77777777" w:rsidTr="001332BC">
        <w:trPr>
          <w:jc w:val="center"/>
        </w:trPr>
        <w:tc>
          <w:tcPr>
            <w:tcW w:w="1221" w:type="dxa"/>
            <w:tcBorders>
              <w:right w:val="single" w:sz="4" w:space="0" w:color="auto"/>
            </w:tcBorders>
            <w:vAlign w:val="bottom"/>
          </w:tcPr>
          <w:p w14:paraId="6554BE6D" w14:textId="3E60B681" w:rsidR="00A34B69" w:rsidRPr="00A34B69" w:rsidRDefault="00A34B69">
            <w:pPr>
              <w:pStyle w:val="Thesis"/>
            </w:pPr>
            <w:r w:rsidRPr="00A34B69">
              <w:t>Met89-</w:t>
            </w:r>
            <w:r w:rsidRPr="00A34B69">
              <w:rPr>
                <w:b/>
                <w:bCs/>
              </w:rPr>
              <w:t>1</w:t>
            </w:r>
          </w:p>
        </w:tc>
        <w:tc>
          <w:tcPr>
            <w:tcW w:w="1331" w:type="dxa"/>
            <w:tcBorders>
              <w:left w:val="single" w:sz="4" w:space="0" w:color="auto"/>
              <w:right w:val="single" w:sz="4" w:space="0" w:color="auto"/>
            </w:tcBorders>
            <w:vAlign w:val="bottom"/>
          </w:tcPr>
          <w:p w14:paraId="7F1A55F4" w14:textId="77777777" w:rsidR="00A34B69" w:rsidRPr="00A34B69" w:rsidRDefault="00A34B69">
            <w:pPr>
              <w:pStyle w:val="Thesis"/>
            </w:pPr>
            <w:r w:rsidRPr="00A34B69">
              <w:t>12</w:t>
            </w:r>
          </w:p>
        </w:tc>
        <w:tc>
          <w:tcPr>
            <w:tcW w:w="1276" w:type="dxa"/>
            <w:tcBorders>
              <w:left w:val="single" w:sz="4" w:space="0" w:color="auto"/>
              <w:right w:val="single" w:sz="4" w:space="0" w:color="auto"/>
            </w:tcBorders>
            <w:vAlign w:val="bottom"/>
          </w:tcPr>
          <w:p w14:paraId="3060633C" w14:textId="77777777" w:rsidR="00A34B69" w:rsidRPr="00A34B69" w:rsidRDefault="00A34B69">
            <w:pPr>
              <w:pStyle w:val="Thesis"/>
            </w:pPr>
            <w:r w:rsidRPr="00A34B69">
              <w:t>8</w:t>
            </w:r>
          </w:p>
        </w:tc>
        <w:tc>
          <w:tcPr>
            <w:tcW w:w="1275" w:type="dxa"/>
            <w:tcBorders>
              <w:left w:val="single" w:sz="4" w:space="0" w:color="auto"/>
              <w:right w:val="single" w:sz="4" w:space="0" w:color="auto"/>
            </w:tcBorders>
            <w:vAlign w:val="bottom"/>
          </w:tcPr>
          <w:p w14:paraId="7CCBB65B" w14:textId="77777777" w:rsidR="00A34B69" w:rsidRPr="00A34B69" w:rsidRDefault="00A34B69">
            <w:pPr>
              <w:pStyle w:val="Thesis"/>
            </w:pPr>
            <w:r w:rsidRPr="00A34B69">
              <w:t>1</w:t>
            </w:r>
          </w:p>
        </w:tc>
        <w:tc>
          <w:tcPr>
            <w:tcW w:w="439" w:type="dxa"/>
            <w:tcBorders>
              <w:left w:val="single" w:sz="4" w:space="0" w:color="auto"/>
            </w:tcBorders>
            <w:vAlign w:val="bottom"/>
          </w:tcPr>
          <w:p w14:paraId="2E1FBECA" w14:textId="77777777" w:rsidR="00A34B69" w:rsidRPr="00A34B69" w:rsidRDefault="00A34B69">
            <w:pPr>
              <w:pStyle w:val="Thesis"/>
            </w:pPr>
            <w:r w:rsidRPr="00A34B69">
              <w:t>7</w:t>
            </w:r>
          </w:p>
        </w:tc>
        <w:tc>
          <w:tcPr>
            <w:tcW w:w="412" w:type="dxa"/>
            <w:shd w:val="clear" w:color="auto" w:fill="FFFFFF" w:themeFill="background1"/>
          </w:tcPr>
          <w:p w14:paraId="4132A1B3" w14:textId="698C47A2" w:rsidR="00A34B69" w:rsidRPr="00A34B69" w:rsidRDefault="00A34B69">
            <w:pPr>
              <w:pStyle w:val="Thesis"/>
            </w:pPr>
            <w:r w:rsidRPr="00A34B69">
              <w:t>±</w:t>
            </w:r>
          </w:p>
        </w:tc>
        <w:tc>
          <w:tcPr>
            <w:tcW w:w="655" w:type="dxa"/>
            <w:tcBorders>
              <w:left w:val="nil"/>
            </w:tcBorders>
            <w:vAlign w:val="bottom"/>
          </w:tcPr>
          <w:p w14:paraId="12E71D6F" w14:textId="1441C538" w:rsidR="00A34B69" w:rsidRPr="00A34B69" w:rsidRDefault="00A34B69">
            <w:pPr>
              <w:pStyle w:val="Thesis"/>
            </w:pPr>
            <w:r w:rsidRPr="00A34B69">
              <w:t>6</w:t>
            </w:r>
          </w:p>
        </w:tc>
      </w:tr>
      <w:tr w:rsidR="001332BC" w:rsidRPr="00A53005" w14:paraId="27749DF4" w14:textId="77777777" w:rsidTr="001332BC">
        <w:trPr>
          <w:jc w:val="center"/>
        </w:trPr>
        <w:tc>
          <w:tcPr>
            <w:tcW w:w="1221" w:type="dxa"/>
            <w:tcBorders>
              <w:right w:val="single" w:sz="4" w:space="0" w:color="auto"/>
            </w:tcBorders>
            <w:vAlign w:val="bottom"/>
          </w:tcPr>
          <w:p w14:paraId="69B7D6FF" w14:textId="4B390FED" w:rsidR="00A34B69" w:rsidRPr="00A34B69" w:rsidRDefault="00A34B69">
            <w:pPr>
              <w:pStyle w:val="Thesis"/>
            </w:pPr>
            <w:r w:rsidRPr="00A34B69">
              <w:t>Met89-</w:t>
            </w:r>
            <w:r w:rsidRPr="00A34B69">
              <w:rPr>
                <w:b/>
                <w:bCs/>
              </w:rPr>
              <w:t>2</w:t>
            </w:r>
          </w:p>
        </w:tc>
        <w:tc>
          <w:tcPr>
            <w:tcW w:w="1331" w:type="dxa"/>
            <w:tcBorders>
              <w:left w:val="single" w:sz="4" w:space="0" w:color="auto"/>
              <w:right w:val="single" w:sz="4" w:space="0" w:color="auto"/>
            </w:tcBorders>
            <w:vAlign w:val="bottom"/>
          </w:tcPr>
          <w:p w14:paraId="4CBFE8A0" w14:textId="77777777" w:rsidR="00A34B69" w:rsidRPr="00A34B69" w:rsidRDefault="00A34B69">
            <w:pPr>
              <w:pStyle w:val="Thesis"/>
            </w:pPr>
            <w:r w:rsidRPr="00A34B69">
              <w:t>5</w:t>
            </w:r>
          </w:p>
        </w:tc>
        <w:tc>
          <w:tcPr>
            <w:tcW w:w="1276" w:type="dxa"/>
            <w:tcBorders>
              <w:left w:val="single" w:sz="4" w:space="0" w:color="auto"/>
              <w:right w:val="single" w:sz="4" w:space="0" w:color="auto"/>
            </w:tcBorders>
            <w:vAlign w:val="bottom"/>
          </w:tcPr>
          <w:p w14:paraId="794C22DB" w14:textId="77777777" w:rsidR="00A34B69" w:rsidRPr="00A34B69" w:rsidRDefault="00A34B69">
            <w:pPr>
              <w:pStyle w:val="Thesis"/>
            </w:pPr>
            <w:r w:rsidRPr="00A34B69">
              <w:t>4</w:t>
            </w:r>
          </w:p>
        </w:tc>
        <w:tc>
          <w:tcPr>
            <w:tcW w:w="1275" w:type="dxa"/>
            <w:tcBorders>
              <w:left w:val="single" w:sz="4" w:space="0" w:color="auto"/>
              <w:right w:val="single" w:sz="4" w:space="0" w:color="auto"/>
            </w:tcBorders>
            <w:vAlign w:val="bottom"/>
          </w:tcPr>
          <w:p w14:paraId="78E21880" w14:textId="77777777" w:rsidR="00A34B69" w:rsidRPr="00A34B69" w:rsidRDefault="00A34B69">
            <w:pPr>
              <w:pStyle w:val="Thesis"/>
            </w:pPr>
            <w:r w:rsidRPr="00A34B69">
              <w:t>5</w:t>
            </w:r>
          </w:p>
        </w:tc>
        <w:tc>
          <w:tcPr>
            <w:tcW w:w="439" w:type="dxa"/>
            <w:tcBorders>
              <w:left w:val="single" w:sz="4" w:space="0" w:color="auto"/>
            </w:tcBorders>
            <w:vAlign w:val="bottom"/>
          </w:tcPr>
          <w:p w14:paraId="14D2EAE7" w14:textId="77777777" w:rsidR="00A34B69" w:rsidRPr="00A34B69" w:rsidRDefault="00A34B69">
            <w:pPr>
              <w:pStyle w:val="Thesis"/>
            </w:pPr>
            <w:r w:rsidRPr="00A34B69">
              <w:t>5</w:t>
            </w:r>
          </w:p>
        </w:tc>
        <w:tc>
          <w:tcPr>
            <w:tcW w:w="412" w:type="dxa"/>
            <w:shd w:val="clear" w:color="auto" w:fill="FFFFFF" w:themeFill="background1"/>
          </w:tcPr>
          <w:p w14:paraId="0DE8D68E" w14:textId="45A50624" w:rsidR="00A34B69" w:rsidRPr="00A34B69" w:rsidRDefault="00A34B69">
            <w:pPr>
              <w:pStyle w:val="Thesis"/>
            </w:pPr>
            <w:r w:rsidRPr="00A34B69">
              <w:t>±</w:t>
            </w:r>
          </w:p>
        </w:tc>
        <w:tc>
          <w:tcPr>
            <w:tcW w:w="655" w:type="dxa"/>
            <w:tcBorders>
              <w:left w:val="nil"/>
            </w:tcBorders>
            <w:vAlign w:val="bottom"/>
          </w:tcPr>
          <w:p w14:paraId="7A8A51E4" w14:textId="03A7D9B9" w:rsidR="00A34B69" w:rsidRPr="00A34B69" w:rsidRDefault="00A34B69">
            <w:pPr>
              <w:pStyle w:val="Thesis"/>
            </w:pPr>
            <w:r w:rsidRPr="00A34B69">
              <w:t>1</w:t>
            </w:r>
          </w:p>
        </w:tc>
      </w:tr>
      <w:tr w:rsidR="001332BC" w:rsidRPr="00A53005" w14:paraId="3BDBF7BB" w14:textId="77777777" w:rsidTr="001332BC">
        <w:trPr>
          <w:jc w:val="center"/>
        </w:trPr>
        <w:tc>
          <w:tcPr>
            <w:tcW w:w="1221" w:type="dxa"/>
            <w:tcBorders>
              <w:right w:val="single" w:sz="4" w:space="0" w:color="auto"/>
            </w:tcBorders>
            <w:vAlign w:val="bottom"/>
          </w:tcPr>
          <w:p w14:paraId="3FDC5283" w14:textId="1FF6D870" w:rsidR="00A34B69" w:rsidRPr="00A34B69" w:rsidRDefault="00A34B69">
            <w:pPr>
              <w:pStyle w:val="Thesis"/>
            </w:pPr>
            <w:r w:rsidRPr="00A34B69">
              <w:t>Met89-</w:t>
            </w:r>
            <w:r w:rsidRPr="00A34B69">
              <w:rPr>
                <w:b/>
                <w:bCs/>
              </w:rPr>
              <w:t>3</w:t>
            </w:r>
          </w:p>
        </w:tc>
        <w:tc>
          <w:tcPr>
            <w:tcW w:w="1331" w:type="dxa"/>
            <w:tcBorders>
              <w:left w:val="single" w:sz="4" w:space="0" w:color="auto"/>
              <w:right w:val="single" w:sz="4" w:space="0" w:color="auto"/>
            </w:tcBorders>
            <w:vAlign w:val="bottom"/>
          </w:tcPr>
          <w:p w14:paraId="02564043" w14:textId="77777777" w:rsidR="00A34B69" w:rsidRPr="00A34B69" w:rsidRDefault="00A34B69">
            <w:pPr>
              <w:pStyle w:val="Thesis"/>
            </w:pPr>
            <w:r w:rsidRPr="00A34B69">
              <w:t>9</w:t>
            </w:r>
          </w:p>
        </w:tc>
        <w:tc>
          <w:tcPr>
            <w:tcW w:w="1276" w:type="dxa"/>
            <w:tcBorders>
              <w:left w:val="single" w:sz="4" w:space="0" w:color="auto"/>
              <w:right w:val="single" w:sz="4" w:space="0" w:color="auto"/>
            </w:tcBorders>
            <w:vAlign w:val="bottom"/>
          </w:tcPr>
          <w:p w14:paraId="41EC078E" w14:textId="77777777" w:rsidR="00A34B69" w:rsidRPr="00A34B69" w:rsidRDefault="00A34B69">
            <w:pPr>
              <w:pStyle w:val="Thesis"/>
            </w:pPr>
            <w:r w:rsidRPr="00A34B69">
              <w:t>11</w:t>
            </w:r>
          </w:p>
        </w:tc>
        <w:tc>
          <w:tcPr>
            <w:tcW w:w="1275" w:type="dxa"/>
            <w:tcBorders>
              <w:left w:val="single" w:sz="4" w:space="0" w:color="auto"/>
              <w:right w:val="single" w:sz="4" w:space="0" w:color="auto"/>
            </w:tcBorders>
            <w:vAlign w:val="bottom"/>
          </w:tcPr>
          <w:p w14:paraId="16EABBCA" w14:textId="77777777" w:rsidR="00A34B69" w:rsidRPr="00A34B69" w:rsidRDefault="00A34B69">
            <w:pPr>
              <w:pStyle w:val="Thesis"/>
            </w:pPr>
            <w:r w:rsidRPr="00A34B69">
              <w:t>9</w:t>
            </w:r>
          </w:p>
        </w:tc>
        <w:tc>
          <w:tcPr>
            <w:tcW w:w="439" w:type="dxa"/>
            <w:tcBorders>
              <w:left w:val="single" w:sz="4" w:space="0" w:color="auto"/>
            </w:tcBorders>
            <w:vAlign w:val="bottom"/>
          </w:tcPr>
          <w:p w14:paraId="4632FFC3" w14:textId="77777777" w:rsidR="00A34B69" w:rsidRPr="00A34B69" w:rsidRDefault="00A34B69">
            <w:pPr>
              <w:pStyle w:val="Thesis"/>
            </w:pPr>
            <w:r w:rsidRPr="00A34B69">
              <w:t>10</w:t>
            </w:r>
          </w:p>
        </w:tc>
        <w:tc>
          <w:tcPr>
            <w:tcW w:w="412" w:type="dxa"/>
            <w:shd w:val="clear" w:color="auto" w:fill="FFFFFF" w:themeFill="background1"/>
          </w:tcPr>
          <w:p w14:paraId="2A16761D" w14:textId="66E96952" w:rsidR="00A34B69" w:rsidRPr="00A34B69" w:rsidRDefault="00A34B69">
            <w:pPr>
              <w:pStyle w:val="Thesis"/>
            </w:pPr>
            <w:r w:rsidRPr="00A34B69">
              <w:t>±</w:t>
            </w:r>
          </w:p>
        </w:tc>
        <w:tc>
          <w:tcPr>
            <w:tcW w:w="655" w:type="dxa"/>
            <w:tcBorders>
              <w:left w:val="nil"/>
            </w:tcBorders>
            <w:vAlign w:val="bottom"/>
          </w:tcPr>
          <w:p w14:paraId="2D8AAB57" w14:textId="2C5ACB8A" w:rsidR="00A34B69" w:rsidRPr="00A34B69" w:rsidRDefault="00A34B69">
            <w:pPr>
              <w:pStyle w:val="Thesis"/>
            </w:pPr>
            <w:r w:rsidRPr="00A34B69">
              <w:t>1</w:t>
            </w:r>
          </w:p>
        </w:tc>
      </w:tr>
      <w:tr w:rsidR="001332BC" w:rsidRPr="00A53005" w14:paraId="2D97E5C7" w14:textId="77777777" w:rsidTr="001332BC">
        <w:trPr>
          <w:jc w:val="center"/>
        </w:trPr>
        <w:tc>
          <w:tcPr>
            <w:tcW w:w="1221" w:type="dxa"/>
            <w:tcBorders>
              <w:right w:val="single" w:sz="4" w:space="0" w:color="auto"/>
            </w:tcBorders>
            <w:vAlign w:val="bottom"/>
          </w:tcPr>
          <w:p w14:paraId="00BB9395" w14:textId="1B78C03E" w:rsidR="00A34B69" w:rsidRPr="00E97536" w:rsidRDefault="00A34B69">
            <w:pPr>
              <w:pStyle w:val="Thesis"/>
            </w:pPr>
            <w:r w:rsidRPr="00E97536">
              <w:t>Phe93-</w:t>
            </w:r>
            <w:r w:rsidRPr="00E97536">
              <w:rPr>
                <w:b/>
                <w:bCs/>
              </w:rPr>
              <w:t>1</w:t>
            </w:r>
          </w:p>
        </w:tc>
        <w:tc>
          <w:tcPr>
            <w:tcW w:w="1331" w:type="dxa"/>
            <w:tcBorders>
              <w:left w:val="single" w:sz="4" w:space="0" w:color="auto"/>
              <w:right w:val="single" w:sz="4" w:space="0" w:color="auto"/>
            </w:tcBorders>
            <w:vAlign w:val="bottom"/>
          </w:tcPr>
          <w:p w14:paraId="37197C05" w14:textId="77777777" w:rsidR="00A34B69" w:rsidRPr="00E97536" w:rsidRDefault="00A34B69">
            <w:pPr>
              <w:pStyle w:val="Thesis"/>
            </w:pPr>
            <w:r w:rsidRPr="00E97536">
              <w:t>68</w:t>
            </w:r>
          </w:p>
        </w:tc>
        <w:tc>
          <w:tcPr>
            <w:tcW w:w="1276" w:type="dxa"/>
            <w:tcBorders>
              <w:left w:val="single" w:sz="4" w:space="0" w:color="auto"/>
              <w:right w:val="single" w:sz="4" w:space="0" w:color="auto"/>
            </w:tcBorders>
            <w:vAlign w:val="bottom"/>
          </w:tcPr>
          <w:p w14:paraId="67B78AD5" w14:textId="77777777" w:rsidR="00A34B69" w:rsidRPr="00E97536" w:rsidRDefault="00A34B69">
            <w:pPr>
              <w:pStyle w:val="Thesis"/>
            </w:pPr>
            <w:r w:rsidRPr="00E97536">
              <w:t>57</w:t>
            </w:r>
          </w:p>
        </w:tc>
        <w:tc>
          <w:tcPr>
            <w:tcW w:w="1275" w:type="dxa"/>
            <w:tcBorders>
              <w:left w:val="single" w:sz="4" w:space="0" w:color="auto"/>
              <w:right w:val="single" w:sz="4" w:space="0" w:color="auto"/>
            </w:tcBorders>
            <w:vAlign w:val="bottom"/>
          </w:tcPr>
          <w:p w14:paraId="0755E978" w14:textId="77777777" w:rsidR="00A34B69" w:rsidRPr="00E97536" w:rsidRDefault="00A34B69">
            <w:pPr>
              <w:pStyle w:val="Thesis"/>
            </w:pPr>
            <w:r w:rsidRPr="00E97536">
              <w:t>49</w:t>
            </w:r>
          </w:p>
        </w:tc>
        <w:tc>
          <w:tcPr>
            <w:tcW w:w="439" w:type="dxa"/>
            <w:tcBorders>
              <w:left w:val="single" w:sz="4" w:space="0" w:color="auto"/>
            </w:tcBorders>
            <w:vAlign w:val="bottom"/>
          </w:tcPr>
          <w:p w14:paraId="05EA5D24" w14:textId="77777777" w:rsidR="00A34B69" w:rsidRPr="00E97536" w:rsidRDefault="00A34B69">
            <w:pPr>
              <w:pStyle w:val="Thesis"/>
            </w:pPr>
            <w:r w:rsidRPr="00E97536">
              <w:t>58</w:t>
            </w:r>
          </w:p>
        </w:tc>
        <w:tc>
          <w:tcPr>
            <w:tcW w:w="412" w:type="dxa"/>
            <w:shd w:val="clear" w:color="auto" w:fill="FFFFFF" w:themeFill="background1"/>
          </w:tcPr>
          <w:p w14:paraId="5A4AF450" w14:textId="237A4B41" w:rsidR="00A34B69" w:rsidRPr="00E97536" w:rsidRDefault="00A34B69">
            <w:pPr>
              <w:pStyle w:val="Thesis"/>
            </w:pPr>
            <w:r w:rsidRPr="00E97536">
              <w:t>±</w:t>
            </w:r>
          </w:p>
        </w:tc>
        <w:tc>
          <w:tcPr>
            <w:tcW w:w="655" w:type="dxa"/>
            <w:tcBorders>
              <w:left w:val="nil"/>
            </w:tcBorders>
            <w:vAlign w:val="bottom"/>
          </w:tcPr>
          <w:p w14:paraId="0B03D891" w14:textId="3BA1C908" w:rsidR="00A34B69" w:rsidRPr="00E97536" w:rsidRDefault="00A34B69">
            <w:pPr>
              <w:pStyle w:val="Thesis"/>
            </w:pPr>
            <w:r w:rsidRPr="00E97536">
              <w:t>9</w:t>
            </w:r>
          </w:p>
        </w:tc>
      </w:tr>
      <w:tr w:rsidR="001332BC" w:rsidRPr="00A53005" w14:paraId="529DB6FD" w14:textId="77777777" w:rsidTr="001332BC">
        <w:trPr>
          <w:jc w:val="center"/>
        </w:trPr>
        <w:tc>
          <w:tcPr>
            <w:tcW w:w="1221" w:type="dxa"/>
            <w:tcBorders>
              <w:right w:val="single" w:sz="4" w:space="0" w:color="auto"/>
            </w:tcBorders>
            <w:vAlign w:val="bottom"/>
          </w:tcPr>
          <w:p w14:paraId="3756D87D" w14:textId="01109494" w:rsidR="00A34B69" w:rsidRPr="00A34B69" w:rsidRDefault="00A34B69">
            <w:pPr>
              <w:pStyle w:val="Thesis"/>
            </w:pPr>
            <w:r w:rsidRPr="00A34B69">
              <w:lastRenderedPageBreak/>
              <w:t>Phe93-</w:t>
            </w:r>
            <w:r w:rsidRPr="00A34B69">
              <w:rPr>
                <w:b/>
                <w:bCs/>
              </w:rPr>
              <w:t>2</w:t>
            </w:r>
          </w:p>
        </w:tc>
        <w:tc>
          <w:tcPr>
            <w:tcW w:w="1331" w:type="dxa"/>
            <w:tcBorders>
              <w:left w:val="single" w:sz="4" w:space="0" w:color="auto"/>
              <w:right w:val="single" w:sz="4" w:space="0" w:color="auto"/>
            </w:tcBorders>
            <w:vAlign w:val="bottom"/>
          </w:tcPr>
          <w:p w14:paraId="19BBFB0B" w14:textId="77777777" w:rsidR="00A34B69" w:rsidRPr="00A34B69" w:rsidRDefault="00A34B69">
            <w:pPr>
              <w:pStyle w:val="Thesis"/>
            </w:pPr>
            <w:r w:rsidRPr="00A34B69">
              <w:t>3</w:t>
            </w:r>
          </w:p>
        </w:tc>
        <w:tc>
          <w:tcPr>
            <w:tcW w:w="1276" w:type="dxa"/>
            <w:tcBorders>
              <w:left w:val="single" w:sz="4" w:space="0" w:color="auto"/>
              <w:right w:val="single" w:sz="4" w:space="0" w:color="auto"/>
            </w:tcBorders>
            <w:vAlign w:val="bottom"/>
          </w:tcPr>
          <w:p w14:paraId="5B9AA159" w14:textId="77777777" w:rsidR="00A34B69" w:rsidRPr="00A34B69" w:rsidRDefault="00A34B69">
            <w:pPr>
              <w:pStyle w:val="Thesis"/>
            </w:pPr>
            <w:r w:rsidRPr="00A34B69">
              <w:t>2</w:t>
            </w:r>
          </w:p>
        </w:tc>
        <w:tc>
          <w:tcPr>
            <w:tcW w:w="1275" w:type="dxa"/>
            <w:tcBorders>
              <w:left w:val="single" w:sz="4" w:space="0" w:color="auto"/>
              <w:right w:val="single" w:sz="4" w:space="0" w:color="auto"/>
            </w:tcBorders>
            <w:vAlign w:val="bottom"/>
          </w:tcPr>
          <w:p w14:paraId="562CB0B1" w14:textId="77777777" w:rsidR="00A34B69" w:rsidRPr="00A34B69" w:rsidRDefault="00A34B69">
            <w:pPr>
              <w:pStyle w:val="Thesis"/>
            </w:pPr>
            <w:r w:rsidRPr="00A34B69">
              <w:t>2</w:t>
            </w:r>
          </w:p>
        </w:tc>
        <w:tc>
          <w:tcPr>
            <w:tcW w:w="439" w:type="dxa"/>
            <w:tcBorders>
              <w:left w:val="single" w:sz="4" w:space="0" w:color="auto"/>
            </w:tcBorders>
            <w:vAlign w:val="bottom"/>
          </w:tcPr>
          <w:p w14:paraId="0B835C95" w14:textId="77777777" w:rsidR="00A34B69" w:rsidRPr="00A34B69" w:rsidRDefault="00A34B69">
            <w:pPr>
              <w:pStyle w:val="Thesis"/>
            </w:pPr>
            <w:r w:rsidRPr="00A34B69">
              <w:t>2</w:t>
            </w:r>
          </w:p>
        </w:tc>
        <w:tc>
          <w:tcPr>
            <w:tcW w:w="412" w:type="dxa"/>
            <w:shd w:val="clear" w:color="auto" w:fill="FFFFFF" w:themeFill="background1"/>
          </w:tcPr>
          <w:p w14:paraId="6073562B" w14:textId="25A5B5A3" w:rsidR="00A34B69" w:rsidRPr="00A34B69" w:rsidRDefault="00A34B69">
            <w:pPr>
              <w:pStyle w:val="Thesis"/>
            </w:pPr>
            <w:r w:rsidRPr="00A34B69">
              <w:t>±</w:t>
            </w:r>
          </w:p>
        </w:tc>
        <w:tc>
          <w:tcPr>
            <w:tcW w:w="655" w:type="dxa"/>
            <w:tcBorders>
              <w:left w:val="nil"/>
            </w:tcBorders>
            <w:vAlign w:val="bottom"/>
          </w:tcPr>
          <w:p w14:paraId="49837148" w14:textId="40ED4D3F" w:rsidR="00A34B69" w:rsidRPr="00A34B69" w:rsidRDefault="00A34B69">
            <w:pPr>
              <w:pStyle w:val="Thesis"/>
            </w:pPr>
            <w:r w:rsidRPr="00A34B69">
              <w:t>0</w:t>
            </w:r>
          </w:p>
        </w:tc>
      </w:tr>
      <w:tr w:rsidR="001332BC" w:rsidRPr="00A53005" w14:paraId="15E46D2D" w14:textId="77777777" w:rsidTr="001332BC">
        <w:trPr>
          <w:jc w:val="center"/>
        </w:trPr>
        <w:tc>
          <w:tcPr>
            <w:tcW w:w="1221" w:type="dxa"/>
            <w:tcBorders>
              <w:right w:val="single" w:sz="4" w:space="0" w:color="auto"/>
            </w:tcBorders>
            <w:vAlign w:val="bottom"/>
          </w:tcPr>
          <w:p w14:paraId="0781EDF7" w14:textId="22399B2A" w:rsidR="00A34B69" w:rsidRPr="00A34B69" w:rsidRDefault="00A34B69">
            <w:pPr>
              <w:pStyle w:val="Thesis"/>
            </w:pPr>
            <w:r w:rsidRPr="00A34B69">
              <w:t>Phe93-</w:t>
            </w:r>
            <w:r w:rsidRPr="00A34B69">
              <w:rPr>
                <w:b/>
                <w:bCs/>
              </w:rPr>
              <w:t>3</w:t>
            </w:r>
          </w:p>
        </w:tc>
        <w:tc>
          <w:tcPr>
            <w:tcW w:w="1331" w:type="dxa"/>
            <w:tcBorders>
              <w:left w:val="single" w:sz="4" w:space="0" w:color="auto"/>
              <w:right w:val="single" w:sz="4" w:space="0" w:color="auto"/>
            </w:tcBorders>
            <w:vAlign w:val="bottom"/>
          </w:tcPr>
          <w:p w14:paraId="1E92DF58" w14:textId="77777777" w:rsidR="00A34B69" w:rsidRPr="00A34B69" w:rsidRDefault="00A34B69">
            <w:pPr>
              <w:pStyle w:val="Thesis"/>
            </w:pPr>
            <w:r w:rsidRPr="00A34B69">
              <w:t>13</w:t>
            </w:r>
          </w:p>
        </w:tc>
        <w:tc>
          <w:tcPr>
            <w:tcW w:w="1276" w:type="dxa"/>
            <w:tcBorders>
              <w:left w:val="single" w:sz="4" w:space="0" w:color="auto"/>
              <w:right w:val="single" w:sz="4" w:space="0" w:color="auto"/>
            </w:tcBorders>
            <w:vAlign w:val="bottom"/>
          </w:tcPr>
          <w:p w14:paraId="038EF8CE" w14:textId="77777777" w:rsidR="00A34B69" w:rsidRPr="00A34B69" w:rsidRDefault="00A34B69">
            <w:pPr>
              <w:pStyle w:val="Thesis"/>
            </w:pPr>
            <w:r w:rsidRPr="00A34B69">
              <w:t>10</w:t>
            </w:r>
          </w:p>
        </w:tc>
        <w:tc>
          <w:tcPr>
            <w:tcW w:w="1275" w:type="dxa"/>
            <w:tcBorders>
              <w:left w:val="single" w:sz="4" w:space="0" w:color="auto"/>
              <w:right w:val="single" w:sz="4" w:space="0" w:color="auto"/>
            </w:tcBorders>
            <w:vAlign w:val="bottom"/>
          </w:tcPr>
          <w:p w14:paraId="1EEBB567" w14:textId="77777777" w:rsidR="00A34B69" w:rsidRPr="00A34B69" w:rsidRDefault="00A34B69">
            <w:pPr>
              <w:pStyle w:val="Thesis"/>
            </w:pPr>
            <w:r w:rsidRPr="00A34B69">
              <w:t>13</w:t>
            </w:r>
          </w:p>
        </w:tc>
        <w:tc>
          <w:tcPr>
            <w:tcW w:w="439" w:type="dxa"/>
            <w:tcBorders>
              <w:left w:val="single" w:sz="4" w:space="0" w:color="auto"/>
            </w:tcBorders>
            <w:vAlign w:val="bottom"/>
          </w:tcPr>
          <w:p w14:paraId="539AFD98" w14:textId="77777777" w:rsidR="00A34B69" w:rsidRPr="00A34B69" w:rsidRDefault="00A34B69">
            <w:pPr>
              <w:pStyle w:val="Thesis"/>
            </w:pPr>
            <w:r w:rsidRPr="00A34B69">
              <w:t>12</w:t>
            </w:r>
          </w:p>
        </w:tc>
        <w:tc>
          <w:tcPr>
            <w:tcW w:w="412" w:type="dxa"/>
            <w:shd w:val="clear" w:color="auto" w:fill="FFFFFF" w:themeFill="background1"/>
          </w:tcPr>
          <w:p w14:paraId="07E29A1E" w14:textId="6135EA75" w:rsidR="00A34B69" w:rsidRPr="00A34B69" w:rsidRDefault="00A34B69">
            <w:pPr>
              <w:pStyle w:val="Thesis"/>
            </w:pPr>
            <w:r w:rsidRPr="00A34B69">
              <w:t>±</w:t>
            </w:r>
          </w:p>
        </w:tc>
        <w:tc>
          <w:tcPr>
            <w:tcW w:w="655" w:type="dxa"/>
            <w:tcBorders>
              <w:left w:val="nil"/>
            </w:tcBorders>
            <w:vAlign w:val="bottom"/>
          </w:tcPr>
          <w:p w14:paraId="7BFF8D80" w14:textId="608A86B0" w:rsidR="00A34B69" w:rsidRPr="00A34B69" w:rsidRDefault="00A34B69">
            <w:pPr>
              <w:pStyle w:val="Thesis"/>
            </w:pPr>
            <w:r w:rsidRPr="00A34B69">
              <w:t>2</w:t>
            </w:r>
          </w:p>
        </w:tc>
      </w:tr>
      <w:tr w:rsidR="001332BC" w:rsidRPr="00A53005" w14:paraId="47B9493D" w14:textId="77777777" w:rsidTr="001332BC">
        <w:trPr>
          <w:jc w:val="center"/>
        </w:trPr>
        <w:tc>
          <w:tcPr>
            <w:tcW w:w="1221" w:type="dxa"/>
            <w:tcBorders>
              <w:right w:val="single" w:sz="4" w:space="0" w:color="auto"/>
            </w:tcBorders>
            <w:vAlign w:val="bottom"/>
          </w:tcPr>
          <w:p w14:paraId="773D0C9E" w14:textId="77777777" w:rsidR="00A34B69" w:rsidRPr="00A34B69" w:rsidRDefault="00A34B69">
            <w:pPr>
              <w:pStyle w:val="Thesis"/>
            </w:pPr>
            <w:proofErr w:type="spellStart"/>
            <w:r w:rsidRPr="00A34B69">
              <w:t>Wt</w:t>
            </w:r>
            <w:proofErr w:type="spellEnd"/>
          </w:p>
        </w:tc>
        <w:tc>
          <w:tcPr>
            <w:tcW w:w="1331" w:type="dxa"/>
            <w:tcBorders>
              <w:left w:val="single" w:sz="4" w:space="0" w:color="auto"/>
              <w:right w:val="single" w:sz="4" w:space="0" w:color="auto"/>
            </w:tcBorders>
            <w:vAlign w:val="bottom"/>
          </w:tcPr>
          <w:p w14:paraId="7C1A0F38" w14:textId="77777777" w:rsidR="00A34B69" w:rsidRPr="00A34B69" w:rsidRDefault="00A34B69">
            <w:pPr>
              <w:pStyle w:val="Thesis"/>
            </w:pPr>
            <w:r w:rsidRPr="00A34B69">
              <w:t>2</w:t>
            </w:r>
          </w:p>
        </w:tc>
        <w:tc>
          <w:tcPr>
            <w:tcW w:w="1276" w:type="dxa"/>
            <w:tcBorders>
              <w:left w:val="single" w:sz="4" w:space="0" w:color="auto"/>
              <w:right w:val="single" w:sz="4" w:space="0" w:color="auto"/>
            </w:tcBorders>
            <w:vAlign w:val="bottom"/>
          </w:tcPr>
          <w:p w14:paraId="0EC6C112" w14:textId="77777777" w:rsidR="00A34B69" w:rsidRPr="00A34B69" w:rsidRDefault="00A34B69">
            <w:pPr>
              <w:pStyle w:val="Thesis"/>
            </w:pPr>
            <w:r w:rsidRPr="00A34B69">
              <w:t>2</w:t>
            </w:r>
          </w:p>
        </w:tc>
        <w:tc>
          <w:tcPr>
            <w:tcW w:w="1275" w:type="dxa"/>
            <w:tcBorders>
              <w:left w:val="single" w:sz="4" w:space="0" w:color="auto"/>
              <w:right w:val="single" w:sz="4" w:space="0" w:color="auto"/>
            </w:tcBorders>
            <w:vAlign w:val="bottom"/>
          </w:tcPr>
          <w:p w14:paraId="79E98E67" w14:textId="77777777" w:rsidR="00A34B69" w:rsidRPr="00A34B69" w:rsidRDefault="00A34B69">
            <w:pPr>
              <w:pStyle w:val="Thesis"/>
            </w:pPr>
            <w:r w:rsidRPr="00A34B69">
              <w:t>2</w:t>
            </w:r>
          </w:p>
        </w:tc>
        <w:tc>
          <w:tcPr>
            <w:tcW w:w="439" w:type="dxa"/>
            <w:tcBorders>
              <w:left w:val="single" w:sz="4" w:space="0" w:color="auto"/>
            </w:tcBorders>
            <w:vAlign w:val="bottom"/>
          </w:tcPr>
          <w:p w14:paraId="1008EE78" w14:textId="77777777" w:rsidR="00A34B69" w:rsidRPr="00A34B69" w:rsidRDefault="00A34B69">
            <w:pPr>
              <w:pStyle w:val="Thesis"/>
            </w:pPr>
            <w:r w:rsidRPr="00A34B69">
              <w:t>2</w:t>
            </w:r>
          </w:p>
        </w:tc>
        <w:tc>
          <w:tcPr>
            <w:tcW w:w="412" w:type="dxa"/>
            <w:shd w:val="clear" w:color="auto" w:fill="FFFFFF" w:themeFill="background1"/>
          </w:tcPr>
          <w:p w14:paraId="047F8752" w14:textId="6C7065D7" w:rsidR="00A34B69" w:rsidRPr="00A34B69" w:rsidRDefault="00A34B69">
            <w:pPr>
              <w:pStyle w:val="Thesis"/>
            </w:pPr>
            <w:r w:rsidRPr="00A34B69">
              <w:t>±</w:t>
            </w:r>
          </w:p>
        </w:tc>
        <w:tc>
          <w:tcPr>
            <w:tcW w:w="655" w:type="dxa"/>
            <w:tcBorders>
              <w:left w:val="nil"/>
            </w:tcBorders>
            <w:vAlign w:val="bottom"/>
          </w:tcPr>
          <w:p w14:paraId="41B13E8C" w14:textId="5A96A0AA" w:rsidR="00A34B69" w:rsidRPr="00A34B69" w:rsidRDefault="00A34B69">
            <w:pPr>
              <w:pStyle w:val="Thesis"/>
            </w:pPr>
            <w:r w:rsidRPr="00A34B69">
              <w:t>0</w:t>
            </w:r>
          </w:p>
        </w:tc>
      </w:tr>
      <w:tr w:rsidR="001332BC" w:rsidRPr="00A53005" w14:paraId="225D7802" w14:textId="77777777" w:rsidTr="001332BC">
        <w:trPr>
          <w:jc w:val="center"/>
        </w:trPr>
        <w:tc>
          <w:tcPr>
            <w:tcW w:w="1221" w:type="dxa"/>
            <w:tcBorders>
              <w:right w:val="single" w:sz="4" w:space="0" w:color="auto"/>
            </w:tcBorders>
            <w:vAlign w:val="bottom"/>
          </w:tcPr>
          <w:p w14:paraId="2A3B94D5" w14:textId="13A7E4E7" w:rsidR="00A34B69" w:rsidRPr="00A34B69" w:rsidRDefault="00A34B69">
            <w:pPr>
              <w:pStyle w:val="Thesis"/>
            </w:pPr>
            <w:r w:rsidRPr="00A34B69">
              <w:t xml:space="preserve">UAA </w:t>
            </w:r>
            <w:r w:rsidRPr="00A34B69">
              <w:rPr>
                <w:b/>
                <w:bCs/>
              </w:rPr>
              <w:t>1</w:t>
            </w:r>
          </w:p>
        </w:tc>
        <w:tc>
          <w:tcPr>
            <w:tcW w:w="1331" w:type="dxa"/>
            <w:tcBorders>
              <w:left w:val="single" w:sz="4" w:space="0" w:color="auto"/>
              <w:right w:val="single" w:sz="4" w:space="0" w:color="auto"/>
            </w:tcBorders>
            <w:vAlign w:val="bottom"/>
          </w:tcPr>
          <w:p w14:paraId="4AC989E4" w14:textId="77777777" w:rsidR="00A34B69" w:rsidRPr="00A34B69" w:rsidRDefault="00A34B69">
            <w:pPr>
              <w:pStyle w:val="Thesis"/>
            </w:pPr>
            <w:r w:rsidRPr="00A34B69">
              <w:t>20</w:t>
            </w:r>
          </w:p>
        </w:tc>
        <w:tc>
          <w:tcPr>
            <w:tcW w:w="1276" w:type="dxa"/>
            <w:tcBorders>
              <w:left w:val="single" w:sz="4" w:space="0" w:color="auto"/>
              <w:right w:val="single" w:sz="4" w:space="0" w:color="auto"/>
            </w:tcBorders>
            <w:vAlign w:val="bottom"/>
          </w:tcPr>
          <w:p w14:paraId="30BBD9DA" w14:textId="77777777" w:rsidR="00A34B69" w:rsidRPr="00A34B69" w:rsidRDefault="00A34B69">
            <w:pPr>
              <w:pStyle w:val="Thesis"/>
            </w:pPr>
            <w:r w:rsidRPr="00A34B69">
              <w:t>21</w:t>
            </w:r>
          </w:p>
        </w:tc>
        <w:tc>
          <w:tcPr>
            <w:tcW w:w="1275" w:type="dxa"/>
            <w:tcBorders>
              <w:left w:val="single" w:sz="4" w:space="0" w:color="auto"/>
              <w:right w:val="single" w:sz="4" w:space="0" w:color="auto"/>
            </w:tcBorders>
            <w:vAlign w:val="bottom"/>
          </w:tcPr>
          <w:p w14:paraId="31A15ADC" w14:textId="77777777" w:rsidR="00A34B69" w:rsidRPr="00A34B69" w:rsidRDefault="00A34B69">
            <w:pPr>
              <w:pStyle w:val="Thesis"/>
            </w:pPr>
            <w:r w:rsidRPr="00A34B69">
              <w:t>18</w:t>
            </w:r>
          </w:p>
        </w:tc>
        <w:tc>
          <w:tcPr>
            <w:tcW w:w="439" w:type="dxa"/>
            <w:tcBorders>
              <w:left w:val="single" w:sz="4" w:space="0" w:color="auto"/>
            </w:tcBorders>
            <w:vAlign w:val="bottom"/>
          </w:tcPr>
          <w:p w14:paraId="16277B86" w14:textId="77777777" w:rsidR="00A34B69" w:rsidRPr="00A34B69" w:rsidRDefault="00A34B69">
            <w:pPr>
              <w:pStyle w:val="Thesis"/>
            </w:pPr>
            <w:r w:rsidRPr="00A34B69">
              <w:t>20</w:t>
            </w:r>
          </w:p>
        </w:tc>
        <w:tc>
          <w:tcPr>
            <w:tcW w:w="412" w:type="dxa"/>
            <w:shd w:val="clear" w:color="auto" w:fill="FFFFFF" w:themeFill="background1"/>
          </w:tcPr>
          <w:p w14:paraId="4F71A633" w14:textId="2EFFD30E" w:rsidR="00A34B69" w:rsidRPr="00A34B69" w:rsidRDefault="00A34B69">
            <w:pPr>
              <w:pStyle w:val="Thesis"/>
            </w:pPr>
            <w:r w:rsidRPr="00A34B69">
              <w:t>±</w:t>
            </w:r>
          </w:p>
        </w:tc>
        <w:tc>
          <w:tcPr>
            <w:tcW w:w="655" w:type="dxa"/>
            <w:tcBorders>
              <w:left w:val="nil"/>
            </w:tcBorders>
            <w:vAlign w:val="bottom"/>
          </w:tcPr>
          <w:p w14:paraId="03BA6FBE" w14:textId="5FD36313" w:rsidR="00A34B69" w:rsidRPr="00A34B69" w:rsidRDefault="00A34B69">
            <w:pPr>
              <w:pStyle w:val="Thesis"/>
            </w:pPr>
            <w:r w:rsidRPr="00A34B69">
              <w:t>2</w:t>
            </w:r>
          </w:p>
        </w:tc>
      </w:tr>
      <w:tr w:rsidR="001332BC" w:rsidRPr="00A53005" w14:paraId="7A756DF6" w14:textId="77777777" w:rsidTr="001332BC">
        <w:trPr>
          <w:jc w:val="center"/>
        </w:trPr>
        <w:tc>
          <w:tcPr>
            <w:tcW w:w="1221" w:type="dxa"/>
            <w:tcBorders>
              <w:right w:val="single" w:sz="4" w:space="0" w:color="auto"/>
            </w:tcBorders>
            <w:vAlign w:val="bottom"/>
          </w:tcPr>
          <w:p w14:paraId="76D1B01A" w14:textId="2860DD04" w:rsidR="00A34B69" w:rsidRPr="00A34B69" w:rsidRDefault="00350183">
            <w:pPr>
              <w:pStyle w:val="Thesis"/>
            </w:pPr>
            <w:r>
              <w:t>(-) control</w:t>
            </w:r>
          </w:p>
        </w:tc>
        <w:tc>
          <w:tcPr>
            <w:tcW w:w="1331" w:type="dxa"/>
            <w:tcBorders>
              <w:left w:val="single" w:sz="4" w:space="0" w:color="auto"/>
              <w:right w:val="single" w:sz="4" w:space="0" w:color="auto"/>
            </w:tcBorders>
            <w:vAlign w:val="bottom"/>
          </w:tcPr>
          <w:p w14:paraId="655DCB4E" w14:textId="77777777" w:rsidR="00A34B69" w:rsidRPr="00A34B69" w:rsidRDefault="00A34B69">
            <w:pPr>
              <w:pStyle w:val="Thesis"/>
            </w:pPr>
            <w:r w:rsidRPr="00A34B69">
              <w:t>0</w:t>
            </w:r>
          </w:p>
        </w:tc>
        <w:tc>
          <w:tcPr>
            <w:tcW w:w="1276" w:type="dxa"/>
            <w:tcBorders>
              <w:left w:val="single" w:sz="4" w:space="0" w:color="auto"/>
              <w:right w:val="single" w:sz="4" w:space="0" w:color="auto"/>
            </w:tcBorders>
            <w:vAlign w:val="bottom"/>
          </w:tcPr>
          <w:p w14:paraId="5A4D64E6" w14:textId="77777777" w:rsidR="00A34B69" w:rsidRPr="00A34B69" w:rsidRDefault="00A34B69">
            <w:pPr>
              <w:pStyle w:val="Thesis"/>
            </w:pPr>
            <w:r w:rsidRPr="00A34B69">
              <w:t>0</w:t>
            </w:r>
          </w:p>
        </w:tc>
        <w:tc>
          <w:tcPr>
            <w:tcW w:w="1275" w:type="dxa"/>
            <w:tcBorders>
              <w:left w:val="single" w:sz="4" w:space="0" w:color="auto"/>
              <w:right w:val="single" w:sz="4" w:space="0" w:color="auto"/>
            </w:tcBorders>
            <w:vAlign w:val="bottom"/>
          </w:tcPr>
          <w:p w14:paraId="6624A52B" w14:textId="77777777" w:rsidR="00A34B69" w:rsidRPr="00A34B69" w:rsidRDefault="00A34B69">
            <w:pPr>
              <w:pStyle w:val="Thesis"/>
            </w:pPr>
            <w:r w:rsidRPr="00A34B69">
              <w:t>0</w:t>
            </w:r>
          </w:p>
        </w:tc>
        <w:tc>
          <w:tcPr>
            <w:tcW w:w="439" w:type="dxa"/>
            <w:tcBorders>
              <w:left w:val="single" w:sz="4" w:space="0" w:color="auto"/>
            </w:tcBorders>
            <w:vAlign w:val="bottom"/>
          </w:tcPr>
          <w:p w14:paraId="26E145C1" w14:textId="52A54BA7" w:rsidR="00A34B69" w:rsidRPr="00A34B69" w:rsidRDefault="00A34B69">
            <w:pPr>
              <w:pStyle w:val="Thesis"/>
            </w:pPr>
            <w:r w:rsidRPr="00A34B69">
              <w:t>0</w:t>
            </w:r>
          </w:p>
        </w:tc>
        <w:tc>
          <w:tcPr>
            <w:tcW w:w="412" w:type="dxa"/>
            <w:shd w:val="clear" w:color="auto" w:fill="FFFFFF" w:themeFill="background1"/>
          </w:tcPr>
          <w:p w14:paraId="2A92F7BC" w14:textId="275093EF" w:rsidR="00A34B69" w:rsidRPr="00A34B69" w:rsidRDefault="00A34B69">
            <w:pPr>
              <w:pStyle w:val="Thesis"/>
            </w:pPr>
            <w:r w:rsidRPr="00A34B69">
              <w:t>±</w:t>
            </w:r>
          </w:p>
        </w:tc>
        <w:tc>
          <w:tcPr>
            <w:tcW w:w="655" w:type="dxa"/>
            <w:tcBorders>
              <w:left w:val="nil"/>
            </w:tcBorders>
            <w:vAlign w:val="bottom"/>
          </w:tcPr>
          <w:p w14:paraId="2B3DBC81" w14:textId="72C53CBD" w:rsidR="00A34B69" w:rsidRPr="00A34B69" w:rsidRDefault="00A34B69">
            <w:pPr>
              <w:pStyle w:val="Thesis"/>
            </w:pPr>
            <w:r w:rsidRPr="00A34B69">
              <w:t>0</w:t>
            </w:r>
          </w:p>
        </w:tc>
      </w:tr>
    </w:tbl>
    <w:p w14:paraId="0608730D" w14:textId="77777777" w:rsidR="002477DA" w:rsidRDefault="002477DA" w:rsidP="00EA4E07">
      <w:pPr>
        <w:jc w:val="center"/>
      </w:pPr>
    </w:p>
    <w:p w14:paraId="37C9E1E8" w14:textId="56EC4F95" w:rsidR="00021AF9" w:rsidRDefault="00021AF9" w:rsidP="00721A91">
      <w:pPr>
        <w:rPr>
          <w:rFonts w:cs="Arial"/>
          <w:sz w:val="20"/>
          <w:szCs w:val="20"/>
        </w:rPr>
      </w:pPr>
    </w:p>
    <w:p w14:paraId="50BC2393" w14:textId="5CADA7E6" w:rsidR="00267480" w:rsidRDefault="00267480" w:rsidP="00267480">
      <w:pPr>
        <w:rPr>
          <w:lang w:eastAsia="en-GB"/>
        </w:rPr>
      </w:pPr>
    </w:p>
    <w:p w14:paraId="0D0F192B" w14:textId="2767753F" w:rsidR="00267480" w:rsidRPr="00267480" w:rsidRDefault="00267480" w:rsidP="00267480">
      <w:pPr>
        <w:rPr>
          <w:lang w:eastAsia="en-GB"/>
        </w:rPr>
      </w:pPr>
    </w:p>
    <w:p w14:paraId="5B0EBA52" w14:textId="074C8A7C" w:rsidR="008D27FE" w:rsidRDefault="008D27FE" w:rsidP="008D27FE">
      <w:pPr>
        <w:rPr>
          <w:rFonts w:ascii="Trebuchet MS" w:hAnsi="Trebuchet MS"/>
          <w:sz w:val="20"/>
          <w:szCs w:val="20"/>
        </w:rPr>
      </w:pPr>
    </w:p>
    <w:p w14:paraId="1FDB6AE2" w14:textId="77777777" w:rsidR="009350AE" w:rsidRDefault="00796CA1" w:rsidP="00796CA1">
      <w:pPr>
        <w:pStyle w:val="Caption"/>
        <w:keepNext/>
        <w:rPr>
          <w:noProof/>
          <w:lang w:eastAsia="en-GB"/>
        </w:rPr>
      </w:pPr>
      <w:r w:rsidRPr="00796CA1">
        <w:rPr>
          <w:b/>
          <w:bCs/>
        </w:rPr>
        <w:t>Table S</w:t>
      </w:r>
      <w:r w:rsidR="00377B86">
        <w:rPr>
          <w:b/>
          <w:bCs/>
        </w:rPr>
        <w:t>3</w:t>
      </w:r>
      <w:r>
        <w:t xml:space="preserve">. Yield of product hydro-cinnamaldehyde </w:t>
      </w:r>
      <w:r w:rsidR="0044297A">
        <w:rPr>
          <w:b/>
          <w:bCs/>
        </w:rPr>
        <w:t>5</w:t>
      </w:r>
      <w:r>
        <w:t xml:space="preserve"> by DHFR and variants</w:t>
      </w:r>
      <w:r w:rsidR="00B70914">
        <w:t xml:space="preserve"> after 18 h</w:t>
      </w:r>
      <w:r>
        <w:t xml:space="preserve"> determined by comparison of the peak area against a standard calibration curve by GC-MS.</w:t>
      </w:r>
      <w:r w:rsidR="009350AE" w:rsidRPr="009350AE">
        <w:rPr>
          <w:noProof/>
          <w:lang w:eastAsia="en-GB"/>
        </w:rPr>
        <w:t xml:space="preserve"> </w:t>
      </w:r>
    </w:p>
    <w:p w14:paraId="2F5B1EA4" w14:textId="4DF3DFBE" w:rsidR="00796CA1" w:rsidRDefault="009350AE" w:rsidP="00796CA1">
      <w:pPr>
        <w:pStyle w:val="Caption"/>
        <w:keepNext/>
      </w:pPr>
      <w:r w:rsidRPr="0044297A">
        <w:rPr>
          <w:noProof/>
          <w:lang w:eastAsia="en-GB"/>
        </w:rPr>
        <w:drawing>
          <wp:inline distT="0" distB="0" distL="0" distR="0" wp14:anchorId="57C9E8B9" wp14:editId="26E22D62">
            <wp:extent cx="5727700" cy="8318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831850"/>
                    </a:xfrm>
                    <a:prstGeom prst="rect">
                      <a:avLst/>
                    </a:prstGeom>
                  </pic:spPr>
                </pic:pic>
              </a:graphicData>
            </a:graphic>
          </wp:inline>
        </w:drawing>
      </w:r>
    </w:p>
    <w:tbl>
      <w:tblPr>
        <w:tblStyle w:val="TableGrid"/>
        <w:tblW w:w="67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1195"/>
        <w:gridCol w:w="1254"/>
        <w:gridCol w:w="1225"/>
        <w:gridCol w:w="660"/>
        <w:gridCol w:w="340"/>
        <w:gridCol w:w="425"/>
      </w:tblGrid>
      <w:tr w:rsidR="00C3185C" w14:paraId="22B51B15" w14:textId="77777777" w:rsidTr="00297584">
        <w:trPr>
          <w:jc w:val="center"/>
        </w:trPr>
        <w:tc>
          <w:tcPr>
            <w:tcW w:w="1657" w:type="dxa"/>
            <w:tcBorders>
              <w:bottom w:val="single" w:sz="4" w:space="0" w:color="auto"/>
              <w:right w:val="single" w:sz="4" w:space="0" w:color="auto"/>
            </w:tcBorders>
          </w:tcPr>
          <w:p w14:paraId="64D656DD" w14:textId="77777777" w:rsidR="00C3185C" w:rsidRPr="002F497B" w:rsidRDefault="00C3185C">
            <w:pPr>
              <w:pStyle w:val="Thesis"/>
            </w:pPr>
            <w:r w:rsidRPr="002F497B">
              <w:t>Catalyst</w:t>
            </w:r>
          </w:p>
        </w:tc>
        <w:tc>
          <w:tcPr>
            <w:tcW w:w="1195" w:type="dxa"/>
            <w:tcBorders>
              <w:left w:val="single" w:sz="4" w:space="0" w:color="auto"/>
              <w:bottom w:val="single" w:sz="4" w:space="0" w:color="auto"/>
              <w:right w:val="single" w:sz="4" w:space="0" w:color="auto"/>
            </w:tcBorders>
          </w:tcPr>
          <w:p w14:paraId="0DCF5273" w14:textId="77777777" w:rsidR="00C3185C" w:rsidRPr="002F497B" w:rsidRDefault="00C3185C">
            <w:pPr>
              <w:pStyle w:val="Thesis"/>
            </w:pPr>
            <w:r w:rsidRPr="002F497B">
              <w:t>Yield 1 (%)</w:t>
            </w:r>
          </w:p>
        </w:tc>
        <w:tc>
          <w:tcPr>
            <w:tcW w:w="1254" w:type="dxa"/>
            <w:tcBorders>
              <w:left w:val="single" w:sz="4" w:space="0" w:color="auto"/>
              <w:bottom w:val="single" w:sz="4" w:space="0" w:color="auto"/>
              <w:right w:val="single" w:sz="4" w:space="0" w:color="auto"/>
            </w:tcBorders>
          </w:tcPr>
          <w:p w14:paraId="659ACA69" w14:textId="77777777" w:rsidR="00C3185C" w:rsidRPr="002F497B" w:rsidRDefault="00C3185C">
            <w:pPr>
              <w:pStyle w:val="Thesis"/>
            </w:pPr>
            <w:r w:rsidRPr="002F497B">
              <w:t>Yield 2 (%)</w:t>
            </w:r>
          </w:p>
        </w:tc>
        <w:tc>
          <w:tcPr>
            <w:tcW w:w="1225" w:type="dxa"/>
            <w:tcBorders>
              <w:left w:val="single" w:sz="4" w:space="0" w:color="auto"/>
              <w:bottom w:val="single" w:sz="4" w:space="0" w:color="auto"/>
              <w:right w:val="single" w:sz="4" w:space="0" w:color="auto"/>
            </w:tcBorders>
          </w:tcPr>
          <w:p w14:paraId="7E5406AB" w14:textId="77777777" w:rsidR="00C3185C" w:rsidRPr="002F497B" w:rsidRDefault="00C3185C">
            <w:pPr>
              <w:pStyle w:val="Thesis"/>
            </w:pPr>
            <w:r w:rsidRPr="002F497B">
              <w:t>Yield 3 (%)</w:t>
            </w:r>
          </w:p>
        </w:tc>
        <w:tc>
          <w:tcPr>
            <w:tcW w:w="1425" w:type="dxa"/>
            <w:gridSpan w:val="3"/>
            <w:tcBorders>
              <w:left w:val="single" w:sz="4" w:space="0" w:color="auto"/>
              <w:bottom w:val="single" w:sz="4" w:space="0" w:color="auto"/>
            </w:tcBorders>
          </w:tcPr>
          <w:p w14:paraId="62C46074" w14:textId="7AC591BF" w:rsidR="00C3185C" w:rsidRPr="002F497B" w:rsidRDefault="00A336CB">
            <w:pPr>
              <w:pStyle w:val="Thesis"/>
            </w:pPr>
            <w:r w:rsidRPr="002F497B">
              <w:t>Mean (%)</w:t>
            </w:r>
          </w:p>
        </w:tc>
      </w:tr>
      <w:tr w:rsidR="00C3185C" w14:paraId="4231D2EB" w14:textId="77777777" w:rsidTr="00297584">
        <w:trPr>
          <w:jc w:val="center"/>
        </w:trPr>
        <w:tc>
          <w:tcPr>
            <w:tcW w:w="1657" w:type="dxa"/>
            <w:tcBorders>
              <w:top w:val="single" w:sz="4" w:space="0" w:color="auto"/>
              <w:right w:val="single" w:sz="4" w:space="0" w:color="auto"/>
            </w:tcBorders>
            <w:vAlign w:val="bottom"/>
          </w:tcPr>
          <w:p w14:paraId="18DCBF69" w14:textId="657E6ABF" w:rsidR="00C3185C" w:rsidRPr="00515688" w:rsidRDefault="00C3185C">
            <w:pPr>
              <w:pStyle w:val="Thesis"/>
            </w:pPr>
            <w:r w:rsidRPr="00515688">
              <w:t>Ala7-</w:t>
            </w:r>
            <w:r w:rsidR="00796CA1" w:rsidRPr="00796CA1">
              <w:rPr>
                <w:b/>
              </w:rPr>
              <w:t>1</w:t>
            </w:r>
          </w:p>
        </w:tc>
        <w:tc>
          <w:tcPr>
            <w:tcW w:w="1195" w:type="dxa"/>
            <w:tcBorders>
              <w:top w:val="single" w:sz="4" w:space="0" w:color="auto"/>
              <w:left w:val="single" w:sz="4" w:space="0" w:color="auto"/>
              <w:right w:val="single" w:sz="4" w:space="0" w:color="auto"/>
            </w:tcBorders>
            <w:vAlign w:val="bottom"/>
          </w:tcPr>
          <w:p w14:paraId="67A7DD42" w14:textId="77777777" w:rsidR="00C3185C" w:rsidRPr="00515688" w:rsidRDefault="00C3185C">
            <w:pPr>
              <w:pStyle w:val="Thesis"/>
            </w:pPr>
            <w:r w:rsidRPr="00515688">
              <w:t>89</w:t>
            </w:r>
          </w:p>
        </w:tc>
        <w:tc>
          <w:tcPr>
            <w:tcW w:w="1254" w:type="dxa"/>
            <w:tcBorders>
              <w:top w:val="single" w:sz="4" w:space="0" w:color="auto"/>
              <w:left w:val="single" w:sz="4" w:space="0" w:color="auto"/>
              <w:right w:val="single" w:sz="4" w:space="0" w:color="auto"/>
            </w:tcBorders>
            <w:vAlign w:val="bottom"/>
          </w:tcPr>
          <w:p w14:paraId="2DE01D12" w14:textId="77777777" w:rsidR="00C3185C" w:rsidRPr="00515688" w:rsidRDefault="00C3185C">
            <w:pPr>
              <w:pStyle w:val="Thesis"/>
            </w:pPr>
            <w:r w:rsidRPr="00515688">
              <w:t>88</w:t>
            </w:r>
          </w:p>
        </w:tc>
        <w:tc>
          <w:tcPr>
            <w:tcW w:w="1225" w:type="dxa"/>
            <w:tcBorders>
              <w:top w:val="single" w:sz="4" w:space="0" w:color="auto"/>
              <w:left w:val="single" w:sz="4" w:space="0" w:color="auto"/>
              <w:right w:val="single" w:sz="4" w:space="0" w:color="auto"/>
            </w:tcBorders>
            <w:vAlign w:val="bottom"/>
          </w:tcPr>
          <w:p w14:paraId="09C80B31" w14:textId="77777777" w:rsidR="00C3185C" w:rsidRPr="00515688" w:rsidRDefault="00C3185C">
            <w:pPr>
              <w:pStyle w:val="Thesis"/>
            </w:pPr>
            <w:r w:rsidRPr="00515688">
              <w:t>99</w:t>
            </w:r>
          </w:p>
        </w:tc>
        <w:tc>
          <w:tcPr>
            <w:tcW w:w="660" w:type="dxa"/>
            <w:tcBorders>
              <w:top w:val="single" w:sz="4" w:space="0" w:color="auto"/>
              <w:left w:val="single" w:sz="4" w:space="0" w:color="auto"/>
            </w:tcBorders>
            <w:vAlign w:val="bottom"/>
          </w:tcPr>
          <w:p w14:paraId="5A620D7F" w14:textId="77777777" w:rsidR="00C3185C" w:rsidRPr="00515688" w:rsidRDefault="00C3185C">
            <w:pPr>
              <w:pStyle w:val="Thesis"/>
            </w:pPr>
            <w:r w:rsidRPr="00515688">
              <w:t>92</w:t>
            </w:r>
          </w:p>
        </w:tc>
        <w:tc>
          <w:tcPr>
            <w:tcW w:w="340" w:type="dxa"/>
          </w:tcPr>
          <w:p w14:paraId="32397C29" w14:textId="6D84C642" w:rsidR="00A336CB" w:rsidRPr="007F6563" w:rsidRDefault="00A336CB">
            <w:pPr>
              <w:pStyle w:val="Thesis"/>
            </w:pPr>
            <w:r w:rsidRPr="007F6563">
              <w:t>±</w:t>
            </w:r>
          </w:p>
        </w:tc>
        <w:tc>
          <w:tcPr>
            <w:tcW w:w="425" w:type="dxa"/>
            <w:tcBorders>
              <w:top w:val="single" w:sz="4" w:space="0" w:color="auto"/>
              <w:left w:val="nil"/>
            </w:tcBorders>
            <w:vAlign w:val="bottom"/>
          </w:tcPr>
          <w:p w14:paraId="7EACB1E6" w14:textId="252E09F4" w:rsidR="00C3185C" w:rsidRPr="00515688" w:rsidRDefault="00C3185C">
            <w:pPr>
              <w:pStyle w:val="Thesis"/>
            </w:pPr>
            <w:r w:rsidRPr="00515688">
              <w:t>6</w:t>
            </w:r>
          </w:p>
        </w:tc>
      </w:tr>
      <w:tr w:rsidR="00C3185C" w14:paraId="014FD9CA" w14:textId="77777777" w:rsidTr="00297584">
        <w:trPr>
          <w:jc w:val="center"/>
        </w:trPr>
        <w:tc>
          <w:tcPr>
            <w:tcW w:w="1657" w:type="dxa"/>
            <w:tcBorders>
              <w:right w:val="single" w:sz="4" w:space="0" w:color="auto"/>
            </w:tcBorders>
            <w:vAlign w:val="bottom"/>
          </w:tcPr>
          <w:p w14:paraId="0C755FB6" w14:textId="354F286F" w:rsidR="00C3185C" w:rsidRPr="00515688" w:rsidRDefault="00C3185C">
            <w:pPr>
              <w:pStyle w:val="Thesis"/>
            </w:pPr>
            <w:r w:rsidRPr="00515688">
              <w:t>Phe31-</w:t>
            </w:r>
            <w:r w:rsidR="00796CA1" w:rsidRPr="00796CA1">
              <w:rPr>
                <w:b/>
              </w:rPr>
              <w:t>1</w:t>
            </w:r>
          </w:p>
        </w:tc>
        <w:tc>
          <w:tcPr>
            <w:tcW w:w="1195" w:type="dxa"/>
            <w:tcBorders>
              <w:left w:val="single" w:sz="4" w:space="0" w:color="auto"/>
              <w:right w:val="single" w:sz="4" w:space="0" w:color="auto"/>
            </w:tcBorders>
            <w:vAlign w:val="bottom"/>
          </w:tcPr>
          <w:p w14:paraId="0DE57088" w14:textId="77777777" w:rsidR="00C3185C" w:rsidRPr="00515688" w:rsidRDefault="00C3185C">
            <w:pPr>
              <w:pStyle w:val="Thesis"/>
            </w:pPr>
            <w:r w:rsidRPr="00515688">
              <w:t>18</w:t>
            </w:r>
          </w:p>
        </w:tc>
        <w:tc>
          <w:tcPr>
            <w:tcW w:w="1254" w:type="dxa"/>
            <w:tcBorders>
              <w:left w:val="single" w:sz="4" w:space="0" w:color="auto"/>
              <w:right w:val="single" w:sz="4" w:space="0" w:color="auto"/>
            </w:tcBorders>
            <w:vAlign w:val="bottom"/>
          </w:tcPr>
          <w:p w14:paraId="361AD9B7" w14:textId="77777777" w:rsidR="00C3185C" w:rsidRPr="00515688" w:rsidRDefault="00C3185C">
            <w:pPr>
              <w:pStyle w:val="Thesis"/>
            </w:pPr>
            <w:r w:rsidRPr="00515688">
              <w:t>18</w:t>
            </w:r>
          </w:p>
        </w:tc>
        <w:tc>
          <w:tcPr>
            <w:tcW w:w="1225" w:type="dxa"/>
            <w:tcBorders>
              <w:left w:val="single" w:sz="4" w:space="0" w:color="auto"/>
              <w:right w:val="single" w:sz="4" w:space="0" w:color="auto"/>
            </w:tcBorders>
            <w:vAlign w:val="bottom"/>
          </w:tcPr>
          <w:p w14:paraId="3F1EFFD2" w14:textId="77777777" w:rsidR="00C3185C" w:rsidRPr="00515688" w:rsidRDefault="00C3185C">
            <w:pPr>
              <w:pStyle w:val="Thesis"/>
            </w:pPr>
            <w:r w:rsidRPr="00515688">
              <w:t>18</w:t>
            </w:r>
          </w:p>
        </w:tc>
        <w:tc>
          <w:tcPr>
            <w:tcW w:w="660" w:type="dxa"/>
            <w:tcBorders>
              <w:left w:val="single" w:sz="4" w:space="0" w:color="auto"/>
            </w:tcBorders>
            <w:vAlign w:val="bottom"/>
          </w:tcPr>
          <w:p w14:paraId="2348F9ED" w14:textId="77777777" w:rsidR="00C3185C" w:rsidRPr="00515688" w:rsidRDefault="00C3185C">
            <w:pPr>
              <w:pStyle w:val="Thesis"/>
            </w:pPr>
            <w:r w:rsidRPr="00515688">
              <w:t>18</w:t>
            </w:r>
          </w:p>
        </w:tc>
        <w:tc>
          <w:tcPr>
            <w:tcW w:w="340" w:type="dxa"/>
          </w:tcPr>
          <w:p w14:paraId="5CD69615" w14:textId="19B6B2A3" w:rsidR="00A336CB" w:rsidRPr="007F6563" w:rsidRDefault="00A336CB">
            <w:pPr>
              <w:pStyle w:val="Thesis"/>
            </w:pPr>
            <w:r w:rsidRPr="007F6563">
              <w:t>±</w:t>
            </w:r>
          </w:p>
        </w:tc>
        <w:tc>
          <w:tcPr>
            <w:tcW w:w="425" w:type="dxa"/>
            <w:tcBorders>
              <w:left w:val="nil"/>
            </w:tcBorders>
            <w:vAlign w:val="bottom"/>
          </w:tcPr>
          <w:p w14:paraId="41A8BC62" w14:textId="069E22AA" w:rsidR="00C3185C" w:rsidRPr="00515688" w:rsidRDefault="00C3185C">
            <w:pPr>
              <w:pStyle w:val="Thesis"/>
            </w:pPr>
            <w:r w:rsidRPr="00515688">
              <w:t>0</w:t>
            </w:r>
          </w:p>
        </w:tc>
      </w:tr>
      <w:tr w:rsidR="00C3185C" w14:paraId="6ECA2268" w14:textId="77777777" w:rsidTr="00297584">
        <w:trPr>
          <w:jc w:val="center"/>
        </w:trPr>
        <w:tc>
          <w:tcPr>
            <w:tcW w:w="1657" w:type="dxa"/>
            <w:tcBorders>
              <w:right w:val="single" w:sz="4" w:space="0" w:color="auto"/>
            </w:tcBorders>
            <w:vAlign w:val="bottom"/>
          </w:tcPr>
          <w:p w14:paraId="6F62DA38" w14:textId="35124286" w:rsidR="00C3185C" w:rsidRPr="00515688" w:rsidRDefault="00C3185C">
            <w:pPr>
              <w:pStyle w:val="Thesis"/>
            </w:pPr>
            <w:r w:rsidRPr="00515688">
              <w:t>Ser49-</w:t>
            </w:r>
            <w:r w:rsidR="00796CA1" w:rsidRPr="00796CA1">
              <w:rPr>
                <w:b/>
              </w:rPr>
              <w:t>1</w:t>
            </w:r>
          </w:p>
        </w:tc>
        <w:tc>
          <w:tcPr>
            <w:tcW w:w="1195" w:type="dxa"/>
            <w:tcBorders>
              <w:left w:val="single" w:sz="4" w:space="0" w:color="auto"/>
              <w:right w:val="single" w:sz="4" w:space="0" w:color="auto"/>
            </w:tcBorders>
            <w:vAlign w:val="bottom"/>
          </w:tcPr>
          <w:p w14:paraId="3E5A8D42" w14:textId="77777777" w:rsidR="00C3185C" w:rsidRPr="00515688" w:rsidRDefault="00C3185C">
            <w:pPr>
              <w:pStyle w:val="Thesis"/>
            </w:pPr>
            <w:r w:rsidRPr="00515688">
              <w:t>0</w:t>
            </w:r>
          </w:p>
        </w:tc>
        <w:tc>
          <w:tcPr>
            <w:tcW w:w="1254" w:type="dxa"/>
            <w:tcBorders>
              <w:left w:val="single" w:sz="4" w:space="0" w:color="auto"/>
              <w:right w:val="single" w:sz="4" w:space="0" w:color="auto"/>
            </w:tcBorders>
            <w:vAlign w:val="bottom"/>
          </w:tcPr>
          <w:p w14:paraId="32E9E62F" w14:textId="77777777" w:rsidR="00C3185C" w:rsidRPr="00515688" w:rsidRDefault="00C3185C">
            <w:pPr>
              <w:pStyle w:val="Thesis"/>
            </w:pPr>
            <w:r w:rsidRPr="00515688">
              <w:t>0</w:t>
            </w:r>
          </w:p>
        </w:tc>
        <w:tc>
          <w:tcPr>
            <w:tcW w:w="1225" w:type="dxa"/>
            <w:tcBorders>
              <w:left w:val="single" w:sz="4" w:space="0" w:color="auto"/>
              <w:right w:val="single" w:sz="4" w:space="0" w:color="auto"/>
            </w:tcBorders>
            <w:vAlign w:val="bottom"/>
          </w:tcPr>
          <w:p w14:paraId="52305E4F" w14:textId="77777777" w:rsidR="00C3185C" w:rsidRPr="00515688" w:rsidRDefault="00C3185C">
            <w:pPr>
              <w:pStyle w:val="Thesis"/>
            </w:pPr>
            <w:r w:rsidRPr="00515688">
              <w:t>0</w:t>
            </w:r>
          </w:p>
        </w:tc>
        <w:tc>
          <w:tcPr>
            <w:tcW w:w="660" w:type="dxa"/>
            <w:tcBorders>
              <w:left w:val="single" w:sz="4" w:space="0" w:color="auto"/>
            </w:tcBorders>
            <w:vAlign w:val="bottom"/>
          </w:tcPr>
          <w:p w14:paraId="249ED03F" w14:textId="77777777" w:rsidR="00C3185C" w:rsidRPr="00515688" w:rsidRDefault="00C3185C">
            <w:pPr>
              <w:pStyle w:val="Thesis"/>
            </w:pPr>
            <w:r w:rsidRPr="00515688">
              <w:t>0</w:t>
            </w:r>
          </w:p>
        </w:tc>
        <w:tc>
          <w:tcPr>
            <w:tcW w:w="340" w:type="dxa"/>
          </w:tcPr>
          <w:p w14:paraId="27D73235" w14:textId="10EFD6FB" w:rsidR="00A336CB" w:rsidRPr="007F6563" w:rsidRDefault="00A336CB">
            <w:pPr>
              <w:pStyle w:val="Thesis"/>
            </w:pPr>
            <w:r w:rsidRPr="007F6563">
              <w:t>±</w:t>
            </w:r>
          </w:p>
        </w:tc>
        <w:tc>
          <w:tcPr>
            <w:tcW w:w="425" w:type="dxa"/>
            <w:tcBorders>
              <w:left w:val="nil"/>
            </w:tcBorders>
            <w:vAlign w:val="bottom"/>
          </w:tcPr>
          <w:p w14:paraId="7BA7C8AA" w14:textId="2448A111" w:rsidR="00C3185C" w:rsidRPr="00515688" w:rsidRDefault="00DD4512">
            <w:pPr>
              <w:pStyle w:val="Thesis"/>
            </w:pPr>
            <w:r>
              <w:t>0</w:t>
            </w:r>
          </w:p>
        </w:tc>
      </w:tr>
      <w:tr w:rsidR="00C3185C" w14:paraId="261F5B14" w14:textId="77777777" w:rsidTr="00297584">
        <w:trPr>
          <w:jc w:val="center"/>
        </w:trPr>
        <w:tc>
          <w:tcPr>
            <w:tcW w:w="1657" w:type="dxa"/>
            <w:tcBorders>
              <w:right w:val="single" w:sz="4" w:space="0" w:color="auto"/>
            </w:tcBorders>
            <w:vAlign w:val="bottom"/>
          </w:tcPr>
          <w:p w14:paraId="5B96EB56" w14:textId="77777777" w:rsidR="00C3185C" w:rsidRPr="00515688" w:rsidRDefault="00C3185C">
            <w:pPr>
              <w:pStyle w:val="Thesis"/>
            </w:pPr>
            <w:proofErr w:type="spellStart"/>
            <w:r w:rsidRPr="00515688">
              <w:t>Wt</w:t>
            </w:r>
            <w:proofErr w:type="spellEnd"/>
          </w:p>
        </w:tc>
        <w:tc>
          <w:tcPr>
            <w:tcW w:w="1195" w:type="dxa"/>
            <w:tcBorders>
              <w:left w:val="single" w:sz="4" w:space="0" w:color="auto"/>
              <w:right w:val="single" w:sz="4" w:space="0" w:color="auto"/>
            </w:tcBorders>
            <w:vAlign w:val="bottom"/>
          </w:tcPr>
          <w:p w14:paraId="47CF3050" w14:textId="77777777" w:rsidR="00C3185C" w:rsidRPr="00515688" w:rsidRDefault="00C3185C">
            <w:pPr>
              <w:pStyle w:val="Thesis"/>
            </w:pPr>
            <w:r w:rsidRPr="00515688">
              <w:t>0</w:t>
            </w:r>
          </w:p>
        </w:tc>
        <w:tc>
          <w:tcPr>
            <w:tcW w:w="1254" w:type="dxa"/>
            <w:tcBorders>
              <w:left w:val="single" w:sz="4" w:space="0" w:color="auto"/>
              <w:right w:val="single" w:sz="4" w:space="0" w:color="auto"/>
            </w:tcBorders>
            <w:vAlign w:val="bottom"/>
          </w:tcPr>
          <w:p w14:paraId="727D4061" w14:textId="77777777" w:rsidR="00C3185C" w:rsidRPr="00515688" w:rsidRDefault="00C3185C">
            <w:pPr>
              <w:pStyle w:val="Thesis"/>
            </w:pPr>
            <w:r w:rsidRPr="00515688">
              <w:t>0</w:t>
            </w:r>
          </w:p>
        </w:tc>
        <w:tc>
          <w:tcPr>
            <w:tcW w:w="1225" w:type="dxa"/>
            <w:tcBorders>
              <w:left w:val="single" w:sz="4" w:space="0" w:color="auto"/>
              <w:right w:val="single" w:sz="4" w:space="0" w:color="auto"/>
            </w:tcBorders>
            <w:vAlign w:val="bottom"/>
          </w:tcPr>
          <w:p w14:paraId="4A1BC8D7" w14:textId="77777777" w:rsidR="00C3185C" w:rsidRPr="00515688" w:rsidRDefault="00C3185C">
            <w:pPr>
              <w:pStyle w:val="Thesis"/>
            </w:pPr>
            <w:r w:rsidRPr="00515688">
              <w:t>0</w:t>
            </w:r>
          </w:p>
        </w:tc>
        <w:tc>
          <w:tcPr>
            <w:tcW w:w="660" w:type="dxa"/>
            <w:tcBorders>
              <w:left w:val="single" w:sz="4" w:space="0" w:color="auto"/>
            </w:tcBorders>
            <w:vAlign w:val="bottom"/>
          </w:tcPr>
          <w:p w14:paraId="26F4C6D6" w14:textId="77777777" w:rsidR="00C3185C" w:rsidRPr="00515688" w:rsidRDefault="00C3185C">
            <w:pPr>
              <w:pStyle w:val="Thesis"/>
            </w:pPr>
            <w:r w:rsidRPr="00515688">
              <w:t>0</w:t>
            </w:r>
          </w:p>
        </w:tc>
        <w:tc>
          <w:tcPr>
            <w:tcW w:w="340" w:type="dxa"/>
          </w:tcPr>
          <w:p w14:paraId="686BABF1" w14:textId="5C1724C3" w:rsidR="00A336CB" w:rsidRPr="007F6563" w:rsidRDefault="00A336CB">
            <w:pPr>
              <w:pStyle w:val="Thesis"/>
            </w:pPr>
            <w:r w:rsidRPr="007F6563">
              <w:t>±</w:t>
            </w:r>
          </w:p>
        </w:tc>
        <w:tc>
          <w:tcPr>
            <w:tcW w:w="425" w:type="dxa"/>
            <w:tcBorders>
              <w:left w:val="nil"/>
            </w:tcBorders>
            <w:vAlign w:val="bottom"/>
          </w:tcPr>
          <w:p w14:paraId="177CB458" w14:textId="4729AE3C" w:rsidR="00C3185C" w:rsidRPr="00515688" w:rsidRDefault="00DD4512">
            <w:pPr>
              <w:pStyle w:val="Thesis"/>
            </w:pPr>
            <w:r>
              <w:t>0</w:t>
            </w:r>
          </w:p>
        </w:tc>
      </w:tr>
      <w:tr w:rsidR="00C3185C" w14:paraId="6E98319C" w14:textId="77777777" w:rsidTr="00297584">
        <w:trPr>
          <w:jc w:val="center"/>
        </w:trPr>
        <w:tc>
          <w:tcPr>
            <w:tcW w:w="1657" w:type="dxa"/>
            <w:tcBorders>
              <w:right w:val="single" w:sz="4" w:space="0" w:color="auto"/>
            </w:tcBorders>
            <w:vAlign w:val="bottom"/>
          </w:tcPr>
          <w:p w14:paraId="1BF5D034" w14:textId="4F52145A" w:rsidR="00C3185C" w:rsidRPr="00515688" w:rsidRDefault="00796CA1">
            <w:pPr>
              <w:pStyle w:val="Thesis"/>
            </w:pPr>
            <w:r>
              <w:t xml:space="preserve">UAA </w:t>
            </w:r>
            <w:r w:rsidRPr="00796CA1">
              <w:rPr>
                <w:b/>
              </w:rPr>
              <w:t>1</w:t>
            </w:r>
          </w:p>
        </w:tc>
        <w:tc>
          <w:tcPr>
            <w:tcW w:w="1195" w:type="dxa"/>
            <w:tcBorders>
              <w:left w:val="single" w:sz="4" w:space="0" w:color="auto"/>
              <w:right w:val="single" w:sz="4" w:space="0" w:color="auto"/>
            </w:tcBorders>
            <w:vAlign w:val="bottom"/>
          </w:tcPr>
          <w:p w14:paraId="40412EBC" w14:textId="77777777" w:rsidR="00C3185C" w:rsidRPr="00515688" w:rsidRDefault="00C3185C">
            <w:pPr>
              <w:pStyle w:val="Thesis"/>
            </w:pPr>
            <w:r w:rsidRPr="00515688">
              <w:t>0</w:t>
            </w:r>
          </w:p>
        </w:tc>
        <w:tc>
          <w:tcPr>
            <w:tcW w:w="1254" w:type="dxa"/>
            <w:tcBorders>
              <w:left w:val="single" w:sz="4" w:space="0" w:color="auto"/>
              <w:right w:val="single" w:sz="4" w:space="0" w:color="auto"/>
            </w:tcBorders>
            <w:vAlign w:val="bottom"/>
          </w:tcPr>
          <w:p w14:paraId="1FAAC5F4" w14:textId="77777777" w:rsidR="00C3185C" w:rsidRPr="00515688" w:rsidRDefault="00C3185C">
            <w:pPr>
              <w:pStyle w:val="Thesis"/>
            </w:pPr>
            <w:r w:rsidRPr="00515688">
              <w:t>0</w:t>
            </w:r>
          </w:p>
        </w:tc>
        <w:tc>
          <w:tcPr>
            <w:tcW w:w="1225" w:type="dxa"/>
            <w:tcBorders>
              <w:left w:val="single" w:sz="4" w:space="0" w:color="auto"/>
              <w:right w:val="single" w:sz="4" w:space="0" w:color="auto"/>
            </w:tcBorders>
            <w:vAlign w:val="bottom"/>
          </w:tcPr>
          <w:p w14:paraId="7578EB71" w14:textId="77777777" w:rsidR="00C3185C" w:rsidRPr="00515688" w:rsidRDefault="00C3185C">
            <w:pPr>
              <w:pStyle w:val="Thesis"/>
            </w:pPr>
            <w:r w:rsidRPr="00515688">
              <w:t>0</w:t>
            </w:r>
          </w:p>
        </w:tc>
        <w:tc>
          <w:tcPr>
            <w:tcW w:w="660" w:type="dxa"/>
            <w:tcBorders>
              <w:left w:val="single" w:sz="4" w:space="0" w:color="auto"/>
            </w:tcBorders>
            <w:vAlign w:val="bottom"/>
          </w:tcPr>
          <w:p w14:paraId="3AED4B08" w14:textId="77777777" w:rsidR="00C3185C" w:rsidRPr="00515688" w:rsidRDefault="00C3185C">
            <w:pPr>
              <w:pStyle w:val="Thesis"/>
            </w:pPr>
            <w:r w:rsidRPr="00515688">
              <w:t>0</w:t>
            </w:r>
          </w:p>
        </w:tc>
        <w:tc>
          <w:tcPr>
            <w:tcW w:w="340" w:type="dxa"/>
          </w:tcPr>
          <w:p w14:paraId="32164AD6" w14:textId="7EEA34E9" w:rsidR="00A336CB" w:rsidRPr="007F6563" w:rsidRDefault="00A336CB">
            <w:pPr>
              <w:pStyle w:val="Thesis"/>
            </w:pPr>
            <w:r w:rsidRPr="007F6563">
              <w:t>±</w:t>
            </w:r>
          </w:p>
        </w:tc>
        <w:tc>
          <w:tcPr>
            <w:tcW w:w="425" w:type="dxa"/>
            <w:tcBorders>
              <w:left w:val="nil"/>
            </w:tcBorders>
            <w:vAlign w:val="bottom"/>
          </w:tcPr>
          <w:p w14:paraId="3C644AD9" w14:textId="288F87FB" w:rsidR="007E747F" w:rsidRPr="007E747F" w:rsidRDefault="00C3185C">
            <w:pPr>
              <w:pStyle w:val="Thesis"/>
            </w:pPr>
            <w:r w:rsidRPr="00515688">
              <w:t>0</w:t>
            </w:r>
          </w:p>
        </w:tc>
      </w:tr>
      <w:tr w:rsidR="007E747F" w14:paraId="6D853B70" w14:textId="77777777" w:rsidTr="00297584">
        <w:trPr>
          <w:jc w:val="center"/>
        </w:trPr>
        <w:tc>
          <w:tcPr>
            <w:tcW w:w="1657" w:type="dxa"/>
            <w:tcBorders>
              <w:right w:val="single" w:sz="4" w:space="0" w:color="auto"/>
            </w:tcBorders>
            <w:vAlign w:val="bottom"/>
          </w:tcPr>
          <w:p w14:paraId="782E0E5B" w14:textId="2DD6084F" w:rsidR="007E747F" w:rsidRDefault="00DD4512">
            <w:pPr>
              <w:pStyle w:val="Thesis"/>
            </w:pPr>
            <w:r>
              <w:t>(-) control</w:t>
            </w:r>
          </w:p>
        </w:tc>
        <w:tc>
          <w:tcPr>
            <w:tcW w:w="1195" w:type="dxa"/>
            <w:tcBorders>
              <w:left w:val="single" w:sz="4" w:space="0" w:color="auto"/>
              <w:right w:val="single" w:sz="4" w:space="0" w:color="auto"/>
            </w:tcBorders>
            <w:vAlign w:val="bottom"/>
          </w:tcPr>
          <w:p w14:paraId="19E9A64F" w14:textId="507D698A" w:rsidR="007E747F" w:rsidRPr="00515688" w:rsidRDefault="007E747F">
            <w:pPr>
              <w:pStyle w:val="Thesis"/>
            </w:pPr>
            <w:r>
              <w:t>0</w:t>
            </w:r>
          </w:p>
        </w:tc>
        <w:tc>
          <w:tcPr>
            <w:tcW w:w="1254" w:type="dxa"/>
            <w:tcBorders>
              <w:left w:val="single" w:sz="4" w:space="0" w:color="auto"/>
              <w:right w:val="single" w:sz="4" w:space="0" w:color="auto"/>
            </w:tcBorders>
            <w:vAlign w:val="bottom"/>
          </w:tcPr>
          <w:p w14:paraId="339DD1E2" w14:textId="7646BA02" w:rsidR="007E747F" w:rsidRPr="00515688" w:rsidRDefault="007E747F">
            <w:pPr>
              <w:pStyle w:val="Thesis"/>
            </w:pPr>
            <w:r>
              <w:t>0</w:t>
            </w:r>
          </w:p>
        </w:tc>
        <w:tc>
          <w:tcPr>
            <w:tcW w:w="1225" w:type="dxa"/>
            <w:tcBorders>
              <w:left w:val="single" w:sz="4" w:space="0" w:color="auto"/>
              <w:right w:val="single" w:sz="4" w:space="0" w:color="auto"/>
            </w:tcBorders>
            <w:vAlign w:val="bottom"/>
          </w:tcPr>
          <w:p w14:paraId="488992E2" w14:textId="125AC7A1" w:rsidR="007E747F" w:rsidRPr="00515688" w:rsidRDefault="007E747F">
            <w:pPr>
              <w:pStyle w:val="Thesis"/>
            </w:pPr>
            <w:r>
              <w:t>0</w:t>
            </w:r>
          </w:p>
        </w:tc>
        <w:tc>
          <w:tcPr>
            <w:tcW w:w="660" w:type="dxa"/>
            <w:tcBorders>
              <w:left w:val="single" w:sz="4" w:space="0" w:color="auto"/>
            </w:tcBorders>
            <w:vAlign w:val="bottom"/>
          </w:tcPr>
          <w:p w14:paraId="60D4C263" w14:textId="16BBD771" w:rsidR="007E747F" w:rsidRPr="00515688" w:rsidRDefault="007E747F">
            <w:pPr>
              <w:pStyle w:val="Thesis"/>
            </w:pPr>
            <w:r>
              <w:t>0</w:t>
            </w:r>
          </w:p>
        </w:tc>
        <w:tc>
          <w:tcPr>
            <w:tcW w:w="340" w:type="dxa"/>
          </w:tcPr>
          <w:p w14:paraId="033BFC8C" w14:textId="79FCDA4F" w:rsidR="00A336CB" w:rsidRPr="007F6563" w:rsidRDefault="00A336CB">
            <w:pPr>
              <w:pStyle w:val="Thesis"/>
            </w:pPr>
            <w:r w:rsidRPr="007F6563">
              <w:t>±</w:t>
            </w:r>
          </w:p>
        </w:tc>
        <w:tc>
          <w:tcPr>
            <w:tcW w:w="425" w:type="dxa"/>
            <w:tcBorders>
              <w:left w:val="nil"/>
            </w:tcBorders>
            <w:vAlign w:val="bottom"/>
          </w:tcPr>
          <w:p w14:paraId="5D324B72" w14:textId="011E60BA" w:rsidR="007E747F" w:rsidRPr="00515688" w:rsidRDefault="0099084E">
            <w:pPr>
              <w:pStyle w:val="Thesis"/>
            </w:pPr>
            <w:r>
              <w:t>0</w:t>
            </w:r>
          </w:p>
        </w:tc>
      </w:tr>
    </w:tbl>
    <w:p w14:paraId="1304F14F" w14:textId="3FAA1F91" w:rsidR="00796CA1" w:rsidRDefault="00796CA1" w:rsidP="008D27FE">
      <w:pPr>
        <w:rPr>
          <w:rFonts w:ascii="Trebuchet MS" w:hAnsi="Trebuchet MS"/>
          <w:sz w:val="20"/>
          <w:szCs w:val="20"/>
        </w:rPr>
      </w:pPr>
    </w:p>
    <w:p w14:paraId="78D6C3D1" w14:textId="77777777" w:rsidR="000A4FB5" w:rsidRPr="00C35CEC" w:rsidRDefault="000A4FB5" w:rsidP="008D27FE">
      <w:pPr>
        <w:rPr>
          <w:rFonts w:cs="Arial"/>
          <w:sz w:val="20"/>
          <w:szCs w:val="20"/>
        </w:rPr>
      </w:pPr>
    </w:p>
    <w:p w14:paraId="062AA244" w14:textId="77777777" w:rsidR="00C16086" w:rsidRDefault="00C16086">
      <w:pPr>
        <w:jc w:val="left"/>
        <w:rPr>
          <w:rFonts w:eastAsiaTheme="majorEastAsia" w:cstheme="majorBidi"/>
          <w:color w:val="000000" w:themeColor="text1"/>
          <w:sz w:val="32"/>
          <w:szCs w:val="32"/>
        </w:rPr>
      </w:pPr>
      <w:r>
        <w:br w:type="page"/>
      </w:r>
    </w:p>
    <w:p w14:paraId="4C8C6E0A" w14:textId="291A8B41" w:rsidR="008D27FE" w:rsidRPr="007C02C0" w:rsidRDefault="00DA6CA4" w:rsidP="003C002C">
      <w:pPr>
        <w:pStyle w:val="Heading1"/>
        <w:rPr>
          <w:sz w:val="28"/>
          <w:szCs w:val="28"/>
        </w:rPr>
      </w:pPr>
      <w:bookmarkStart w:id="7" w:name="_Toc68622460"/>
      <w:r w:rsidRPr="007C02C0">
        <w:rPr>
          <w:sz w:val="28"/>
          <w:szCs w:val="28"/>
        </w:rPr>
        <w:lastRenderedPageBreak/>
        <w:t>6</w:t>
      </w:r>
      <w:r w:rsidR="008E3D44" w:rsidRPr="007C02C0">
        <w:rPr>
          <w:sz w:val="28"/>
          <w:szCs w:val="28"/>
        </w:rPr>
        <w:t>.</w:t>
      </w:r>
      <w:r w:rsidR="008D27FE" w:rsidRPr="007C02C0">
        <w:rPr>
          <w:sz w:val="28"/>
          <w:szCs w:val="28"/>
        </w:rPr>
        <w:t xml:space="preserve"> </w:t>
      </w:r>
      <w:r w:rsidR="00652889" w:rsidRPr="007C02C0">
        <w:rPr>
          <w:sz w:val="28"/>
          <w:szCs w:val="28"/>
        </w:rPr>
        <w:t>Enzyme k</w:t>
      </w:r>
      <w:r w:rsidR="008D27FE" w:rsidRPr="007C02C0">
        <w:rPr>
          <w:sz w:val="28"/>
          <w:szCs w:val="28"/>
        </w:rPr>
        <w:t>inetic characterisation</w:t>
      </w:r>
      <w:bookmarkEnd w:id="7"/>
    </w:p>
    <w:p w14:paraId="43E361D9" w14:textId="094F12F0" w:rsidR="006D59BD" w:rsidRDefault="006D59BD" w:rsidP="00FA78B8">
      <w:pPr>
        <w:spacing w:line="360" w:lineRule="auto"/>
        <w:rPr>
          <w:rFonts w:cs="Arial"/>
          <w:sz w:val="20"/>
          <w:szCs w:val="20"/>
        </w:rPr>
      </w:pPr>
    </w:p>
    <w:p w14:paraId="257935C5" w14:textId="77777777" w:rsidR="009F5BC5" w:rsidRPr="007317F9" w:rsidRDefault="009F5BC5">
      <w:pPr>
        <w:spacing w:line="360" w:lineRule="auto"/>
        <w:rPr>
          <w:rFonts w:cs="Arial"/>
          <w:sz w:val="20"/>
          <w:szCs w:val="20"/>
        </w:rPr>
      </w:pPr>
      <w:r w:rsidRPr="007317F9">
        <w:rPr>
          <w:rFonts w:cs="Arial"/>
          <w:sz w:val="20"/>
          <w:szCs w:val="20"/>
        </w:rPr>
        <w:t xml:space="preserve">Enzyme kinetic assays were performed under saturating substrate concentrations. Analysis was performed using the software Prizm </w:t>
      </w:r>
      <w:r>
        <w:rPr>
          <w:rFonts w:cs="Arial"/>
          <w:sz w:val="20"/>
          <w:szCs w:val="20"/>
        </w:rPr>
        <w:t>with</w:t>
      </w:r>
      <w:r w:rsidRPr="007317F9">
        <w:rPr>
          <w:rFonts w:cs="Arial"/>
          <w:sz w:val="20"/>
          <w:szCs w:val="20"/>
        </w:rPr>
        <w:t xml:space="preserve"> the non-linear regression Michaelis-Menten output</w:t>
      </w:r>
      <w:r>
        <w:rPr>
          <w:rFonts w:cs="Arial"/>
          <w:sz w:val="20"/>
          <w:szCs w:val="20"/>
        </w:rPr>
        <w:t>.</w:t>
      </w:r>
      <w:r w:rsidRPr="007317F9">
        <w:rPr>
          <w:rFonts w:cs="Arial"/>
          <w:sz w:val="20"/>
          <w:szCs w:val="20"/>
        </w:rPr>
        <w:t xml:space="preserve"> </w:t>
      </w:r>
    </w:p>
    <w:p w14:paraId="361097B7" w14:textId="40E68437" w:rsidR="009F5BC5" w:rsidRDefault="009F5BC5">
      <w:pPr>
        <w:spacing w:line="360" w:lineRule="auto"/>
        <w:rPr>
          <w:sz w:val="20"/>
          <w:szCs w:val="20"/>
        </w:rPr>
      </w:pPr>
      <w:r w:rsidRPr="007317F9">
        <w:rPr>
          <w:rFonts w:cs="Arial"/>
          <w:sz w:val="20"/>
          <w:szCs w:val="20"/>
        </w:rPr>
        <w:t xml:space="preserve">For </w:t>
      </w:r>
      <w:r w:rsidRPr="007317F9">
        <w:rPr>
          <w:rFonts w:cs="Arial"/>
          <w:b/>
          <w:bCs/>
          <w:sz w:val="20"/>
          <w:szCs w:val="20"/>
        </w:rPr>
        <w:t>LmrR-Phe93-1</w:t>
      </w:r>
      <w:r>
        <w:rPr>
          <w:rFonts w:cs="Arial"/>
          <w:sz w:val="20"/>
          <w:szCs w:val="20"/>
        </w:rPr>
        <w:t>, t</w:t>
      </w:r>
      <w:r w:rsidRPr="007317F9">
        <w:rPr>
          <w:rFonts w:cs="Arial"/>
          <w:sz w:val="20"/>
          <w:szCs w:val="20"/>
        </w:rPr>
        <w:t xml:space="preserve">o 50 µM of the enzyme in the reaction buffer (90 µL) was added 1 mM of cinnamaldehyde </w:t>
      </w:r>
      <w:r w:rsidRPr="007317F9">
        <w:rPr>
          <w:rFonts w:cs="Arial"/>
          <w:b/>
          <w:bCs/>
          <w:sz w:val="20"/>
          <w:szCs w:val="20"/>
        </w:rPr>
        <w:t xml:space="preserve">4 </w:t>
      </w:r>
      <w:r w:rsidRPr="007317F9">
        <w:rPr>
          <w:rFonts w:cs="Arial"/>
          <w:sz w:val="20"/>
          <w:szCs w:val="20"/>
        </w:rPr>
        <w:t xml:space="preserve">dissolved in 5 µL of methanol. The reaction was then initiated by adding BNAH dissolved in 5 µL of methanol in increasing concentrations. </w:t>
      </w:r>
      <w:r w:rsidRPr="007317F9">
        <w:rPr>
          <w:sz w:val="20"/>
          <w:szCs w:val="20"/>
        </w:rPr>
        <w:t>The reactions were placed in a thermomixer at 25 °C and 500 rpm for 2 hours.</w:t>
      </w:r>
    </w:p>
    <w:p w14:paraId="666B006E" w14:textId="77777777" w:rsidR="009F5BC5" w:rsidRDefault="009F5BC5">
      <w:pPr>
        <w:spacing w:line="360" w:lineRule="auto"/>
        <w:rPr>
          <w:sz w:val="20"/>
          <w:szCs w:val="20"/>
        </w:rPr>
      </w:pPr>
    </w:p>
    <w:p w14:paraId="35991675" w14:textId="18BCC602" w:rsidR="009F5BC5" w:rsidRDefault="009F5BC5">
      <w:pPr>
        <w:spacing w:line="360" w:lineRule="auto"/>
        <w:rPr>
          <w:sz w:val="20"/>
          <w:szCs w:val="20"/>
        </w:rPr>
      </w:pPr>
      <w:r w:rsidRPr="007317F9">
        <w:rPr>
          <w:rFonts w:cs="Arial"/>
          <w:sz w:val="20"/>
          <w:szCs w:val="20"/>
        </w:rPr>
        <w:t xml:space="preserve">For </w:t>
      </w:r>
      <w:r w:rsidRPr="007317F9">
        <w:rPr>
          <w:rFonts w:cs="Arial"/>
          <w:b/>
          <w:bCs/>
          <w:sz w:val="20"/>
          <w:szCs w:val="20"/>
        </w:rPr>
        <w:t>DHFR-Ala7-1</w:t>
      </w:r>
      <w:r>
        <w:rPr>
          <w:rFonts w:cs="Arial"/>
          <w:sz w:val="20"/>
          <w:szCs w:val="20"/>
        </w:rPr>
        <w:t>, t</w:t>
      </w:r>
      <w:r w:rsidRPr="007317F9">
        <w:rPr>
          <w:rFonts w:cs="Arial"/>
          <w:sz w:val="20"/>
          <w:szCs w:val="20"/>
        </w:rPr>
        <w:t xml:space="preserve">o 20 µM of the enzyme in the reaction buffer (90 µL) was added 1 mM of cinnamaldehyde </w:t>
      </w:r>
      <w:r w:rsidRPr="007317F9">
        <w:rPr>
          <w:rFonts w:cs="Arial"/>
          <w:b/>
          <w:bCs/>
          <w:sz w:val="20"/>
          <w:szCs w:val="20"/>
        </w:rPr>
        <w:t>4</w:t>
      </w:r>
      <w:r w:rsidRPr="007317F9">
        <w:rPr>
          <w:rFonts w:cs="Arial"/>
          <w:sz w:val="20"/>
          <w:szCs w:val="20"/>
        </w:rPr>
        <w:t xml:space="preserve"> dissolved in 5 µL of methanol. The reaction was then initiated by adding NADPH </w:t>
      </w:r>
      <w:r w:rsidRPr="00FA78B8">
        <w:rPr>
          <w:rFonts w:cs="Arial"/>
          <w:sz w:val="20"/>
          <w:szCs w:val="20"/>
        </w:rPr>
        <w:t>dissolved</w:t>
      </w:r>
      <w:r w:rsidRPr="007317F9">
        <w:rPr>
          <w:rFonts w:cs="Arial"/>
          <w:sz w:val="20"/>
          <w:szCs w:val="20"/>
        </w:rPr>
        <w:t xml:space="preserve"> in 5 µL of the reaction buffer in increasing concentrations. </w:t>
      </w:r>
      <w:r w:rsidRPr="007317F9">
        <w:rPr>
          <w:sz w:val="20"/>
          <w:szCs w:val="20"/>
        </w:rPr>
        <w:t xml:space="preserve">The reactions were placed in a thermomixer at 25 °C and 500 rpm for 2 hours. </w:t>
      </w:r>
    </w:p>
    <w:p w14:paraId="3979FF60" w14:textId="77777777" w:rsidR="009F5BC5" w:rsidRDefault="009F5BC5">
      <w:pPr>
        <w:spacing w:line="360" w:lineRule="auto"/>
        <w:rPr>
          <w:sz w:val="20"/>
          <w:szCs w:val="20"/>
        </w:rPr>
      </w:pPr>
    </w:p>
    <w:p w14:paraId="4CFF4B36" w14:textId="77777777" w:rsidR="009F5BC5" w:rsidRPr="00E84189" w:rsidRDefault="009F5BC5">
      <w:pPr>
        <w:spacing w:line="360" w:lineRule="auto"/>
        <w:rPr>
          <w:rFonts w:cs="Arial"/>
          <w:sz w:val="20"/>
          <w:szCs w:val="20"/>
        </w:rPr>
      </w:pPr>
      <w:r w:rsidRPr="007317F9">
        <w:rPr>
          <w:sz w:val="20"/>
          <w:szCs w:val="20"/>
        </w:rPr>
        <w:t>The reactions were halted by adding 200 µL of DCM and vortexed vigorously, then centrifuged to separate the layers (</w:t>
      </w:r>
      <w:r>
        <w:rPr>
          <w:sz w:val="20"/>
          <w:szCs w:val="20"/>
        </w:rPr>
        <w:t xml:space="preserve">20,000 </w:t>
      </w:r>
      <w:proofErr w:type="spellStart"/>
      <w:r>
        <w:rPr>
          <w:sz w:val="20"/>
          <w:szCs w:val="20"/>
        </w:rPr>
        <w:t>rcf</w:t>
      </w:r>
      <w:proofErr w:type="spellEnd"/>
      <w:r w:rsidRPr="007317F9">
        <w:rPr>
          <w:sz w:val="20"/>
          <w:szCs w:val="20"/>
        </w:rPr>
        <w:t xml:space="preserve">, 3 min, rt) and 100 µL of the organic layer was removed </w:t>
      </w:r>
      <w:r w:rsidRPr="007317F9">
        <w:rPr>
          <w:rFonts w:cs="Arial"/>
          <w:sz w:val="20"/>
          <w:szCs w:val="20"/>
        </w:rPr>
        <w:t>and analysed by GC-FID. Reactions were performed in triplicate</w:t>
      </w:r>
      <w:r>
        <w:rPr>
          <w:rFonts w:cs="Arial"/>
          <w:sz w:val="20"/>
          <w:szCs w:val="20"/>
        </w:rPr>
        <w:t xml:space="preserve"> (Table S4 and S5)</w:t>
      </w:r>
      <w:r w:rsidRPr="007317F9">
        <w:rPr>
          <w:rFonts w:cs="Arial"/>
          <w:sz w:val="20"/>
          <w:szCs w:val="20"/>
        </w:rPr>
        <w:t>.</w:t>
      </w:r>
      <w:r>
        <w:rPr>
          <w:rFonts w:cs="Arial"/>
          <w:sz w:val="20"/>
          <w:szCs w:val="20"/>
        </w:rPr>
        <w:t xml:space="preserve"> </w:t>
      </w:r>
    </w:p>
    <w:p w14:paraId="2AC13EB4" w14:textId="1B52876F" w:rsidR="00543BFD" w:rsidRDefault="00543BFD" w:rsidP="00FA78B8">
      <w:pPr>
        <w:spacing w:line="360" w:lineRule="auto"/>
        <w:rPr>
          <w:rFonts w:cs="Arial"/>
          <w:sz w:val="20"/>
          <w:szCs w:val="20"/>
        </w:rPr>
      </w:pPr>
    </w:p>
    <w:p w14:paraId="48227CD3" w14:textId="77777777" w:rsidR="009F5BC5" w:rsidRDefault="009F5BC5" w:rsidP="00FA78B8">
      <w:pPr>
        <w:spacing w:line="360" w:lineRule="auto"/>
        <w:rPr>
          <w:rFonts w:cs="Arial"/>
          <w:sz w:val="20"/>
          <w:szCs w:val="20"/>
        </w:rPr>
      </w:pPr>
    </w:p>
    <w:p w14:paraId="32A9E04C" w14:textId="6E133232" w:rsidR="00FA72EA" w:rsidRPr="008720D8" w:rsidRDefault="00FA72EA" w:rsidP="00FA72EA">
      <w:pPr>
        <w:pStyle w:val="Caption"/>
        <w:keepNext/>
        <w:rPr>
          <w:i/>
          <w:iCs w:val="0"/>
        </w:rPr>
      </w:pPr>
      <w:r w:rsidRPr="00FA72EA">
        <w:rPr>
          <w:b/>
          <w:bCs/>
        </w:rPr>
        <w:t>Table S</w:t>
      </w:r>
      <w:r w:rsidR="00D103C0">
        <w:rPr>
          <w:b/>
          <w:bCs/>
        </w:rPr>
        <w:t>4</w:t>
      </w:r>
      <w:r>
        <w:t xml:space="preserve">. </w:t>
      </w:r>
      <w:r w:rsidR="00BC682B">
        <w:t>Enzyme k</w:t>
      </w:r>
      <w:r>
        <w:t xml:space="preserve">inetic </w:t>
      </w:r>
      <w:r w:rsidR="00BC682B">
        <w:t>characterisation</w:t>
      </w:r>
      <w:r>
        <w:t xml:space="preserve"> of </w:t>
      </w:r>
      <w:r w:rsidR="00BC682B" w:rsidRPr="00A93F54">
        <w:rPr>
          <w:rFonts w:cs="Arial"/>
          <w:b/>
          <w:bCs/>
          <w:sz w:val="20"/>
          <w:szCs w:val="20"/>
          <w:lang w:val="en-US"/>
        </w:rPr>
        <w:t>LmrR-Phe93-1</w:t>
      </w:r>
      <w:r w:rsidR="00877953" w:rsidRPr="008720D8">
        <w:rPr>
          <w:rFonts w:cs="Arial"/>
          <w:i/>
          <w:iCs w:val="0"/>
          <w:sz w:val="20"/>
          <w:szCs w:val="20"/>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992"/>
        <w:gridCol w:w="337"/>
        <w:gridCol w:w="1222"/>
      </w:tblGrid>
      <w:tr w:rsidR="005C62C5" w14:paraId="2DCA2B54" w14:textId="77777777" w:rsidTr="00F20DFF">
        <w:trPr>
          <w:jc w:val="center"/>
        </w:trPr>
        <w:tc>
          <w:tcPr>
            <w:tcW w:w="1985" w:type="dxa"/>
            <w:tcBorders>
              <w:bottom w:val="single" w:sz="4" w:space="0" w:color="auto"/>
              <w:right w:val="single" w:sz="4" w:space="0" w:color="auto"/>
            </w:tcBorders>
          </w:tcPr>
          <w:p w14:paraId="4E8DD7D2" w14:textId="77777777" w:rsidR="005C62C5" w:rsidRPr="003C2F3E" w:rsidRDefault="005C62C5" w:rsidP="002E5D6F">
            <w:pPr>
              <w:jc w:val="center"/>
              <w:rPr>
                <w:rFonts w:cs="Arial"/>
                <w:sz w:val="20"/>
                <w:szCs w:val="20"/>
              </w:rPr>
            </w:pPr>
            <w:r w:rsidRPr="003C2F3E">
              <w:rPr>
                <w:rFonts w:cs="Arial"/>
                <w:color w:val="000000"/>
                <w:sz w:val="20"/>
                <w:szCs w:val="20"/>
              </w:rPr>
              <w:t>[BNAH] (</w:t>
            </w:r>
            <w:r w:rsidRPr="003C2F3E">
              <w:rPr>
                <w:rFonts w:cs="Arial"/>
                <w:sz w:val="20"/>
                <w:szCs w:val="20"/>
              </w:rPr>
              <w:t>µM</w:t>
            </w:r>
            <w:r w:rsidRPr="003C2F3E">
              <w:rPr>
                <w:rFonts w:cs="Arial"/>
                <w:color w:val="000000"/>
                <w:sz w:val="20"/>
                <w:szCs w:val="20"/>
              </w:rPr>
              <w:t>)</w:t>
            </w:r>
          </w:p>
        </w:tc>
        <w:tc>
          <w:tcPr>
            <w:tcW w:w="2551" w:type="dxa"/>
            <w:gridSpan w:val="3"/>
            <w:tcBorders>
              <w:left w:val="single" w:sz="4" w:space="0" w:color="auto"/>
              <w:bottom w:val="single" w:sz="4" w:space="0" w:color="auto"/>
            </w:tcBorders>
          </w:tcPr>
          <w:p w14:paraId="5FDFF516" w14:textId="335657AD" w:rsidR="005C62C5" w:rsidRPr="003C2F3E" w:rsidRDefault="005C62C5" w:rsidP="005C62C5">
            <w:pPr>
              <w:jc w:val="center"/>
              <w:rPr>
                <w:rFonts w:cs="Arial"/>
                <w:sz w:val="20"/>
                <w:szCs w:val="20"/>
              </w:rPr>
            </w:pPr>
            <w:r w:rsidRPr="003C2F3E">
              <w:rPr>
                <w:rFonts w:cs="Arial"/>
                <w:sz w:val="20"/>
                <w:szCs w:val="20"/>
              </w:rPr>
              <w:t xml:space="preserve">Mean Rate </w:t>
            </w:r>
            <w:r w:rsidR="005666C0" w:rsidRPr="003C2F3E">
              <w:rPr>
                <w:rFonts w:cs="Arial"/>
                <w:sz w:val="20"/>
                <w:szCs w:val="20"/>
              </w:rPr>
              <w:t>(</w:t>
            </w:r>
            <w:r w:rsidRPr="003C2F3E">
              <w:rPr>
                <w:rFonts w:cs="Arial"/>
                <w:sz w:val="20"/>
                <w:szCs w:val="20"/>
              </w:rPr>
              <w:t>x10</w:t>
            </w:r>
            <w:r w:rsidRPr="003C2F3E">
              <w:rPr>
                <w:rFonts w:cs="Arial"/>
                <w:sz w:val="20"/>
                <w:szCs w:val="20"/>
                <w:vertAlign w:val="superscript"/>
              </w:rPr>
              <w:t>-</w:t>
            </w:r>
            <w:r w:rsidR="00AF6B33" w:rsidRPr="003C2F3E">
              <w:rPr>
                <w:rFonts w:cs="Arial"/>
                <w:sz w:val="20"/>
                <w:szCs w:val="20"/>
                <w:vertAlign w:val="superscript"/>
              </w:rPr>
              <w:t>4</w:t>
            </w:r>
            <w:r w:rsidRPr="003C2F3E">
              <w:rPr>
                <w:rFonts w:cs="Arial"/>
                <w:sz w:val="20"/>
                <w:szCs w:val="20"/>
                <w:vertAlign w:val="superscript"/>
              </w:rPr>
              <w:t xml:space="preserve"> </w:t>
            </w:r>
            <w:r w:rsidRPr="003C2F3E">
              <w:rPr>
                <w:rFonts w:cs="Arial"/>
                <w:sz w:val="20"/>
                <w:szCs w:val="20"/>
              </w:rPr>
              <w:t>s</w:t>
            </w:r>
            <w:r w:rsidRPr="003C2F3E">
              <w:rPr>
                <w:rFonts w:cs="Arial"/>
                <w:sz w:val="20"/>
                <w:szCs w:val="20"/>
                <w:vertAlign w:val="superscript"/>
              </w:rPr>
              <w:t>-1</w:t>
            </w:r>
            <w:r w:rsidRPr="003C2F3E">
              <w:rPr>
                <w:rFonts w:cs="Arial"/>
                <w:sz w:val="20"/>
                <w:szCs w:val="20"/>
              </w:rPr>
              <w:t>)</w:t>
            </w:r>
          </w:p>
        </w:tc>
      </w:tr>
      <w:tr w:rsidR="00EE3B09" w14:paraId="22D02FBD" w14:textId="77777777" w:rsidTr="002E5D6F">
        <w:trPr>
          <w:jc w:val="center"/>
        </w:trPr>
        <w:tc>
          <w:tcPr>
            <w:tcW w:w="1985" w:type="dxa"/>
            <w:tcBorders>
              <w:top w:val="single" w:sz="4" w:space="0" w:color="auto"/>
              <w:right w:val="single" w:sz="4" w:space="0" w:color="auto"/>
            </w:tcBorders>
            <w:vAlign w:val="center"/>
          </w:tcPr>
          <w:p w14:paraId="3FED034B" w14:textId="4D977B80" w:rsidR="00EE3B09" w:rsidRPr="00CA1D79" w:rsidRDefault="00EE3B09" w:rsidP="00EE3B09">
            <w:pPr>
              <w:jc w:val="center"/>
              <w:rPr>
                <w:rFonts w:cs="Arial"/>
                <w:sz w:val="20"/>
                <w:szCs w:val="20"/>
              </w:rPr>
            </w:pPr>
            <w:r w:rsidRPr="00CA1D79">
              <w:rPr>
                <w:rFonts w:cs="Arial"/>
                <w:color w:val="000000"/>
                <w:sz w:val="20"/>
                <w:szCs w:val="20"/>
              </w:rPr>
              <w:t>200</w:t>
            </w:r>
          </w:p>
        </w:tc>
        <w:tc>
          <w:tcPr>
            <w:tcW w:w="992" w:type="dxa"/>
            <w:tcBorders>
              <w:top w:val="single" w:sz="4" w:space="0" w:color="auto"/>
              <w:left w:val="single" w:sz="4" w:space="0" w:color="auto"/>
            </w:tcBorders>
            <w:vAlign w:val="bottom"/>
          </w:tcPr>
          <w:p w14:paraId="02A41C8E" w14:textId="3285F5BA" w:rsidR="00EE3B09" w:rsidRPr="00EE3B09" w:rsidRDefault="00EE3B09" w:rsidP="00EE3B09">
            <w:pPr>
              <w:jc w:val="center"/>
              <w:rPr>
                <w:rFonts w:cs="Arial"/>
                <w:sz w:val="20"/>
                <w:szCs w:val="20"/>
              </w:rPr>
            </w:pPr>
            <w:r w:rsidRPr="00EE3B09">
              <w:rPr>
                <w:rFonts w:cs="Arial"/>
                <w:color w:val="000000"/>
                <w:sz w:val="20"/>
                <w:szCs w:val="20"/>
              </w:rPr>
              <w:t>1.70</w:t>
            </w:r>
          </w:p>
        </w:tc>
        <w:tc>
          <w:tcPr>
            <w:tcW w:w="337" w:type="dxa"/>
            <w:tcBorders>
              <w:top w:val="single" w:sz="4" w:space="0" w:color="auto"/>
            </w:tcBorders>
            <w:vAlign w:val="center"/>
          </w:tcPr>
          <w:p w14:paraId="689F990E" w14:textId="4AD06492"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tcBorders>
              <w:top w:val="single" w:sz="4" w:space="0" w:color="auto"/>
            </w:tcBorders>
            <w:vAlign w:val="bottom"/>
          </w:tcPr>
          <w:p w14:paraId="6CE831ED" w14:textId="4AAA795F" w:rsidR="00EE3B09" w:rsidRPr="00EE3B09" w:rsidRDefault="00EE3B09" w:rsidP="00EE3B09">
            <w:pPr>
              <w:jc w:val="center"/>
              <w:rPr>
                <w:rFonts w:cs="Arial"/>
                <w:sz w:val="20"/>
                <w:szCs w:val="20"/>
              </w:rPr>
            </w:pPr>
            <w:r w:rsidRPr="00EE3B09">
              <w:rPr>
                <w:rFonts w:cs="Arial"/>
                <w:color w:val="000000"/>
                <w:sz w:val="20"/>
                <w:szCs w:val="20"/>
              </w:rPr>
              <w:t>0.18</w:t>
            </w:r>
          </w:p>
        </w:tc>
      </w:tr>
      <w:tr w:rsidR="00EE3B09" w14:paraId="4047F280" w14:textId="77777777" w:rsidTr="002E5D6F">
        <w:trPr>
          <w:jc w:val="center"/>
        </w:trPr>
        <w:tc>
          <w:tcPr>
            <w:tcW w:w="1985" w:type="dxa"/>
            <w:tcBorders>
              <w:right w:val="single" w:sz="4" w:space="0" w:color="auto"/>
            </w:tcBorders>
            <w:vAlign w:val="center"/>
          </w:tcPr>
          <w:p w14:paraId="27C41996" w14:textId="4D2A1A89" w:rsidR="00EE3B09" w:rsidRPr="00CA1D79" w:rsidRDefault="00EE3B09" w:rsidP="00EE3B09">
            <w:pPr>
              <w:jc w:val="center"/>
              <w:rPr>
                <w:rFonts w:cs="Arial"/>
                <w:sz w:val="20"/>
                <w:szCs w:val="20"/>
              </w:rPr>
            </w:pPr>
            <w:r w:rsidRPr="00CA1D79">
              <w:rPr>
                <w:rFonts w:cs="Arial"/>
                <w:color w:val="000000"/>
                <w:sz w:val="20"/>
                <w:szCs w:val="20"/>
              </w:rPr>
              <w:t>400</w:t>
            </w:r>
          </w:p>
        </w:tc>
        <w:tc>
          <w:tcPr>
            <w:tcW w:w="992" w:type="dxa"/>
            <w:tcBorders>
              <w:left w:val="single" w:sz="4" w:space="0" w:color="auto"/>
            </w:tcBorders>
            <w:vAlign w:val="bottom"/>
          </w:tcPr>
          <w:p w14:paraId="2916649D" w14:textId="5F1EAED1" w:rsidR="00EE3B09" w:rsidRPr="00EE3B09" w:rsidRDefault="00EE3B09" w:rsidP="00EE3B09">
            <w:pPr>
              <w:jc w:val="center"/>
              <w:rPr>
                <w:rFonts w:cs="Arial"/>
                <w:sz w:val="20"/>
                <w:szCs w:val="20"/>
              </w:rPr>
            </w:pPr>
            <w:r w:rsidRPr="00EE3B09">
              <w:rPr>
                <w:rFonts w:cs="Arial"/>
                <w:color w:val="000000"/>
                <w:sz w:val="20"/>
                <w:szCs w:val="20"/>
              </w:rPr>
              <w:t>2.61</w:t>
            </w:r>
          </w:p>
        </w:tc>
        <w:tc>
          <w:tcPr>
            <w:tcW w:w="337" w:type="dxa"/>
            <w:vAlign w:val="center"/>
          </w:tcPr>
          <w:p w14:paraId="43AE9D13" w14:textId="37AF23C9"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vAlign w:val="bottom"/>
          </w:tcPr>
          <w:p w14:paraId="5B1E9BB2" w14:textId="3AC98440" w:rsidR="00EE3B09" w:rsidRPr="00EE3B09" w:rsidRDefault="00EE3B09" w:rsidP="00EE3B09">
            <w:pPr>
              <w:jc w:val="center"/>
              <w:rPr>
                <w:rFonts w:cs="Arial"/>
                <w:sz w:val="20"/>
                <w:szCs w:val="20"/>
              </w:rPr>
            </w:pPr>
            <w:r w:rsidRPr="00EE3B09">
              <w:rPr>
                <w:rFonts w:cs="Arial"/>
                <w:color w:val="000000"/>
                <w:sz w:val="20"/>
                <w:szCs w:val="20"/>
              </w:rPr>
              <w:t>0.31</w:t>
            </w:r>
          </w:p>
        </w:tc>
      </w:tr>
      <w:tr w:rsidR="00EE3B09" w14:paraId="0FA617D2" w14:textId="77777777" w:rsidTr="002E5D6F">
        <w:trPr>
          <w:jc w:val="center"/>
        </w:trPr>
        <w:tc>
          <w:tcPr>
            <w:tcW w:w="1985" w:type="dxa"/>
            <w:tcBorders>
              <w:right w:val="single" w:sz="4" w:space="0" w:color="auto"/>
            </w:tcBorders>
            <w:vAlign w:val="center"/>
          </w:tcPr>
          <w:p w14:paraId="232EF57D" w14:textId="6348DD6C" w:rsidR="00EE3B09" w:rsidRPr="00CA1D79" w:rsidRDefault="00EE3B09" w:rsidP="00EE3B09">
            <w:pPr>
              <w:jc w:val="center"/>
              <w:rPr>
                <w:rFonts w:cs="Arial"/>
                <w:sz w:val="20"/>
                <w:szCs w:val="20"/>
              </w:rPr>
            </w:pPr>
            <w:r w:rsidRPr="00CA1D79">
              <w:rPr>
                <w:rFonts w:cs="Arial"/>
                <w:color w:val="000000"/>
                <w:sz w:val="20"/>
                <w:szCs w:val="20"/>
              </w:rPr>
              <w:t>600</w:t>
            </w:r>
          </w:p>
        </w:tc>
        <w:tc>
          <w:tcPr>
            <w:tcW w:w="992" w:type="dxa"/>
            <w:tcBorders>
              <w:left w:val="single" w:sz="4" w:space="0" w:color="auto"/>
            </w:tcBorders>
            <w:vAlign w:val="bottom"/>
          </w:tcPr>
          <w:p w14:paraId="5B8C7FD8" w14:textId="32B99022" w:rsidR="00EE3B09" w:rsidRPr="00EE3B09" w:rsidRDefault="00EE3B09" w:rsidP="00EE3B09">
            <w:pPr>
              <w:jc w:val="center"/>
              <w:rPr>
                <w:rFonts w:cs="Arial"/>
                <w:sz w:val="20"/>
                <w:szCs w:val="20"/>
              </w:rPr>
            </w:pPr>
            <w:r w:rsidRPr="00EE3B09">
              <w:rPr>
                <w:rFonts w:cs="Arial"/>
                <w:color w:val="000000"/>
                <w:sz w:val="20"/>
                <w:szCs w:val="20"/>
              </w:rPr>
              <w:t>2.98</w:t>
            </w:r>
          </w:p>
        </w:tc>
        <w:tc>
          <w:tcPr>
            <w:tcW w:w="337" w:type="dxa"/>
            <w:vAlign w:val="center"/>
          </w:tcPr>
          <w:p w14:paraId="0E7BE829" w14:textId="54FC9B54"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vAlign w:val="bottom"/>
          </w:tcPr>
          <w:p w14:paraId="38116D97" w14:textId="2F9ECC91" w:rsidR="00EE3B09" w:rsidRPr="00EE3B09" w:rsidRDefault="00EE3B09" w:rsidP="00EE3B09">
            <w:pPr>
              <w:jc w:val="center"/>
              <w:rPr>
                <w:rFonts w:cs="Arial"/>
                <w:sz w:val="20"/>
                <w:szCs w:val="20"/>
              </w:rPr>
            </w:pPr>
            <w:r w:rsidRPr="00EE3B09">
              <w:rPr>
                <w:rFonts w:cs="Arial"/>
                <w:color w:val="000000"/>
                <w:sz w:val="20"/>
                <w:szCs w:val="20"/>
              </w:rPr>
              <w:t>0.94</w:t>
            </w:r>
          </w:p>
        </w:tc>
      </w:tr>
      <w:tr w:rsidR="00EE3B09" w14:paraId="24A54651" w14:textId="77777777" w:rsidTr="002E5D6F">
        <w:trPr>
          <w:jc w:val="center"/>
        </w:trPr>
        <w:tc>
          <w:tcPr>
            <w:tcW w:w="1985" w:type="dxa"/>
            <w:tcBorders>
              <w:right w:val="single" w:sz="4" w:space="0" w:color="auto"/>
            </w:tcBorders>
            <w:vAlign w:val="center"/>
          </w:tcPr>
          <w:p w14:paraId="71EC7E38" w14:textId="7D636866" w:rsidR="00EE3B09" w:rsidRPr="00CA1D79" w:rsidRDefault="00EE3B09" w:rsidP="00EE3B09">
            <w:pPr>
              <w:jc w:val="center"/>
              <w:rPr>
                <w:rFonts w:cs="Arial"/>
                <w:sz w:val="20"/>
                <w:szCs w:val="20"/>
              </w:rPr>
            </w:pPr>
            <w:r w:rsidRPr="00CA1D79">
              <w:rPr>
                <w:rFonts w:cs="Arial"/>
                <w:color w:val="000000"/>
                <w:sz w:val="20"/>
                <w:szCs w:val="20"/>
              </w:rPr>
              <w:t>800</w:t>
            </w:r>
          </w:p>
        </w:tc>
        <w:tc>
          <w:tcPr>
            <w:tcW w:w="992" w:type="dxa"/>
            <w:tcBorders>
              <w:left w:val="single" w:sz="4" w:space="0" w:color="auto"/>
            </w:tcBorders>
            <w:vAlign w:val="bottom"/>
          </w:tcPr>
          <w:p w14:paraId="18B32D9F" w14:textId="59655310" w:rsidR="00EE3B09" w:rsidRPr="00EE3B09" w:rsidRDefault="00EE3B09" w:rsidP="00EE3B09">
            <w:pPr>
              <w:jc w:val="center"/>
              <w:rPr>
                <w:rFonts w:cs="Arial"/>
                <w:sz w:val="20"/>
                <w:szCs w:val="20"/>
              </w:rPr>
            </w:pPr>
            <w:r w:rsidRPr="00EE3B09">
              <w:rPr>
                <w:rFonts w:cs="Arial"/>
                <w:color w:val="000000"/>
                <w:sz w:val="20"/>
                <w:szCs w:val="20"/>
              </w:rPr>
              <w:t>4.58</w:t>
            </w:r>
          </w:p>
        </w:tc>
        <w:tc>
          <w:tcPr>
            <w:tcW w:w="337" w:type="dxa"/>
            <w:vAlign w:val="center"/>
          </w:tcPr>
          <w:p w14:paraId="5E560AE4" w14:textId="79DFC007"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vAlign w:val="bottom"/>
          </w:tcPr>
          <w:p w14:paraId="2CE9E93B" w14:textId="6A4C2825" w:rsidR="00EE3B09" w:rsidRPr="00EE3B09" w:rsidRDefault="00EE3B09" w:rsidP="00EE3B09">
            <w:pPr>
              <w:jc w:val="center"/>
              <w:rPr>
                <w:rFonts w:cs="Arial"/>
                <w:sz w:val="20"/>
                <w:szCs w:val="20"/>
              </w:rPr>
            </w:pPr>
            <w:r w:rsidRPr="00EE3B09">
              <w:rPr>
                <w:rFonts w:cs="Arial"/>
                <w:color w:val="000000"/>
                <w:sz w:val="20"/>
                <w:szCs w:val="20"/>
              </w:rPr>
              <w:t>0.75</w:t>
            </w:r>
          </w:p>
        </w:tc>
      </w:tr>
      <w:tr w:rsidR="00EE3B09" w14:paraId="08F2B641" w14:textId="77777777" w:rsidTr="002E5D6F">
        <w:trPr>
          <w:jc w:val="center"/>
        </w:trPr>
        <w:tc>
          <w:tcPr>
            <w:tcW w:w="1985" w:type="dxa"/>
            <w:tcBorders>
              <w:right w:val="single" w:sz="4" w:space="0" w:color="auto"/>
            </w:tcBorders>
            <w:vAlign w:val="center"/>
          </w:tcPr>
          <w:p w14:paraId="738748A5" w14:textId="69A90E08" w:rsidR="00EE3B09" w:rsidRPr="00CA1D79" w:rsidRDefault="00EE3B09" w:rsidP="00EE3B09">
            <w:pPr>
              <w:jc w:val="center"/>
              <w:rPr>
                <w:rFonts w:cs="Arial"/>
                <w:sz w:val="20"/>
                <w:szCs w:val="20"/>
              </w:rPr>
            </w:pPr>
            <w:r w:rsidRPr="00CA1D79">
              <w:rPr>
                <w:rFonts w:cs="Arial"/>
                <w:color w:val="000000"/>
                <w:sz w:val="20"/>
                <w:szCs w:val="20"/>
              </w:rPr>
              <w:t>1000</w:t>
            </w:r>
          </w:p>
        </w:tc>
        <w:tc>
          <w:tcPr>
            <w:tcW w:w="992" w:type="dxa"/>
            <w:tcBorders>
              <w:left w:val="single" w:sz="4" w:space="0" w:color="auto"/>
            </w:tcBorders>
            <w:vAlign w:val="bottom"/>
          </w:tcPr>
          <w:p w14:paraId="27FADD20" w14:textId="21DB83F1" w:rsidR="00EE3B09" w:rsidRPr="00EE3B09" w:rsidRDefault="00EE3B09" w:rsidP="00EE3B09">
            <w:pPr>
              <w:jc w:val="center"/>
              <w:rPr>
                <w:rFonts w:cs="Arial"/>
                <w:sz w:val="20"/>
                <w:szCs w:val="20"/>
              </w:rPr>
            </w:pPr>
            <w:r w:rsidRPr="00EE3B09">
              <w:rPr>
                <w:rFonts w:cs="Arial"/>
                <w:color w:val="000000"/>
                <w:sz w:val="20"/>
                <w:szCs w:val="20"/>
              </w:rPr>
              <w:t>5.54</w:t>
            </w:r>
          </w:p>
        </w:tc>
        <w:tc>
          <w:tcPr>
            <w:tcW w:w="337" w:type="dxa"/>
            <w:vAlign w:val="center"/>
          </w:tcPr>
          <w:p w14:paraId="3068A946" w14:textId="17D6B692"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vAlign w:val="bottom"/>
          </w:tcPr>
          <w:p w14:paraId="5E01DFC7" w14:textId="35119E11" w:rsidR="00EE3B09" w:rsidRPr="00EE3B09" w:rsidRDefault="00EE3B09" w:rsidP="00EE3B09">
            <w:pPr>
              <w:jc w:val="center"/>
              <w:rPr>
                <w:rFonts w:cs="Arial"/>
                <w:sz w:val="20"/>
                <w:szCs w:val="20"/>
              </w:rPr>
            </w:pPr>
            <w:r w:rsidRPr="00EE3B09">
              <w:rPr>
                <w:rFonts w:cs="Arial"/>
                <w:color w:val="000000"/>
                <w:sz w:val="20"/>
                <w:szCs w:val="20"/>
              </w:rPr>
              <w:t>0.41</w:t>
            </w:r>
          </w:p>
        </w:tc>
      </w:tr>
      <w:tr w:rsidR="00EE3B09" w14:paraId="2DDBE383" w14:textId="77777777" w:rsidTr="002E5D6F">
        <w:trPr>
          <w:jc w:val="center"/>
        </w:trPr>
        <w:tc>
          <w:tcPr>
            <w:tcW w:w="1985" w:type="dxa"/>
            <w:tcBorders>
              <w:right w:val="single" w:sz="4" w:space="0" w:color="auto"/>
            </w:tcBorders>
            <w:vAlign w:val="center"/>
          </w:tcPr>
          <w:p w14:paraId="624690BC" w14:textId="158C4836" w:rsidR="00EE3B09" w:rsidRPr="00CA1D79" w:rsidRDefault="00EE3B09" w:rsidP="00EE3B09">
            <w:pPr>
              <w:jc w:val="center"/>
              <w:rPr>
                <w:rFonts w:cs="Arial"/>
                <w:sz w:val="20"/>
                <w:szCs w:val="20"/>
              </w:rPr>
            </w:pPr>
            <w:r w:rsidRPr="00CA1D79">
              <w:rPr>
                <w:rFonts w:cs="Arial"/>
                <w:color w:val="000000"/>
                <w:sz w:val="20"/>
                <w:szCs w:val="20"/>
              </w:rPr>
              <w:t>2000</w:t>
            </w:r>
          </w:p>
        </w:tc>
        <w:tc>
          <w:tcPr>
            <w:tcW w:w="992" w:type="dxa"/>
            <w:tcBorders>
              <w:left w:val="single" w:sz="4" w:space="0" w:color="auto"/>
            </w:tcBorders>
            <w:vAlign w:val="bottom"/>
          </w:tcPr>
          <w:p w14:paraId="482B742F" w14:textId="1F420ACD" w:rsidR="00EE3B09" w:rsidRPr="00EE3B09" w:rsidRDefault="00EE3B09" w:rsidP="00EE3B09">
            <w:pPr>
              <w:jc w:val="center"/>
              <w:rPr>
                <w:rFonts w:cs="Arial"/>
                <w:sz w:val="20"/>
                <w:szCs w:val="20"/>
              </w:rPr>
            </w:pPr>
            <w:r w:rsidRPr="00EE3B09">
              <w:rPr>
                <w:rFonts w:cs="Arial"/>
                <w:color w:val="000000"/>
                <w:sz w:val="20"/>
                <w:szCs w:val="20"/>
              </w:rPr>
              <w:t>7.30</w:t>
            </w:r>
          </w:p>
        </w:tc>
        <w:tc>
          <w:tcPr>
            <w:tcW w:w="337" w:type="dxa"/>
            <w:vAlign w:val="center"/>
          </w:tcPr>
          <w:p w14:paraId="05EB4186" w14:textId="2326B36B"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vAlign w:val="bottom"/>
          </w:tcPr>
          <w:p w14:paraId="4614FA87" w14:textId="47BD41B1" w:rsidR="00EE3B09" w:rsidRPr="00EE3B09" w:rsidRDefault="00EE3B09" w:rsidP="00EE3B09">
            <w:pPr>
              <w:jc w:val="center"/>
              <w:rPr>
                <w:rFonts w:cs="Arial"/>
                <w:sz w:val="20"/>
                <w:szCs w:val="20"/>
              </w:rPr>
            </w:pPr>
            <w:r w:rsidRPr="00EE3B09">
              <w:rPr>
                <w:rFonts w:cs="Arial"/>
                <w:color w:val="000000"/>
                <w:sz w:val="20"/>
                <w:szCs w:val="20"/>
              </w:rPr>
              <w:t>0.26</w:t>
            </w:r>
          </w:p>
        </w:tc>
      </w:tr>
      <w:tr w:rsidR="00EE3B09" w14:paraId="5DBADFAD" w14:textId="77777777" w:rsidTr="002E5D6F">
        <w:trPr>
          <w:jc w:val="center"/>
        </w:trPr>
        <w:tc>
          <w:tcPr>
            <w:tcW w:w="1985" w:type="dxa"/>
            <w:tcBorders>
              <w:right w:val="single" w:sz="4" w:space="0" w:color="auto"/>
            </w:tcBorders>
            <w:vAlign w:val="center"/>
          </w:tcPr>
          <w:p w14:paraId="67B3E397" w14:textId="41BB0A65" w:rsidR="00EE3B09" w:rsidRPr="00CA1D79" w:rsidRDefault="00EE3B09" w:rsidP="00EE3B09">
            <w:pPr>
              <w:jc w:val="center"/>
              <w:rPr>
                <w:rFonts w:cs="Arial"/>
                <w:sz w:val="20"/>
                <w:szCs w:val="20"/>
              </w:rPr>
            </w:pPr>
            <w:r w:rsidRPr="00CA1D79">
              <w:rPr>
                <w:rFonts w:cs="Arial"/>
                <w:color w:val="000000"/>
                <w:sz w:val="20"/>
                <w:szCs w:val="20"/>
              </w:rPr>
              <w:t>3000</w:t>
            </w:r>
          </w:p>
        </w:tc>
        <w:tc>
          <w:tcPr>
            <w:tcW w:w="992" w:type="dxa"/>
            <w:tcBorders>
              <w:left w:val="single" w:sz="4" w:space="0" w:color="auto"/>
            </w:tcBorders>
            <w:vAlign w:val="bottom"/>
          </w:tcPr>
          <w:p w14:paraId="7B2F113C" w14:textId="2F56E677" w:rsidR="00EE3B09" w:rsidRPr="00EE3B09" w:rsidRDefault="00EE3B09" w:rsidP="00EE3B09">
            <w:pPr>
              <w:jc w:val="center"/>
              <w:rPr>
                <w:rFonts w:cs="Arial"/>
                <w:sz w:val="20"/>
                <w:szCs w:val="20"/>
              </w:rPr>
            </w:pPr>
            <w:r w:rsidRPr="00EE3B09">
              <w:rPr>
                <w:rFonts w:cs="Arial"/>
                <w:color w:val="000000"/>
                <w:sz w:val="20"/>
                <w:szCs w:val="20"/>
              </w:rPr>
              <w:t>9.97</w:t>
            </w:r>
          </w:p>
        </w:tc>
        <w:tc>
          <w:tcPr>
            <w:tcW w:w="337" w:type="dxa"/>
            <w:vAlign w:val="center"/>
          </w:tcPr>
          <w:p w14:paraId="053536FD" w14:textId="1EBDC213"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vAlign w:val="bottom"/>
          </w:tcPr>
          <w:p w14:paraId="57B534E3" w14:textId="5EF28031" w:rsidR="00EE3B09" w:rsidRPr="00EE3B09" w:rsidRDefault="00EE3B09" w:rsidP="00EE3B09">
            <w:pPr>
              <w:jc w:val="center"/>
              <w:rPr>
                <w:rFonts w:cs="Arial"/>
                <w:sz w:val="20"/>
                <w:szCs w:val="20"/>
              </w:rPr>
            </w:pPr>
            <w:r w:rsidRPr="00EE3B09">
              <w:rPr>
                <w:rFonts w:cs="Arial"/>
                <w:color w:val="000000"/>
                <w:sz w:val="20"/>
                <w:szCs w:val="20"/>
              </w:rPr>
              <w:t>0.90</w:t>
            </w:r>
          </w:p>
        </w:tc>
      </w:tr>
      <w:tr w:rsidR="00EE3B09" w14:paraId="31041B06" w14:textId="77777777" w:rsidTr="002E5D6F">
        <w:trPr>
          <w:jc w:val="center"/>
        </w:trPr>
        <w:tc>
          <w:tcPr>
            <w:tcW w:w="1985" w:type="dxa"/>
            <w:tcBorders>
              <w:right w:val="single" w:sz="4" w:space="0" w:color="auto"/>
            </w:tcBorders>
            <w:vAlign w:val="center"/>
          </w:tcPr>
          <w:p w14:paraId="6523C94F" w14:textId="3F8AA92C" w:rsidR="00EE3B09" w:rsidRPr="00CA1D79" w:rsidRDefault="00EE3B09" w:rsidP="00EE3B09">
            <w:pPr>
              <w:jc w:val="center"/>
              <w:rPr>
                <w:rFonts w:cs="Arial"/>
                <w:sz w:val="20"/>
                <w:szCs w:val="20"/>
              </w:rPr>
            </w:pPr>
            <w:r w:rsidRPr="00CA1D79">
              <w:rPr>
                <w:rFonts w:cs="Arial"/>
                <w:color w:val="000000"/>
                <w:sz w:val="20"/>
                <w:szCs w:val="20"/>
              </w:rPr>
              <w:t>4000</w:t>
            </w:r>
          </w:p>
        </w:tc>
        <w:tc>
          <w:tcPr>
            <w:tcW w:w="992" w:type="dxa"/>
            <w:tcBorders>
              <w:left w:val="single" w:sz="4" w:space="0" w:color="auto"/>
            </w:tcBorders>
            <w:vAlign w:val="bottom"/>
          </w:tcPr>
          <w:p w14:paraId="28EED742" w14:textId="6FF8700E" w:rsidR="00EE3B09" w:rsidRPr="00EE3B09" w:rsidRDefault="00EE3B09" w:rsidP="00EE3B09">
            <w:pPr>
              <w:jc w:val="center"/>
              <w:rPr>
                <w:rFonts w:cs="Arial"/>
                <w:sz w:val="20"/>
                <w:szCs w:val="20"/>
              </w:rPr>
            </w:pPr>
            <w:r w:rsidRPr="00EE3B09">
              <w:rPr>
                <w:rFonts w:cs="Arial"/>
                <w:color w:val="000000"/>
                <w:sz w:val="20"/>
                <w:szCs w:val="20"/>
              </w:rPr>
              <w:t>10.06</w:t>
            </w:r>
          </w:p>
        </w:tc>
        <w:tc>
          <w:tcPr>
            <w:tcW w:w="337" w:type="dxa"/>
            <w:vAlign w:val="center"/>
          </w:tcPr>
          <w:p w14:paraId="2CD7DC26" w14:textId="70CB2133"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vAlign w:val="bottom"/>
          </w:tcPr>
          <w:p w14:paraId="6DC4C69B" w14:textId="0A1FBEC8" w:rsidR="00EE3B09" w:rsidRPr="00EE3B09" w:rsidRDefault="00EE3B09" w:rsidP="00EE3B09">
            <w:pPr>
              <w:jc w:val="center"/>
              <w:rPr>
                <w:rFonts w:cs="Arial"/>
                <w:sz w:val="20"/>
                <w:szCs w:val="20"/>
              </w:rPr>
            </w:pPr>
            <w:r w:rsidRPr="00EE3B09">
              <w:rPr>
                <w:rFonts w:cs="Arial"/>
                <w:color w:val="000000"/>
                <w:sz w:val="20"/>
                <w:szCs w:val="20"/>
              </w:rPr>
              <w:t>0.13</w:t>
            </w:r>
          </w:p>
        </w:tc>
      </w:tr>
      <w:tr w:rsidR="00EE3B09" w14:paraId="451AF86E" w14:textId="77777777" w:rsidTr="002E5D6F">
        <w:trPr>
          <w:jc w:val="center"/>
        </w:trPr>
        <w:tc>
          <w:tcPr>
            <w:tcW w:w="1985" w:type="dxa"/>
            <w:tcBorders>
              <w:right w:val="single" w:sz="4" w:space="0" w:color="auto"/>
            </w:tcBorders>
            <w:vAlign w:val="center"/>
          </w:tcPr>
          <w:p w14:paraId="058D929F" w14:textId="4588C6B7" w:rsidR="00EE3B09" w:rsidRPr="00CA1D79" w:rsidRDefault="00EE3B09" w:rsidP="00EE3B09">
            <w:pPr>
              <w:jc w:val="center"/>
              <w:rPr>
                <w:rFonts w:cs="Arial"/>
                <w:sz w:val="20"/>
                <w:szCs w:val="20"/>
              </w:rPr>
            </w:pPr>
            <w:r w:rsidRPr="00CA1D79">
              <w:rPr>
                <w:rFonts w:cs="Arial"/>
                <w:color w:val="000000"/>
                <w:sz w:val="20"/>
                <w:szCs w:val="20"/>
              </w:rPr>
              <w:t>5000</w:t>
            </w:r>
          </w:p>
        </w:tc>
        <w:tc>
          <w:tcPr>
            <w:tcW w:w="992" w:type="dxa"/>
            <w:tcBorders>
              <w:left w:val="single" w:sz="4" w:space="0" w:color="auto"/>
            </w:tcBorders>
            <w:vAlign w:val="bottom"/>
          </w:tcPr>
          <w:p w14:paraId="233E7E48" w14:textId="0E4F9892" w:rsidR="00EE3B09" w:rsidRPr="00EE3B09" w:rsidRDefault="00EE3B09" w:rsidP="00EE3B09">
            <w:pPr>
              <w:jc w:val="center"/>
              <w:rPr>
                <w:rFonts w:cs="Arial"/>
                <w:sz w:val="20"/>
                <w:szCs w:val="20"/>
              </w:rPr>
            </w:pPr>
            <w:r w:rsidRPr="00EE3B09">
              <w:rPr>
                <w:rFonts w:cs="Arial"/>
                <w:color w:val="000000"/>
                <w:sz w:val="20"/>
                <w:szCs w:val="20"/>
              </w:rPr>
              <w:t>9.22</w:t>
            </w:r>
          </w:p>
        </w:tc>
        <w:tc>
          <w:tcPr>
            <w:tcW w:w="337" w:type="dxa"/>
            <w:vAlign w:val="center"/>
          </w:tcPr>
          <w:p w14:paraId="45E97C7A" w14:textId="3BC59A9D" w:rsidR="00EE3B09" w:rsidRPr="00EE3B09" w:rsidRDefault="00EE3B09" w:rsidP="00EE3B09">
            <w:pPr>
              <w:jc w:val="center"/>
              <w:rPr>
                <w:rFonts w:cs="Arial"/>
                <w:color w:val="000000"/>
                <w:sz w:val="20"/>
                <w:szCs w:val="20"/>
              </w:rPr>
            </w:pPr>
            <w:r w:rsidRPr="00EE3B09">
              <w:rPr>
                <w:rFonts w:cs="Arial"/>
                <w:color w:val="000000"/>
                <w:sz w:val="20"/>
                <w:szCs w:val="20"/>
              </w:rPr>
              <w:t>±</w:t>
            </w:r>
          </w:p>
        </w:tc>
        <w:tc>
          <w:tcPr>
            <w:tcW w:w="1222" w:type="dxa"/>
            <w:vAlign w:val="bottom"/>
          </w:tcPr>
          <w:p w14:paraId="2F7F638E" w14:textId="74A58480" w:rsidR="00EE3B09" w:rsidRPr="00EE3B09" w:rsidRDefault="00EE3B09" w:rsidP="00EE3B09">
            <w:pPr>
              <w:jc w:val="center"/>
              <w:rPr>
                <w:rFonts w:cs="Arial"/>
                <w:sz w:val="20"/>
                <w:szCs w:val="20"/>
              </w:rPr>
            </w:pPr>
            <w:r w:rsidRPr="00EE3B09">
              <w:rPr>
                <w:rFonts w:cs="Arial"/>
                <w:color w:val="000000"/>
                <w:sz w:val="20"/>
                <w:szCs w:val="20"/>
              </w:rPr>
              <w:t>0.97</w:t>
            </w:r>
          </w:p>
        </w:tc>
      </w:tr>
    </w:tbl>
    <w:p w14:paraId="5E2B9774" w14:textId="77777777" w:rsidR="00543BFD" w:rsidRDefault="00543BFD" w:rsidP="002F1739">
      <w:pPr>
        <w:rPr>
          <w:rFonts w:cs="Arial"/>
          <w:sz w:val="20"/>
          <w:szCs w:val="20"/>
        </w:rPr>
      </w:pPr>
    </w:p>
    <w:p w14:paraId="25BA9E35" w14:textId="2A17DB8B" w:rsidR="008D27FE" w:rsidRDefault="008D27FE" w:rsidP="0094025A">
      <w:pPr>
        <w:rPr>
          <w:rFonts w:ascii="Trebuchet MS" w:hAnsi="Trebuchet MS"/>
          <w:sz w:val="20"/>
          <w:szCs w:val="20"/>
        </w:rPr>
      </w:pPr>
    </w:p>
    <w:p w14:paraId="229743C3" w14:textId="77777777" w:rsidR="003F279B" w:rsidRDefault="003F279B" w:rsidP="00A07905">
      <w:pPr>
        <w:rPr>
          <w:rFonts w:cs="Arial"/>
          <w:sz w:val="20"/>
          <w:szCs w:val="20"/>
        </w:rPr>
      </w:pPr>
    </w:p>
    <w:p w14:paraId="48BEC6E2" w14:textId="5FCA7786" w:rsidR="00BC682B" w:rsidRPr="008720D8" w:rsidRDefault="00BC682B" w:rsidP="00BC682B">
      <w:pPr>
        <w:pStyle w:val="Caption"/>
        <w:keepNext/>
        <w:rPr>
          <w:i/>
          <w:iCs w:val="0"/>
        </w:rPr>
      </w:pPr>
      <w:r w:rsidRPr="00BC682B">
        <w:rPr>
          <w:b/>
          <w:bCs/>
        </w:rPr>
        <w:t>Table S</w:t>
      </w:r>
      <w:r w:rsidR="00D103C0">
        <w:rPr>
          <w:b/>
          <w:bCs/>
        </w:rPr>
        <w:t>5</w:t>
      </w:r>
      <w:r>
        <w:t xml:space="preserve">. Enzyme kinetic characterisation of </w:t>
      </w:r>
      <w:r>
        <w:rPr>
          <w:rFonts w:cs="Arial"/>
          <w:b/>
          <w:bCs/>
          <w:sz w:val="20"/>
          <w:szCs w:val="20"/>
          <w:lang w:val="en-US"/>
        </w:rPr>
        <w:t>EcDHFR-Ala7-1</w:t>
      </w:r>
      <w:r w:rsidR="00877953" w:rsidRPr="008720D8">
        <w:rPr>
          <w:rFonts w:cs="Arial"/>
          <w:i/>
          <w:iCs w:val="0"/>
          <w:sz w:val="20"/>
          <w:szCs w:val="20"/>
          <w:lang w:val="en-US"/>
        </w:rPr>
        <w:t xml:space="preserve">. </w:t>
      </w:r>
    </w:p>
    <w:tbl>
      <w:tblPr>
        <w:tblStyle w:val="TableGrid"/>
        <w:tblW w:w="4820" w:type="dxa"/>
        <w:jc w:val="center"/>
        <w:tblLook w:val="04A0" w:firstRow="1" w:lastRow="0" w:firstColumn="1" w:lastColumn="0" w:noHBand="0" w:noVBand="1"/>
      </w:tblPr>
      <w:tblGrid>
        <w:gridCol w:w="2177"/>
        <w:gridCol w:w="942"/>
        <w:gridCol w:w="425"/>
        <w:gridCol w:w="1276"/>
      </w:tblGrid>
      <w:tr w:rsidR="00EA39DA" w14:paraId="3426F6C0" w14:textId="77777777" w:rsidTr="000A323F">
        <w:trPr>
          <w:jc w:val="center"/>
        </w:trPr>
        <w:tc>
          <w:tcPr>
            <w:tcW w:w="2177" w:type="dxa"/>
            <w:tcBorders>
              <w:top w:val="nil"/>
              <w:left w:val="nil"/>
              <w:bottom w:val="single" w:sz="4" w:space="0" w:color="auto"/>
              <w:right w:val="single" w:sz="4" w:space="0" w:color="auto"/>
            </w:tcBorders>
            <w:vAlign w:val="center"/>
          </w:tcPr>
          <w:p w14:paraId="05598E98" w14:textId="77777777" w:rsidR="00EA39DA" w:rsidRPr="003C2F3E" w:rsidRDefault="00EA39DA" w:rsidP="000A323F">
            <w:pPr>
              <w:jc w:val="center"/>
              <w:rPr>
                <w:rFonts w:ascii="Trebuchet MS" w:hAnsi="Trebuchet MS"/>
              </w:rPr>
            </w:pPr>
            <w:r w:rsidRPr="003C2F3E">
              <w:rPr>
                <w:rFonts w:cs="Arial"/>
                <w:color w:val="000000"/>
                <w:sz w:val="20"/>
                <w:szCs w:val="20"/>
              </w:rPr>
              <w:t>[NADPH] (</w:t>
            </w:r>
            <w:r w:rsidRPr="003C2F3E">
              <w:rPr>
                <w:rFonts w:cs="Arial"/>
                <w:sz w:val="20"/>
                <w:szCs w:val="20"/>
              </w:rPr>
              <w:t>µM</w:t>
            </w:r>
            <w:r w:rsidRPr="003C2F3E">
              <w:rPr>
                <w:rFonts w:cs="Arial"/>
                <w:color w:val="000000"/>
                <w:sz w:val="20"/>
                <w:szCs w:val="20"/>
              </w:rPr>
              <w:t>)</w:t>
            </w:r>
          </w:p>
        </w:tc>
        <w:tc>
          <w:tcPr>
            <w:tcW w:w="2643" w:type="dxa"/>
            <w:gridSpan w:val="3"/>
            <w:tcBorders>
              <w:top w:val="nil"/>
              <w:left w:val="single" w:sz="4" w:space="0" w:color="auto"/>
              <w:bottom w:val="single" w:sz="4" w:space="0" w:color="auto"/>
              <w:right w:val="nil"/>
            </w:tcBorders>
            <w:vAlign w:val="center"/>
          </w:tcPr>
          <w:p w14:paraId="7C3C6621" w14:textId="148FBB5C" w:rsidR="00EA39DA" w:rsidRPr="003C2F3E" w:rsidRDefault="00EA39DA" w:rsidP="000A323F">
            <w:pPr>
              <w:jc w:val="center"/>
              <w:rPr>
                <w:rFonts w:cs="Arial"/>
              </w:rPr>
            </w:pPr>
            <w:r w:rsidRPr="003C2F3E">
              <w:rPr>
                <w:rFonts w:cs="Arial"/>
                <w:sz w:val="20"/>
                <w:szCs w:val="20"/>
              </w:rPr>
              <w:t>Mean Rate (x10</w:t>
            </w:r>
            <w:r w:rsidRPr="003C2F3E">
              <w:rPr>
                <w:rFonts w:cs="Arial"/>
                <w:sz w:val="20"/>
                <w:szCs w:val="20"/>
                <w:vertAlign w:val="superscript"/>
              </w:rPr>
              <w:t xml:space="preserve">-4 </w:t>
            </w:r>
            <w:r w:rsidRPr="003C2F3E">
              <w:rPr>
                <w:rFonts w:cs="Arial"/>
                <w:sz w:val="20"/>
                <w:szCs w:val="20"/>
              </w:rPr>
              <w:t>s</w:t>
            </w:r>
            <w:r w:rsidRPr="003C2F3E">
              <w:rPr>
                <w:rFonts w:cs="Arial"/>
                <w:sz w:val="20"/>
                <w:szCs w:val="20"/>
                <w:vertAlign w:val="superscript"/>
              </w:rPr>
              <w:t>-1</w:t>
            </w:r>
            <w:r w:rsidRPr="003C2F3E">
              <w:rPr>
                <w:rFonts w:cs="Arial"/>
                <w:sz w:val="20"/>
                <w:szCs w:val="20"/>
              </w:rPr>
              <w:t>)</w:t>
            </w:r>
          </w:p>
        </w:tc>
      </w:tr>
      <w:tr w:rsidR="001221E8" w14:paraId="6F181818" w14:textId="77777777" w:rsidTr="00CA1D79">
        <w:trPr>
          <w:jc w:val="center"/>
        </w:trPr>
        <w:tc>
          <w:tcPr>
            <w:tcW w:w="2177" w:type="dxa"/>
            <w:tcBorders>
              <w:top w:val="single" w:sz="4" w:space="0" w:color="auto"/>
              <w:left w:val="nil"/>
              <w:bottom w:val="nil"/>
              <w:right w:val="single" w:sz="4" w:space="0" w:color="auto"/>
            </w:tcBorders>
            <w:vAlign w:val="bottom"/>
          </w:tcPr>
          <w:p w14:paraId="0CCA6611" w14:textId="77777777" w:rsidR="001221E8" w:rsidRPr="00CA1D79" w:rsidRDefault="001221E8" w:rsidP="001221E8">
            <w:pPr>
              <w:jc w:val="center"/>
              <w:rPr>
                <w:rFonts w:cs="Arial"/>
                <w:sz w:val="20"/>
                <w:szCs w:val="20"/>
              </w:rPr>
            </w:pPr>
            <w:r w:rsidRPr="00CA1D79">
              <w:rPr>
                <w:rFonts w:cs="Arial"/>
                <w:color w:val="000000"/>
                <w:sz w:val="20"/>
                <w:szCs w:val="20"/>
              </w:rPr>
              <w:t>40</w:t>
            </w:r>
          </w:p>
        </w:tc>
        <w:tc>
          <w:tcPr>
            <w:tcW w:w="942" w:type="dxa"/>
            <w:tcBorders>
              <w:top w:val="single" w:sz="4" w:space="0" w:color="auto"/>
              <w:left w:val="single" w:sz="4" w:space="0" w:color="auto"/>
              <w:bottom w:val="nil"/>
              <w:right w:val="nil"/>
            </w:tcBorders>
            <w:vAlign w:val="bottom"/>
          </w:tcPr>
          <w:p w14:paraId="4BBA5B4A" w14:textId="2E76FA0C" w:rsidR="001221E8" w:rsidRPr="008D3628" w:rsidRDefault="001221E8" w:rsidP="001221E8">
            <w:pPr>
              <w:jc w:val="center"/>
              <w:rPr>
                <w:rFonts w:cs="Arial"/>
                <w:sz w:val="20"/>
                <w:szCs w:val="20"/>
              </w:rPr>
            </w:pPr>
            <w:r w:rsidRPr="008D3628">
              <w:rPr>
                <w:rFonts w:cs="Arial"/>
                <w:color w:val="000000"/>
                <w:sz w:val="20"/>
                <w:szCs w:val="20"/>
              </w:rPr>
              <w:t>0.84</w:t>
            </w:r>
          </w:p>
        </w:tc>
        <w:tc>
          <w:tcPr>
            <w:tcW w:w="425" w:type="dxa"/>
            <w:tcBorders>
              <w:top w:val="single" w:sz="4" w:space="0" w:color="auto"/>
              <w:left w:val="nil"/>
              <w:bottom w:val="nil"/>
              <w:right w:val="nil"/>
            </w:tcBorders>
          </w:tcPr>
          <w:p w14:paraId="1824051C" w14:textId="53C7A7C0" w:rsidR="001221E8" w:rsidRPr="00CA1D79" w:rsidRDefault="001221E8" w:rsidP="001221E8">
            <w:pPr>
              <w:jc w:val="center"/>
              <w:rPr>
                <w:rFonts w:cs="Arial"/>
                <w:color w:val="000000"/>
                <w:szCs w:val="22"/>
              </w:rPr>
            </w:pPr>
            <w:r w:rsidRPr="00CA1D79">
              <w:rPr>
                <w:rFonts w:cs="Arial"/>
                <w:szCs w:val="22"/>
              </w:rPr>
              <w:t>±</w:t>
            </w:r>
          </w:p>
        </w:tc>
        <w:tc>
          <w:tcPr>
            <w:tcW w:w="1276" w:type="dxa"/>
            <w:tcBorders>
              <w:top w:val="single" w:sz="4" w:space="0" w:color="auto"/>
              <w:left w:val="nil"/>
              <w:bottom w:val="nil"/>
              <w:right w:val="nil"/>
            </w:tcBorders>
            <w:vAlign w:val="bottom"/>
          </w:tcPr>
          <w:p w14:paraId="474CF9CD" w14:textId="55397400" w:rsidR="001221E8" w:rsidRPr="00CA1D79" w:rsidRDefault="001221E8" w:rsidP="001221E8">
            <w:pPr>
              <w:jc w:val="center"/>
              <w:rPr>
                <w:rFonts w:cs="Arial"/>
                <w:sz w:val="20"/>
                <w:szCs w:val="20"/>
              </w:rPr>
            </w:pPr>
            <w:r w:rsidRPr="00CA1D79">
              <w:rPr>
                <w:rFonts w:cs="Arial"/>
                <w:color w:val="000000"/>
                <w:sz w:val="20"/>
                <w:szCs w:val="20"/>
              </w:rPr>
              <w:t>0.44</w:t>
            </w:r>
          </w:p>
        </w:tc>
      </w:tr>
      <w:tr w:rsidR="001221E8" w14:paraId="392CBD73" w14:textId="77777777" w:rsidTr="00CA1D79">
        <w:trPr>
          <w:jc w:val="center"/>
        </w:trPr>
        <w:tc>
          <w:tcPr>
            <w:tcW w:w="2177" w:type="dxa"/>
            <w:tcBorders>
              <w:top w:val="nil"/>
              <w:left w:val="nil"/>
              <w:bottom w:val="nil"/>
              <w:right w:val="single" w:sz="4" w:space="0" w:color="auto"/>
            </w:tcBorders>
            <w:vAlign w:val="bottom"/>
          </w:tcPr>
          <w:p w14:paraId="0A613CC5" w14:textId="77777777" w:rsidR="001221E8" w:rsidRPr="00CA1D79" w:rsidRDefault="001221E8" w:rsidP="001221E8">
            <w:pPr>
              <w:jc w:val="center"/>
              <w:rPr>
                <w:rFonts w:cs="Arial"/>
                <w:sz w:val="20"/>
                <w:szCs w:val="20"/>
              </w:rPr>
            </w:pPr>
            <w:r w:rsidRPr="00CA1D79">
              <w:rPr>
                <w:rFonts w:cs="Arial"/>
                <w:color w:val="000000"/>
                <w:sz w:val="20"/>
                <w:szCs w:val="20"/>
              </w:rPr>
              <w:t>50</w:t>
            </w:r>
          </w:p>
        </w:tc>
        <w:tc>
          <w:tcPr>
            <w:tcW w:w="942" w:type="dxa"/>
            <w:tcBorders>
              <w:top w:val="nil"/>
              <w:left w:val="single" w:sz="4" w:space="0" w:color="auto"/>
              <w:bottom w:val="nil"/>
              <w:right w:val="nil"/>
            </w:tcBorders>
            <w:vAlign w:val="bottom"/>
          </w:tcPr>
          <w:p w14:paraId="4F650258" w14:textId="7271C06E" w:rsidR="001221E8" w:rsidRPr="008D3628" w:rsidRDefault="001221E8" w:rsidP="001221E8">
            <w:pPr>
              <w:jc w:val="center"/>
              <w:rPr>
                <w:rFonts w:cs="Arial"/>
                <w:sz w:val="20"/>
                <w:szCs w:val="20"/>
              </w:rPr>
            </w:pPr>
            <w:r w:rsidRPr="008D3628">
              <w:rPr>
                <w:rFonts w:cs="Arial"/>
                <w:color w:val="000000"/>
                <w:sz w:val="20"/>
                <w:szCs w:val="20"/>
              </w:rPr>
              <w:t>1.68</w:t>
            </w:r>
          </w:p>
        </w:tc>
        <w:tc>
          <w:tcPr>
            <w:tcW w:w="425" w:type="dxa"/>
            <w:tcBorders>
              <w:top w:val="nil"/>
              <w:left w:val="nil"/>
              <w:bottom w:val="nil"/>
              <w:right w:val="nil"/>
            </w:tcBorders>
          </w:tcPr>
          <w:p w14:paraId="2229A705" w14:textId="2D7B5EF9"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7117CD52" w14:textId="79508C77" w:rsidR="001221E8" w:rsidRPr="00CA1D79" w:rsidRDefault="001221E8" w:rsidP="001221E8">
            <w:pPr>
              <w:jc w:val="center"/>
              <w:rPr>
                <w:rFonts w:cs="Arial"/>
                <w:sz w:val="20"/>
                <w:szCs w:val="20"/>
              </w:rPr>
            </w:pPr>
            <w:r w:rsidRPr="00CA1D79">
              <w:rPr>
                <w:rFonts w:cs="Arial"/>
                <w:color w:val="000000"/>
                <w:sz w:val="20"/>
                <w:szCs w:val="20"/>
              </w:rPr>
              <w:t>0.20</w:t>
            </w:r>
          </w:p>
        </w:tc>
      </w:tr>
      <w:tr w:rsidR="001221E8" w14:paraId="17E1C0F7" w14:textId="77777777" w:rsidTr="00CA1D79">
        <w:trPr>
          <w:jc w:val="center"/>
        </w:trPr>
        <w:tc>
          <w:tcPr>
            <w:tcW w:w="2177" w:type="dxa"/>
            <w:tcBorders>
              <w:top w:val="nil"/>
              <w:left w:val="nil"/>
              <w:bottom w:val="nil"/>
              <w:right w:val="single" w:sz="4" w:space="0" w:color="auto"/>
            </w:tcBorders>
            <w:vAlign w:val="bottom"/>
          </w:tcPr>
          <w:p w14:paraId="046CA598" w14:textId="77777777" w:rsidR="001221E8" w:rsidRPr="00CA1D79" w:rsidRDefault="001221E8" w:rsidP="001221E8">
            <w:pPr>
              <w:jc w:val="center"/>
              <w:rPr>
                <w:rFonts w:cs="Arial"/>
                <w:sz w:val="20"/>
                <w:szCs w:val="20"/>
              </w:rPr>
            </w:pPr>
            <w:r w:rsidRPr="00CA1D79">
              <w:rPr>
                <w:rFonts w:cs="Arial"/>
                <w:color w:val="000000"/>
                <w:sz w:val="20"/>
                <w:szCs w:val="20"/>
              </w:rPr>
              <w:t>60</w:t>
            </w:r>
          </w:p>
        </w:tc>
        <w:tc>
          <w:tcPr>
            <w:tcW w:w="942" w:type="dxa"/>
            <w:tcBorders>
              <w:top w:val="nil"/>
              <w:left w:val="single" w:sz="4" w:space="0" w:color="auto"/>
              <w:bottom w:val="nil"/>
              <w:right w:val="nil"/>
            </w:tcBorders>
            <w:vAlign w:val="bottom"/>
          </w:tcPr>
          <w:p w14:paraId="57197044" w14:textId="6C074001" w:rsidR="001221E8" w:rsidRPr="008D3628" w:rsidRDefault="001221E8" w:rsidP="001221E8">
            <w:pPr>
              <w:jc w:val="center"/>
              <w:rPr>
                <w:rFonts w:cs="Arial"/>
                <w:sz w:val="20"/>
                <w:szCs w:val="20"/>
              </w:rPr>
            </w:pPr>
            <w:r w:rsidRPr="008D3628">
              <w:rPr>
                <w:rFonts w:cs="Arial"/>
                <w:color w:val="000000"/>
                <w:sz w:val="20"/>
                <w:szCs w:val="20"/>
              </w:rPr>
              <w:t>1.88</w:t>
            </w:r>
          </w:p>
        </w:tc>
        <w:tc>
          <w:tcPr>
            <w:tcW w:w="425" w:type="dxa"/>
            <w:tcBorders>
              <w:top w:val="nil"/>
              <w:left w:val="nil"/>
              <w:bottom w:val="nil"/>
              <w:right w:val="nil"/>
            </w:tcBorders>
          </w:tcPr>
          <w:p w14:paraId="7ECCE306" w14:textId="70F73159"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05F4B573" w14:textId="3BA9DE96" w:rsidR="001221E8" w:rsidRPr="00CA1D79" w:rsidRDefault="001221E8" w:rsidP="001221E8">
            <w:pPr>
              <w:jc w:val="center"/>
              <w:rPr>
                <w:rFonts w:cs="Arial"/>
                <w:sz w:val="20"/>
                <w:szCs w:val="20"/>
              </w:rPr>
            </w:pPr>
            <w:r w:rsidRPr="00CA1D79">
              <w:rPr>
                <w:rFonts w:cs="Arial"/>
                <w:color w:val="000000"/>
                <w:sz w:val="20"/>
                <w:szCs w:val="20"/>
              </w:rPr>
              <w:t>0.45</w:t>
            </w:r>
          </w:p>
        </w:tc>
      </w:tr>
      <w:tr w:rsidR="001221E8" w14:paraId="743AF60C" w14:textId="77777777" w:rsidTr="00CA1D79">
        <w:trPr>
          <w:jc w:val="center"/>
        </w:trPr>
        <w:tc>
          <w:tcPr>
            <w:tcW w:w="2177" w:type="dxa"/>
            <w:tcBorders>
              <w:top w:val="nil"/>
              <w:left w:val="nil"/>
              <w:bottom w:val="nil"/>
              <w:right w:val="single" w:sz="4" w:space="0" w:color="auto"/>
            </w:tcBorders>
            <w:vAlign w:val="bottom"/>
          </w:tcPr>
          <w:p w14:paraId="4AB48272" w14:textId="77777777" w:rsidR="001221E8" w:rsidRPr="00CA1D79" w:rsidRDefault="001221E8" w:rsidP="001221E8">
            <w:pPr>
              <w:jc w:val="center"/>
              <w:rPr>
                <w:rFonts w:cs="Arial"/>
                <w:sz w:val="20"/>
                <w:szCs w:val="20"/>
              </w:rPr>
            </w:pPr>
            <w:r w:rsidRPr="00CA1D79">
              <w:rPr>
                <w:rFonts w:cs="Arial"/>
                <w:color w:val="000000"/>
                <w:sz w:val="20"/>
                <w:szCs w:val="20"/>
              </w:rPr>
              <w:t>75</w:t>
            </w:r>
          </w:p>
        </w:tc>
        <w:tc>
          <w:tcPr>
            <w:tcW w:w="942" w:type="dxa"/>
            <w:tcBorders>
              <w:top w:val="nil"/>
              <w:left w:val="single" w:sz="4" w:space="0" w:color="auto"/>
              <w:bottom w:val="nil"/>
              <w:right w:val="nil"/>
            </w:tcBorders>
            <w:vAlign w:val="bottom"/>
          </w:tcPr>
          <w:p w14:paraId="09FD2A88" w14:textId="4C0ED690" w:rsidR="001221E8" w:rsidRPr="008D3628" w:rsidRDefault="001221E8" w:rsidP="001221E8">
            <w:pPr>
              <w:jc w:val="center"/>
              <w:rPr>
                <w:rFonts w:cs="Arial"/>
                <w:sz w:val="20"/>
                <w:szCs w:val="20"/>
              </w:rPr>
            </w:pPr>
            <w:r w:rsidRPr="008D3628">
              <w:rPr>
                <w:rFonts w:cs="Arial"/>
                <w:color w:val="000000"/>
                <w:sz w:val="20"/>
                <w:szCs w:val="20"/>
              </w:rPr>
              <w:t>2.29</w:t>
            </w:r>
          </w:p>
        </w:tc>
        <w:tc>
          <w:tcPr>
            <w:tcW w:w="425" w:type="dxa"/>
            <w:tcBorders>
              <w:top w:val="nil"/>
              <w:left w:val="nil"/>
              <w:bottom w:val="nil"/>
              <w:right w:val="nil"/>
            </w:tcBorders>
          </w:tcPr>
          <w:p w14:paraId="6C65A739" w14:textId="562D1AB1"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50555216" w14:textId="421CF812" w:rsidR="001221E8" w:rsidRPr="00CA1D79" w:rsidRDefault="001221E8" w:rsidP="001221E8">
            <w:pPr>
              <w:jc w:val="center"/>
              <w:rPr>
                <w:rFonts w:cs="Arial"/>
                <w:sz w:val="20"/>
                <w:szCs w:val="20"/>
              </w:rPr>
            </w:pPr>
            <w:r w:rsidRPr="00CA1D79">
              <w:rPr>
                <w:rFonts w:cs="Arial"/>
                <w:color w:val="000000"/>
                <w:sz w:val="20"/>
                <w:szCs w:val="20"/>
              </w:rPr>
              <w:t>0.24</w:t>
            </w:r>
          </w:p>
        </w:tc>
      </w:tr>
      <w:tr w:rsidR="001221E8" w14:paraId="2C7D0C1C" w14:textId="77777777" w:rsidTr="00CA1D79">
        <w:trPr>
          <w:jc w:val="center"/>
        </w:trPr>
        <w:tc>
          <w:tcPr>
            <w:tcW w:w="2177" w:type="dxa"/>
            <w:tcBorders>
              <w:top w:val="nil"/>
              <w:left w:val="nil"/>
              <w:bottom w:val="nil"/>
              <w:right w:val="single" w:sz="4" w:space="0" w:color="auto"/>
            </w:tcBorders>
            <w:vAlign w:val="bottom"/>
          </w:tcPr>
          <w:p w14:paraId="14FE2552" w14:textId="77777777" w:rsidR="001221E8" w:rsidRPr="00CA1D79" w:rsidRDefault="001221E8" w:rsidP="001221E8">
            <w:pPr>
              <w:jc w:val="center"/>
              <w:rPr>
                <w:rFonts w:cs="Arial"/>
                <w:sz w:val="20"/>
                <w:szCs w:val="20"/>
              </w:rPr>
            </w:pPr>
            <w:r w:rsidRPr="00CA1D79">
              <w:rPr>
                <w:rFonts w:cs="Arial"/>
                <w:color w:val="000000"/>
                <w:sz w:val="20"/>
                <w:szCs w:val="20"/>
              </w:rPr>
              <w:t>100</w:t>
            </w:r>
          </w:p>
        </w:tc>
        <w:tc>
          <w:tcPr>
            <w:tcW w:w="942" w:type="dxa"/>
            <w:tcBorders>
              <w:top w:val="nil"/>
              <w:left w:val="single" w:sz="4" w:space="0" w:color="auto"/>
              <w:bottom w:val="nil"/>
              <w:right w:val="nil"/>
            </w:tcBorders>
            <w:vAlign w:val="bottom"/>
          </w:tcPr>
          <w:p w14:paraId="74EA711C" w14:textId="669E3C15" w:rsidR="001221E8" w:rsidRPr="008D3628" w:rsidRDefault="001221E8" w:rsidP="001221E8">
            <w:pPr>
              <w:jc w:val="center"/>
              <w:rPr>
                <w:rFonts w:cs="Arial"/>
                <w:sz w:val="20"/>
                <w:szCs w:val="20"/>
              </w:rPr>
            </w:pPr>
            <w:r w:rsidRPr="008D3628">
              <w:rPr>
                <w:rFonts w:cs="Arial"/>
                <w:color w:val="000000"/>
                <w:sz w:val="20"/>
                <w:szCs w:val="20"/>
              </w:rPr>
              <w:t>3.20</w:t>
            </w:r>
          </w:p>
        </w:tc>
        <w:tc>
          <w:tcPr>
            <w:tcW w:w="425" w:type="dxa"/>
            <w:tcBorders>
              <w:top w:val="nil"/>
              <w:left w:val="nil"/>
              <w:bottom w:val="nil"/>
              <w:right w:val="nil"/>
            </w:tcBorders>
          </w:tcPr>
          <w:p w14:paraId="54F280E9" w14:textId="1B65DFC8"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61023375" w14:textId="61DC2133" w:rsidR="001221E8" w:rsidRPr="00CA1D79" w:rsidRDefault="001221E8" w:rsidP="001221E8">
            <w:pPr>
              <w:jc w:val="center"/>
              <w:rPr>
                <w:rFonts w:cs="Arial"/>
                <w:sz w:val="20"/>
                <w:szCs w:val="20"/>
              </w:rPr>
            </w:pPr>
            <w:r w:rsidRPr="00CA1D79">
              <w:rPr>
                <w:rFonts w:cs="Arial"/>
                <w:color w:val="000000"/>
                <w:sz w:val="20"/>
                <w:szCs w:val="20"/>
              </w:rPr>
              <w:t>0.27</w:t>
            </w:r>
          </w:p>
        </w:tc>
      </w:tr>
      <w:tr w:rsidR="001221E8" w14:paraId="4EB792C1" w14:textId="77777777" w:rsidTr="00CA1D79">
        <w:trPr>
          <w:jc w:val="center"/>
        </w:trPr>
        <w:tc>
          <w:tcPr>
            <w:tcW w:w="2177" w:type="dxa"/>
            <w:tcBorders>
              <w:top w:val="nil"/>
              <w:left w:val="nil"/>
              <w:bottom w:val="nil"/>
              <w:right w:val="single" w:sz="4" w:space="0" w:color="auto"/>
            </w:tcBorders>
            <w:vAlign w:val="bottom"/>
          </w:tcPr>
          <w:p w14:paraId="54466AA2" w14:textId="77777777" w:rsidR="001221E8" w:rsidRPr="00CA1D79" w:rsidRDefault="001221E8" w:rsidP="001221E8">
            <w:pPr>
              <w:jc w:val="center"/>
              <w:rPr>
                <w:rFonts w:cs="Arial"/>
                <w:sz w:val="20"/>
                <w:szCs w:val="20"/>
              </w:rPr>
            </w:pPr>
            <w:r w:rsidRPr="00CA1D79">
              <w:rPr>
                <w:rFonts w:cs="Arial"/>
                <w:color w:val="000000"/>
                <w:sz w:val="20"/>
                <w:szCs w:val="20"/>
              </w:rPr>
              <w:t>125</w:t>
            </w:r>
          </w:p>
        </w:tc>
        <w:tc>
          <w:tcPr>
            <w:tcW w:w="942" w:type="dxa"/>
            <w:tcBorders>
              <w:top w:val="nil"/>
              <w:left w:val="single" w:sz="4" w:space="0" w:color="auto"/>
              <w:bottom w:val="nil"/>
              <w:right w:val="nil"/>
            </w:tcBorders>
            <w:vAlign w:val="bottom"/>
          </w:tcPr>
          <w:p w14:paraId="2C75A83D" w14:textId="7B036D39" w:rsidR="001221E8" w:rsidRPr="008D3628" w:rsidRDefault="001221E8" w:rsidP="001221E8">
            <w:pPr>
              <w:jc w:val="center"/>
              <w:rPr>
                <w:rFonts w:cs="Arial"/>
                <w:sz w:val="20"/>
                <w:szCs w:val="20"/>
              </w:rPr>
            </w:pPr>
            <w:r w:rsidRPr="008D3628">
              <w:rPr>
                <w:rFonts w:cs="Arial"/>
                <w:color w:val="000000"/>
                <w:sz w:val="20"/>
                <w:szCs w:val="20"/>
              </w:rPr>
              <w:t>3.51</w:t>
            </w:r>
          </w:p>
        </w:tc>
        <w:tc>
          <w:tcPr>
            <w:tcW w:w="425" w:type="dxa"/>
            <w:tcBorders>
              <w:top w:val="nil"/>
              <w:left w:val="nil"/>
              <w:bottom w:val="nil"/>
              <w:right w:val="nil"/>
            </w:tcBorders>
          </w:tcPr>
          <w:p w14:paraId="5F2EF99D" w14:textId="2E46A937"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38C3E867" w14:textId="79D44383" w:rsidR="001221E8" w:rsidRPr="00CA1D79" w:rsidRDefault="001221E8" w:rsidP="001221E8">
            <w:pPr>
              <w:jc w:val="center"/>
              <w:rPr>
                <w:rFonts w:cs="Arial"/>
                <w:sz w:val="20"/>
                <w:szCs w:val="20"/>
              </w:rPr>
            </w:pPr>
            <w:r w:rsidRPr="00CA1D79">
              <w:rPr>
                <w:rFonts w:cs="Arial"/>
                <w:color w:val="000000"/>
                <w:sz w:val="20"/>
                <w:szCs w:val="20"/>
              </w:rPr>
              <w:t>0.61</w:t>
            </w:r>
          </w:p>
        </w:tc>
      </w:tr>
      <w:tr w:rsidR="001221E8" w14:paraId="3D7726E8" w14:textId="77777777" w:rsidTr="00CA1D79">
        <w:trPr>
          <w:jc w:val="center"/>
        </w:trPr>
        <w:tc>
          <w:tcPr>
            <w:tcW w:w="2177" w:type="dxa"/>
            <w:tcBorders>
              <w:top w:val="nil"/>
              <w:left w:val="nil"/>
              <w:bottom w:val="nil"/>
              <w:right w:val="single" w:sz="4" w:space="0" w:color="auto"/>
            </w:tcBorders>
            <w:vAlign w:val="bottom"/>
          </w:tcPr>
          <w:p w14:paraId="7385E00F" w14:textId="77777777" w:rsidR="001221E8" w:rsidRPr="00CA1D79" w:rsidRDefault="001221E8" w:rsidP="001221E8">
            <w:pPr>
              <w:jc w:val="center"/>
              <w:rPr>
                <w:rFonts w:cs="Arial"/>
                <w:sz w:val="20"/>
                <w:szCs w:val="20"/>
              </w:rPr>
            </w:pPr>
            <w:r w:rsidRPr="00CA1D79">
              <w:rPr>
                <w:rFonts w:cs="Arial"/>
                <w:color w:val="000000"/>
                <w:sz w:val="20"/>
                <w:szCs w:val="20"/>
              </w:rPr>
              <w:t>150</w:t>
            </w:r>
          </w:p>
        </w:tc>
        <w:tc>
          <w:tcPr>
            <w:tcW w:w="942" w:type="dxa"/>
            <w:tcBorders>
              <w:top w:val="nil"/>
              <w:left w:val="single" w:sz="4" w:space="0" w:color="auto"/>
              <w:bottom w:val="nil"/>
              <w:right w:val="nil"/>
            </w:tcBorders>
            <w:vAlign w:val="bottom"/>
          </w:tcPr>
          <w:p w14:paraId="71F19981" w14:textId="15D925B0" w:rsidR="001221E8" w:rsidRPr="008D3628" w:rsidRDefault="001221E8" w:rsidP="001221E8">
            <w:pPr>
              <w:jc w:val="center"/>
              <w:rPr>
                <w:rFonts w:cs="Arial"/>
                <w:sz w:val="20"/>
                <w:szCs w:val="20"/>
              </w:rPr>
            </w:pPr>
            <w:r w:rsidRPr="008D3628">
              <w:rPr>
                <w:rFonts w:cs="Arial"/>
                <w:color w:val="000000"/>
                <w:sz w:val="20"/>
                <w:szCs w:val="20"/>
              </w:rPr>
              <w:t>3.74</w:t>
            </w:r>
          </w:p>
        </w:tc>
        <w:tc>
          <w:tcPr>
            <w:tcW w:w="425" w:type="dxa"/>
            <w:tcBorders>
              <w:top w:val="nil"/>
              <w:left w:val="nil"/>
              <w:bottom w:val="nil"/>
              <w:right w:val="nil"/>
            </w:tcBorders>
          </w:tcPr>
          <w:p w14:paraId="1228FAE5" w14:textId="67D6673D"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5C9AE605" w14:textId="789BF593" w:rsidR="001221E8" w:rsidRPr="00CA1D79" w:rsidRDefault="001221E8" w:rsidP="001221E8">
            <w:pPr>
              <w:jc w:val="center"/>
              <w:rPr>
                <w:rFonts w:cs="Arial"/>
                <w:sz w:val="20"/>
                <w:szCs w:val="20"/>
              </w:rPr>
            </w:pPr>
            <w:r w:rsidRPr="00CA1D79">
              <w:rPr>
                <w:rFonts w:cs="Arial"/>
                <w:color w:val="000000"/>
                <w:sz w:val="20"/>
                <w:szCs w:val="20"/>
              </w:rPr>
              <w:t>0.36</w:t>
            </w:r>
          </w:p>
        </w:tc>
      </w:tr>
      <w:tr w:rsidR="001221E8" w14:paraId="0647DD2B" w14:textId="77777777" w:rsidTr="00CA1D79">
        <w:trPr>
          <w:jc w:val="center"/>
        </w:trPr>
        <w:tc>
          <w:tcPr>
            <w:tcW w:w="2177" w:type="dxa"/>
            <w:tcBorders>
              <w:top w:val="nil"/>
              <w:left w:val="nil"/>
              <w:bottom w:val="nil"/>
              <w:right w:val="single" w:sz="4" w:space="0" w:color="auto"/>
            </w:tcBorders>
            <w:vAlign w:val="bottom"/>
          </w:tcPr>
          <w:p w14:paraId="1F1C6B00" w14:textId="77777777" w:rsidR="001221E8" w:rsidRPr="00CA1D79" w:rsidRDefault="001221E8" w:rsidP="001221E8">
            <w:pPr>
              <w:jc w:val="center"/>
              <w:rPr>
                <w:rFonts w:cs="Arial"/>
                <w:sz w:val="20"/>
                <w:szCs w:val="20"/>
              </w:rPr>
            </w:pPr>
            <w:r w:rsidRPr="00CA1D79">
              <w:rPr>
                <w:rFonts w:cs="Arial"/>
                <w:color w:val="000000"/>
                <w:sz w:val="20"/>
                <w:szCs w:val="20"/>
              </w:rPr>
              <w:t>250</w:t>
            </w:r>
          </w:p>
        </w:tc>
        <w:tc>
          <w:tcPr>
            <w:tcW w:w="942" w:type="dxa"/>
            <w:tcBorders>
              <w:top w:val="nil"/>
              <w:left w:val="single" w:sz="4" w:space="0" w:color="auto"/>
              <w:bottom w:val="nil"/>
              <w:right w:val="nil"/>
            </w:tcBorders>
            <w:vAlign w:val="bottom"/>
          </w:tcPr>
          <w:p w14:paraId="204194E0" w14:textId="56B09689" w:rsidR="001221E8" w:rsidRPr="008D3628" w:rsidRDefault="001221E8" w:rsidP="001221E8">
            <w:pPr>
              <w:jc w:val="center"/>
              <w:rPr>
                <w:rFonts w:cs="Arial"/>
                <w:sz w:val="20"/>
                <w:szCs w:val="20"/>
              </w:rPr>
            </w:pPr>
            <w:r w:rsidRPr="008D3628">
              <w:rPr>
                <w:rFonts w:cs="Arial"/>
                <w:color w:val="000000"/>
                <w:sz w:val="20"/>
                <w:szCs w:val="20"/>
              </w:rPr>
              <w:t>4.61</w:t>
            </w:r>
          </w:p>
        </w:tc>
        <w:tc>
          <w:tcPr>
            <w:tcW w:w="425" w:type="dxa"/>
            <w:tcBorders>
              <w:top w:val="nil"/>
              <w:left w:val="nil"/>
              <w:bottom w:val="nil"/>
              <w:right w:val="nil"/>
            </w:tcBorders>
          </w:tcPr>
          <w:p w14:paraId="2230BDB8" w14:textId="27437B35"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0EF91FDB" w14:textId="3FE72986" w:rsidR="001221E8" w:rsidRPr="00CA1D79" w:rsidRDefault="001221E8" w:rsidP="001221E8">
            <w:pPr>
              <w:jc w:val="center"/>
              <w:rPr>
                <w:rFonts w:cs="Arial"/>
                <w:sz w:val="20"/>
                <w:szCs w:val="20"/>
              </w:rPr>
            </w:pPr>
            <w:r w:rsidRPr="00CA1D79">
              <w:rPr>
                <w:rFonts w:cs="Arial"/>
                <w:color w:val="000000"/>
                <w:sz w:val="20"/>
                <w:szCs w:val="20"/>
              </w:rPr>
              <w:t>0.30</w:t>
            </w:r>
          </w:p>
        </w:tc>
      </w:tr>
      <w:tr w:rsidR="001221E8" w14:paraId="4D377B1A" w14:textId="77777777" w:rsidTr="00CA1D79">
        <w:trPr>
          <w:jc w:val="center"/>
        </w:trPr>
        <w:tc>
          <w:tcPr>
            <w:tcW w:w="2177" w:type="dxa"/>
            <w:tcBorders>
              <w:top w:val="nil"/>
              <w:left w:val="nil"/>
              <w:bottom w:val="nil"/>
              <w:right w:val="single" w:sz="4" w:space="0" w:color="auto"/>
            </w:tcBorders>
            <w:vAlign w:val="bottom"/>
          </w:tcPr>
          <w:p w14:paraId="0DFC6E7A" w14:textId="77777777" w:rsidR="001221E8" w:rsidRPr="00CA1D79" w:rsidRDefault="001221E8" w:rsidP="001221E8">
            <w:pPr>
              <w:jc w:val="center"/>
              <w:rPr>
                <w:rFonts w:cs="Arial"/>
                <w:sz w:val="20"/>
                <w:szCs w:val="20"/>
              </w:rPr>
            </w:pPr>
            <w:r w:rsidRPr="00CA1D79">
              <w:rPr>
                <w:rFonts w:cs="Arial"/>
                <w:color w:val="000000"/>
                <w:sz w:val="20"/>
                <w:szCs w:val="20"/>
              </w:rPr>
              <w:t>300</w:t>
            </w:r>
          </w:p>
        </w:tc>
        <w:tc>
          <w:tcPr>
            <w:tcW w:w="942" w:type="dxa"/>
            <w:tcBorders>
              <w:top w:val="nil"/>
              <w:left w:val="single" w:sz="4" w:space="0" w:color="auto"/>
              <w:bottom w:val="nil"/>
              <w:right w:val="nil"/>
            </w:tcBorders>
            <w:vAlign w:val="bottom"/>
          </w:tcPr>
          <w:p w14:paraId="2826E61C" w14:textId="438CDB2A" w:rsidR="001221E8" w:rsidRPr="008D3628" w:rsidRDefault="001221E8" w:rsidP="001221E8">
            <w:pPr>
              <w:jc w:val="center"/>
              <w:rPr>
                <w:rFonts w:cs="Arial"/>
                <w:sz w:val="20"/>
                <w:szCs w:val="20"/>
              </w:rPr>
            </w:pPr>
            <w:r w:rsidRPr="008D3628">
              <w:rPr>
                <w:rFonts w:cs="Arial"/>
                <w:color w:val="000000"/>
                <w:sz w:val="20"/>
                <w:szCs w:val="20"/>
              </w:rPr>
              <w:t>4.41</w:t>
            </w:r>
          </w:p>
        </w:tc>
        <w:tc>
          <w:tcPr>
            <w:tcW w:w="425" w:type="dxa"/>
            <w:tcBorders>
              <w:top w:val="nil"/>
              <w:left w:val="nil"/>
              <w:bottom w:val="nil"/>
              <w:right w:val="nil"/>
            </w:tcBorders>
          </w:tcPr>
          <w:p w14:paraId="461ADF27" w14:textId="62DA773E"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775684F4" w14:textId="37B216A1" w:rsidR="001221E8" w:rsidRPr="00CA1D79" w:rsidRDefault="001221E8" w:rsidP="001221E8">
            <w:pPr>
              <w:jc w:val="center"/>
              <w:rPr>
                <w:rFonts w:cs="Arial"/>
                <w:sz w:val="20"/>
                <w:szCs w:val="20"/>
              </w:rPr>
            </w:pPr>
            <w:r w:rsidRPr="00CA1D79">
              <w:rPr>
                <w:rFonts w:cs="Arial"/>
                <w:color w:val="000000"/>
                <w:sz w:val="20"/>
                <w:szCs w:val="20"/>
              </w:rPr>
              <w:t>0.41</w:t>
            </w:r>
          </w:p>
        </w:tc>
      </w:tr>
      <w:tr w:rsidR="001221E8" w14:paraId="6DB99D46" w14:textId="77777777" w:rsidTr="00CA1D79">
        <w:trPr>
          <w:jc w:val="center"/>
        </w:trPr>
        <w:tc>
          <w:tcPr>
            <w:tcW w:w="2177" w:type="dxa"/>
            <w:tcBorders>
              <w:top w:val="nil"/>
              <w:left w:val="nil"/>
              <w:bottom w:val="nil"/>
              <w:right w:val="single" w:sz="4" w:space="0" w:color="auto"/>
            </w:tcBorders>
            <w:vAlign w:val="bottom"/>
          </w:tcPr>
          <w:p w14:paraId="647A7507" w14:textId="77777777" w:rsidR="001221E8" w:rsidRPr="00CA1D79" w:rsidRDefault="001221E8" w:rsidP="001221E8">
            <w:pPr>
              <w:jc w:val="center"/>
              <w:rPr>
                <w:rFonts w:cs="Arial"/>
                <w:sz w:val="20"/>
                <w:szCs w:val="20"/>
              </w:rPr>
            </w:pPr>
            <w:r w:rsidRPr="00CA1D79">
              <w:rPr>
                <w:rFonts w:cs="Arial"/>
                <w:color w:val="000000"/>
                <w:sz w:val="20"/>
                <w:szCs w:val="20"/>
              </w:rPr>
              <w:t>500</w:t>
            </w:r>
          </w:p>
        </w:tc>
        <w:tc>
          <w:tcPr>
            <w:tcW w:w="942" w:type="dxa"/>
            <w:tcBorders>
              <w:top w:val="nil"/>
              <w:left w:val="single" w:sz="4" w:space="0" w:color="auto"/>
              <w:bottom w:val="nil"/>
              <w:right w:val="nil"/>
            </w:tcBorders>
            <w:vAlign w:val="bottom"/>
          </w:tcPr>
          <w:p w14:paraId="48E86C8D" w14:textId="33C46086" w:rsidR="001221E8" w:rsidRPr="008D3628" w:rsidRDefault="001221E8" w:rsidP="001221E8">
            <w:pPr>
              <w:jc w:val="center"/>
              <w:rPr>
                <w:rFonts w:cs="Arial"/>
                <w:sz w:val="20"/>
                <w:szCs w:val="20"/>
              </w:rPr>
            </w:pPr>
            <w:r w:rsidRPr="008D3628">
              <w:rPr>
                <w:rFonts w:cs="Arial"/>
                <w:color w:val="000000"/>
                <w:sz w:val="20"/>
                <w:szCs w:val="20"/>
              </w:rPr>
              <w:t>3.77</w:t>
            </w:r>
          </w:p>
        </w:tc>
        <w:tc>
          <w:tcPr>
            <w:tcW w:w="425" w:type="dxa"/>
            <w:tcBorders>
              <w:top w:val="nil"/>
              <w:left w:val="nil"/>
              <w:bottom w:val="nil"/>
              <w:right w:val="nil"/>
            </w:tcBorders>
          </w:tcPr>
          <w:p w14:paraId="17A82B4C" w14:textId="721D814D" w:rsidR="001221E8" w:rsidRPr="00CA1D79" w:rsidRDefault="001221E8" w:rsidP="001221E8">
            <w:pPr>
              <w:jc w:val="center"/>
              <w:rPr>
                <w:rFonts w:cs="Arial"/>
                <w:color w:val="000000"/>
                <w:szCs w:val="22"/>
              </w:rPr>
            </w:pPr>
            <w:r w:rsidRPr="00CA1D79">
              <w:rPr>
                <w:rFonts w:cs="Arial"/>
                <w:szCs w:val="22"/>
              </w:rPr>
              <w:t>±</w:t>
            </w:r>
          </w:p>
        </w:tc>
        <w:tc>
          <w:tcPr>
            <w:tcW w:w="1276" w:type="dxa"/>
            <w:tcBorders>
              <w:top w:val="nil"/>
              <w:left w:val="nil"/>
              <w:bottom w:val="nil"/>
              <w:right w:val="nil"/>
            </w:tcBorders>
            <w:vAlign w:val="bottom"/>
          </w:tcPr>
          <w:p w14:paraId="1799435A" w14:textId="0FC8711D" w:rsidR="001221E8" w:rsidRPr="00CA1D79" w:rsidRDefault="001221E8" w:rsidP="001221E8">
            <w:pPr>
              <w:jc w:val="center"/>
              <w:rPr>
                <w:rFonts w:cs="Arial"/>
                <w:sz w:val="20"/>
                <w:szCs w:val="20"/>
              </w:rPr>
            </w:pPr>
            <w:r w:rsidRPr="00CA1D79">
              <w:rPr>
                <w:rFonts w:cs="Arial"/>
                <w:color w:val="000000"/>
                <w:sz w:val="20"/>
                <w:szCs w:val="20"/>
              </w:rPr>
              <w:t>0.09</w:t>
            </w:r>
          </w:p>
        </w:tc>
      </w:tr>
    </w:tbl>
    <w:p w14:paraId="704E2821" w14:textId="77777777" w:rsidR="00A07905" w:rsidRPr="0094025A" w:rsidRDefault="00A07905" w:rsidP="0094025A">
      <w:pPr>
        <w:rPr>
          <w:rFonts w:ascii="Trebuchet MS" w:hAnsi="Trebuchet MS"/>
          <w:sz w:val="20"/>
          <w:szCs w:val="20"/>
        </w:rPr>
      </w:pPr>
    </w:p>
    <w:p w14:paraId="10457A22" w14:textId="46E76CF5" w:rsidR="000A323F" w:rsidRDefault="000A323F" w:rsidP="000A323F">
      <w:pPr>
        <w:rPr>
          <w:rFonts w:cs="Arial"/>
          <w:sz w:val="20"/>
          <w:szCs w:val="20"/>
        </w:rPr>
      </w:pPr>
      <w:r>
        <w:rPr>
          <w:rFonts w:cs="Arial"/>
          <w:sz w:val="20"/>
          <w:szCs w:val="20"/>
        </w:rPr>
        <w:t xml:space="preserve">The results were fitted to the Michaelis-Menten equation using Prism and the </w:t>
      </w:r>
      <w:r w:rsidRPr="00C108D5">
        <w:rPr>
          <w:rFonts w:cs="Arial"/>
          <w:i/>
          <w:sz w:val="20"/>
          <w:szCs w:val="20"/>
        </w:rPr>
        <w:t>V</w:t>
      </w:r>
      <w:r w:rsidRPr="00C108D5">
        <w:rPr>
          <w:rFonts w:cs="Arial"/>
          <w:sz w:val="20"/>
          <w:szCs w:val="20"/>
          <w:vertAlign w:val="subscript"/>
        </w:rPr>
        <w:t>max</w:t>
      </w:r>
      <w:r>
        <w:rPr>
          <w:rFonts w:cs="Arial"/>
          <w:sz w:val="20"/>
          <w:szCs w:val="20"/>
        </w:rPr>
        <w:t xml:space="preserve">, </w:t>
      </w:r>
      <w:r w:rsidRPr="00404485">
        <w:rPr>
          <w:rFonts w:cs="Arial"/>
          <w:i/>
          <w:iCs/>
          <w:sz w:val="20"/>
          <w:szCs w:val="20"/>
        </w:rPr>
        <w:t>k</w:t>
      </w:r>
      <w:r w:rsidRPr="00287A71">
        <w:rPr>
          <w:rFonts w:cs="Arial"/>
          <w:sz w:val="20"/>
          <w:szCs w:val="20"/>
          <w:vertAlign w:val="subscript"/>
        </w:rPr>
        <w:t>cat</w:t>
      </w:r>
      <w:r>
        <w:rPr>
          <w:rFonts w:cs="Arial"/>
          <w:sz w:val="20"/>
          <w:szCs w:val="20"/>
        </w:rPr>
        <w:t xml:space="preserve"> and </w:t>
      </w:r>
      <w:r w:rsidRPr="00404485">
        <w:rPr>
          <w:rFonts w:cs="Arial"/>
          <w:i/>
          <w:iCs/>
          <w:sz w:val="20"/>
          <w:szCs w:val="20"/>
        </w:rPr>
        <w:t>K</w:t>
      </w:r>
      <w:r w:rsidRPr="00287A71">
        <w:rPr>
          <w:rFonts w:cs="Arial"/>
          <w:sz w:val="20"/>
          <w:szCs w:val="20"/>
          <w:vertAlign w:val="subscript"/>
        </w:rPr>
        <w:t>M</w:t>
      </w:r>
      <w:r>
        <w:rPr>
          <w:rFonts w:cs="Arial"/>
          <w:sz w:val="20"/>
          <w:szCs w:val="20"/>
        </w:rPr>
        <w:t xml:space="preserve"> determined from the curve. </w:t>
      </w:r>
    </w:p>
    <w:p w14:paraId="09C4A3D8" w14:textId="3D88B933" w:rsidR="008D27FE" w:rsidRPr="007C02C0" w:rsidRDefault="00C16086">
      <w:pPr>
        <w:pStyle w:val="Heading1"/>
      </w:pPr>
      <w:r>
        <w:br w:type="page"/>
      </w:r>
      <w:bookmarkStart w:id="8" w:name="_Toc68622461"/>
      <w:r w:rsidR="00DA6CA4" w:rsidRPr="007C02C0">
        <w:lastRenderedPageBreak/>
        <w:t>7</w:t>
      </w:r>
      <w:r w:rsidR="008E3D44" w:rsidRPr="007C02C0">
        <w:t>.</w:t>
      </w:r>
      <w:r w:rsidR="008822E3" w:rsidRPr="007C02C0">
        <w:t xml:space="preserve"> </w:t>
      </w:r>
      <w:r w:rsidR="00AF3DE6" w:rsidRPr="007C02C0">
        <w:t>Substrate scope</w:t>
      </w:r>
      <w:bookmarkEnd w:id="8"/>
    </w:p>
    <w:p w14:paraId="2067DBBC" w14:textId="2C3E8677" w:rsidR="008D27FE" w:rsidRDefault="008D27FE" w:rsidP="00FA78B8">
      <w:pPr>
        <w:spacing w:line="360" w:lineRule="auto"/>
      </w:pPr>
    </w:p>
    <w:p w14:paraId="32970A04" w14:textId="426C7BB9" w:rsidR="009F5BC5" w:rsidRDefault="009F5BC5">
      <w:pPr>
        <w:spacing w:line="360" w:lineRule="auto"/>
        <w:rPr>
          <w:sz w:val="20"/>
          <w:szCs w:val="20"/>
        </w:rPr>
      </w:pPr>
      <w:r w:rsidRPr="007317F9">
        <w:rPr>
          <w:sz w:val="20"/>
          <w:szCs w:val="20"/>
        </w:rPr>
        <w:t xml:space="preserve">Conversion of the substates was determined by </w:t>
      </w:r>
      <w:r w:rsidRPr="007317F9">
        <w:rPr>
          <w:sz w:val="20"/>
          <w:szCs w:val="20"/>
          <w:vertAlign w:val="superscript"/>
        </w:rPr>
        <w:t>1</w:t>
      </w:r>
      <w:r w:rsidRPr="007317F9">
        <w:rPr>
          <w:sz w:val="20"/>
          <w:szCs w:val="20"/>
        </w:rPr>
        <w:t xml:space="preserve">H NMR. This was performed on a Bruker Advance 600 MHz NMR system equipped with a He cooled cryoprobe using 128 scans. </w:t>
      </w:r>
    </w:p>
    <w:p w14:paraId="56D345CB" w14:textId="77777777" w:rsidR="009F5BC5" w:rsidRPr="007317F9" w:rsidRDefault="009F5BC5">
      <w:pPr>
        <w:spacing w:line="360" w:lineRule="auto"/>
        <w:rPr>
          <w:sz w:val="20"/>
          <w:szCs w:val="20"/>
        </w:rPr>
      </w:pPr>
    </w:p>
    <w:p w14:paraId="67680841" w14:textId="02295192" w:rsidR="009F5BC5" w:rsidRDefault="009F5BC5">
      <w:pPr>
        <w:spacing w:line="360" w:lineRule="auto"/>
        <w:rPr>
          <w:sz w:val="20"/>
          <w:szCs w:val="20"/>
        </w:rPr>
      </w:pPr>
      <w:r w:rsidRPr="00481AEC">
        <w:rPr>
          <w:sz w:val="20"/>
          <w:szCs w:val="20"/>
        </w:rPr>
        <w:t xml:space="preserve">For </w:t>
      </w:r>
      <w:r w:rsidRPr="00481AEC">
        <w:rPr>
          <w:b/>
          <w:bCs/>
          <w:sz w:val="20"/>
          <w:szCs w:val="20"/>
        </w:rPr>
        <w:t>LmrR-Phe93-1</w:t>
      </w:r>
      <w:r w:rsidRPr="00481AEC">
        <w:rPr>
          <w:sz w:val="20"/>
          <w:szCs w:val="20"/>
        </w:rPr>
        <w:t>,</w:t>
      </w:r>
      <w:r w:rsidRPr="00481AEC">
        <w:rPr>
          <w:b/>
          <w:bCs/>
          <w:sz w:val="20"/>
          <w:szCs w:val="20"/>
        </w:rPr>
        <w:t xml:space="preserve"> </w:t>
      </w:r>
      <w:r w:rsidRPr="00481AEC">
        <w:rPr>
          <w:sz w:val="20"/>
          <w:szCs w:val="20"/>
        </w:rPr>
        <w:t xml:space="preserve">to a microcentrifuge tube was added 500 µL of a stock solution of the enzyme (1 mg, 68 nmol) in PBS (50 mM </w:t>
      </w:r>
      <w:proofErr w:type="spellStart"/>
      <w:r w:rsidRPr="00481AEC">
        <w:rPr>
          <w:sz w:val="20"/>
          <w:szCs w:val="20"/>
        </w:rPr>
        <w:t>NaP</w:t>
      </w:r>
      <w:r w:rsidRPr="00481AEC">
        <w:rPr>
          <w:sz w:val="20"/>
          <w:szCs w:val="20"/>
          <w:vertAlign w:val="subscript"/>
        </w:rPr>
        <w:t>i</w:t>
      </w:r>
      <w:proofErr w:type="spellEnd"/>
      <w:r w:rsidRPr="00481AEC">
        <w:rPr>
          <w:sz w:val="20"/>
          <w:szCs w:val="20"/>
        </w:rPr>
        <w:t xml:space="preserve">, 150 mM NaCl, pH 7.0). To this was added 400 µL of PBS buffer and then 50 µL of a stock solution of the </w:t>
      </w:r>
      <w:r w:rsidRPr="00481AEC">
        <w:rPr>
          <w:rFonts w:eastAsia="Arial Unicode MS"/>
          <w:sz w:val="20"/>
          <w:szCs w:val="20"/>
        </w:rPr>
        <w:t>α</w:t>
      </w:r>
      <w:r w:rsidRPr="00481AEC">
        <w:rPr>
          <w:sz w:val="20"/>
          <w:szCs w:val="20"/>
        </w:rPr>
        <w:t>,</w:t>
      </w:r>
      <w:r w:rsidRPr="00481AEC">
        <w:rPr>
          <w:rFonts w:eastAsia="Arial Unicode MS"/>
          <w:sz w:val="20"/>
          <w:szCs w:val="20"/>
        </w:rPr>
        <w:t>β</w:t>
      </w:r>
      <w:r w:rsidRPr="00481AEC">
        <w:rPr>
          <w:sz w:val="20"/>
          <w:szCs w:val="20"/>
        </w:rPr>
        <w:t xml:space="preserve">-unsaturated carbonyl substrate (680 nmol, 1 </w:t>
      </w:r>
      <w:proofErr w:type="spellStart"/>
      <w:r w:rsidRPr="00481AEC">
        <w:rPr>
          <w:sz w:val="20"/>
          <w:szCs w:val="20"/>
        </w:rPr>
        <w:t>eq</w:t>
      </w:r>
      <w:proofErr w:type="spellEnd"/>
      <w:r w:rsidRPr="00481AEC">
        <w:rPr>
          <w:sz w:val="20"/>
          <w:szCs w:val="20"/>
        </w:rPr>
        <w:t xml:space="preserve">) in methanol followed by 50 µL of a stock solution of BNAH (725 µg, 3.4 mmol, 5 </w:t>
      </w:r>
      <w:proofErr w:type="spellStart"/>
      <w:r w:rsidRPr="00481AEC">
        <w:rPr>
          <w:sz w:val="20"/>
          <w:szCs w:val="20"/>
        </w:rPr>
        <w:t>eq</w:t>
      </w:r>
      <w:proofErr w:type="spellEnd"/>
      <w:r w:rsidRPr="00481AEC">
        <w:rPr>
          <w:sz w:val="20"/>
          <w:szCs w:val="20"/>
        </w:rPr>
        <w:t xml:space="preserve">) in methanol. For </w:t>
      </w:r>
      <w:r w:rsidRPr="00481AEC">
        <w:rPr>
          <w:b/>
          <w:bCs/>
          <w:sz w:val="20"/>
          <w:szCs w:val="20"/>
        </w:rPr>
        <w:t>DHFR-Ala7-1</w:t>
      </w:r>
      <w:r w:rsidRPr="00481AEC">
        <w:rPr>
          <w:sz w:val="20"/>
          <w:szCs w:val="20"/>
        </w:rPr>
        <w:t xml:space="preserve">, to a microcentrifuge tube was added 500 µL of a stock solution of the enzyme (100 µg, 5.12 nmol) in PBS (50 mM </w:t>
      </w:r>
      <w:proofErr w:type="spellStart"/>
      <w:r w:rsidRPr="00481AEC">
        <w:rPr>
          <w:sz w:val="20"/>
          <w:szCs w:val="20"/>
        </w:rPr>
        <w:t>NaP</w:t>
      </w:r>
      <w:r w:rsidRPr="00481AEC">
        <w:rPr>
          <w:sz w:val="20"/>
          <w:szCs w:val="20"/>
          <w:vertAlign w:val="subscript"/>
        </w:rPr>
        <w:t>i</w:t>
      </w:r>
      <w:proofErr w:type="spellEnd"/>
      <w:r w:rsidRPr="00481AEC">
        <w:rPr>
          <w:sz w:val="20"/>
          <w:szCs w:val="20"/>
        </w:rPr>
        <w:t xml:space="preserve">, 150 mM NaCl, pH 7.0). To the enzyme was added 400 µL PBS buffer and then 50 µL of a stock solution of the </w:t>
      </w:r>
      <w:r w:rsidRPr="00481AEC">
        <w:rPr>
          <w:rFonts w:eastAsia="Arial Unicode MS"/>
          <w:sz w:val="20"/>
          <w:szCs w:val="20"/>
        </w:rPr>
        <w:t>α</w:t>
      </w:r>
      <w:r w:rsidRPr="00481AEC">
        <w:rPr>
          <w:sz w:val="20"/>
          <w:szCs w:val="20"/>
        </w:rPr>
        <w:t>,</w:t>
      </w:r>
      <w:r w:rsidRPr="00481AEC">
        <w:rPr>
          <w:rFonts w:eastAsia="Arial Unicode MS"/>
          <w:sz w:val="20"/>
          <w:szCs w:val="20"/>
        </w:rPr>
        <w:t>β</w:t>
      </w:r>
      <w:r w:rsidRPr="00481AEC">
        <w:rPr>
          <w:sz w:val="20"/>
          <w:szCs w:val="20"/>
        </w:rPr>
        <w:t xml:space="preserve">-unsaturated carbonyl substrate (512 nmol, 1 </w:t>
      </w:r>
      <w:proofErr w:type="spellStart"/>
      <w:r w:rsidRPr="00481AEC">
        <w:rPr>
          <w:sz w:val="20"/>
          <w:szCs w:val="20"/>
        </w:rPr>
        <w:t>eq</w:t>
      </w:r>
      <w:proofErr w:type="spellEnd"/>
      <w:r w:rsidRPr="00481AEC">
        <w:rPr>
          <w:sz w:val="20"/>
          <w:szCs w:val="20"/>
        </w:rPr>
        <w:t xml:space="preserve">) in methanol followed by 50 µL of a stock solution of NADPH (725 µg, 3.4 mmol, 5 </w:t>
      </w:r>
      <w:proofErr w:type="spellStart"/>
      <w:r w:rsidRPr="00481AEC">
        <w:rPr>
          <w:sz w:val="20"/>
          <w:szCs w:val="20"/>
        </w:rPr>
        <w:t>eq</w:t>
      </w:r>
      <w:proofErr w:type="spellEnd"/>
      <w:r w:rsidRPr="00481AEC">
        <w:rPr>
          <w:sz w:val="20"/>
          <w:szCs w:val="20"/>
        </w:rPr>
        <w:t>) in the reaction buffer.</w:t>
      </w:r>
    </w:p>
    <w:p w14:paraId="062AF2D5" w14:textId="77777777" w:rsidR="009F5BC5" w:rsidRPr="007317F9" w:rsidRDefault="009F5BC5">
      <w:pPr>
        <w:spacing w:line="360" w:lineRule="auto"/>
        <w:rPr>
          <w:sz w:val="20"/>
          <w:szCs w:val="20"/>
        </w:rPr>
      </w:pPr>
    </w:p>
    <w:p w14:paraId="1D11866C" w14:textId="77777777" w:rsidR="009F5BC5" w:rsidRDefault="009F5BC5">
      <w:pPr>
        <w:spacing w:line="360" w:lineRule="auto"/>
        <w:rPr>
          <w:sz w:val="20"/>
          <w:szCs w:val="20"/>
        </w:rPr>
      </w:pPr>
      <w:r w:rsidRPr="007317F9">
        <w:rPr>
          <w:sz w:val="20"/>
          <w:szCs w:val="20"/>
        </w:rPr>
        <w:t xml:space="preserve">The reactions were placed in a </w:t>
      </w:r>
      <w:proofErr w:type="spellStart"/>
      <w:r w:rsidRPr="007317F9">
        <w:rPr>
          <w:sz w:val="20"/>
          <w:szCs w:val="20"/>
        </w:rPr>
        <w:t>thermoshaker</w:t>
      </w:r>
      <w:proofErr w:type="spellEnd"/>
      <w:r w:rsidRPr="007317F9">
        <w:rPr>
          <w:sz w:val="20"/>
          <w:szCs w:val="20"/>
        </w:rPr>
        <w:t xml:space="preserve"> and shook at 500 rpm for 48 hours at 25 °C. Following the completion of the reactions, DCM was added (500 µL) and the sample vortexed vigorously. The phases were separated by centrifugation (</w:t>
      </w:r>
      <w:r>
        <w:rPr>
          <w:sz w:val="20"/>
          <w:szCs w:val="20"/>
        </w:rPr>
        <w:t xml:space="preserve">20,000 </w:t>
      </w:r>
      <w:proofErr w:type="spellStart"/>
      <w:r>
        <w:rPr>
          <w:sz w:val="20"/>
          <w:szCs w:val="20"/>
        </w:rPr>
        <w:t>rcf</w:t>
      </w:r>
      <w:proofErr w:type="spellEnd"/>
      <w:r w:rsidRPr="007317F9">
        <w:rPr>
          <w:sz w:val="20"/>
          <w:szCs w:val="20"/>
        </w:rPr>
        <w:t>, 3 min, rt). The organic phase was removed and placed in a new microcentrifuge tube. This was repeated a second time and the two extractions combined. The solvent was removed under nitrogen and the remaining residue re-dissolved in CDCl</w:t>
      </w:r>
      <w:r w:rsidRPr="007317F9">
        <w:rPr>
          <w:sz w:val="20"/>
          <w:szCs w:val="20"/>
          <w:vertAlign w:val="subscript"/>
        </w:rPr>
        <w:t>3</w:t>
      </w:r>
      <w:r w:rsidRPr="007317F9">
        <w:rPr>
          <w:sz w:val="20"/>
          <w:szCs w:val="20"/>
        </w:rPr>
        <w:t xml:space="preserve"> (600 µL). Each sample was then subjected to </w:t>
      </w:r>
      <w:r w:rsidRPr="007317F9">
        <w:rPr>
          <w:sz w:val="20"/>
          <w:szCs w:val="20"/>
          <w:vertAlign w:val="superscript"/>
        </w:rPr>
        <w:t>1</w:t>
      </w:r>
      <w:r w:rsidRPr="007317F9">
        <w:rPr>
          <w:sz w:val="20"/>
          <w:szCs w:val="20"/>
        </w:rPr>
        <w:t>H NMR and the conversion determined by integration of the aldehyde protons. Reactions were performed in triplicate</w:t>
      </w:r>
      <w:r>
        <w:rPr>
          <w:sz w:val="20"/>
          <w:szCs w:val="20"/>
        </w:rPr>
        <w:t xml:space="preserve"> (Tables S6 and S7). </w:t>
      </w:r>
      <w:r w:rsidRPr="007317F9">
        <w:rPr>
          <w:sz w:val="20"/>
          <w:szCs w:val="20"/>
        </w:rPr>
        <w:t xml:space="preserve"> </w:t>
      </w:r>
    </w:p>
    <w:p w14:paraId="53BDC763" w14:textId="77777777" w:rsidR="009F5BC5" w:rsidRDefault="009F5BC5" w:rsidP="00FA78B8">
      <w:pPr>
        <w:spacing w:line="360" w:lineRule="auto"/>
      </w:pPr>
    </w:p>
    <w:p w14:paraId="4310C1A0" w14:textId="77777777" w:rsidR="009350AE" w:rsidRDefault="009350AE" w:rsidP="004621A0">
      <w:pPr>
        <w:pStyle w:val="Heading2"/>
      </w:pPr>
      <w:bookmarkStart w:id="9" w:name="_Toc68622462"/>
      <w:r w:rsidRPr="00BC682B">
        <w:rPr>
          <w:b/>
          <w:bCs/>
        </w:rPr>
        <w:t>Table S</w:t>
      </w:r>
      <w:r>
        <w:rPr>
          <w:b/>
          <w:bCs/>
        </w:rPr>
        <w:t>6</w:t>
      </w:r>
      <w:r>
        <w:t xml:space="preserve">. Substrate scope analysis of </w:t>
      </w:r>
      <w:r w:rsidRPr="009A1379">
        <w:rPr>
          <w:b/>
          <w:bCs/>
        </w:rPr>
        <w:t>LmrR-Phe93-1</w:t>
      </w:r>
      <w:r>
        <w:rPr>
          <w:b/>
          <w:bCs/>
        </w:rPr>
        <w:t xml:space="preserve">. </w:t>
      </w:r>
      <w:r>
        <w:t xml:space="preserve">Conversions determined by </w:t>
      </w:r>
      <w:r w:rsidRPr="00CB3F43">
        <w:rPr>
          <w:vertAlign w:val="superscript"/>
        </w:rPr>
        <w:t>1</w:t>
      </w:r>
      <w:r>
        <w:t>H NMR.</w:t>
      </w:r>
      <w:bookmarkEnd w:id="9"/>
    </w:p>
    <w:p w14:paraId="726C9DB6" w14:textId="77777777" w:rsidR="009350AE" w:rsidRDefault="009350AE" w:rsidP="004621A0">
      <w:pPr>
        <w:pStyle w:val="Heading2"/>
      </w:pPr>
    </w:p>
    <w:p w14:paraId="2E40DF2A" w14:textId="74E0E2E0" w:rsidR="004621A0" w:rsidRDefault="004621A0" w:rsidP="004621A0">
      <w:pPr>
        <w:pStyle w:val="Heading2"/>
      </w:pPr>
      <w:bookmarkStart w:id="10" w:name="_Toc68622463"/>
      <w:r w:rsidRPr="004621A0">
        <w:rPr>
          <w:b/>
          <w:bCs/>
        </w:rPr>
        <w:t>LmrR-Phe93-1</w:t>
      </w:r>
      <w:r>
        <w:t xml:space="preserve"> substrate scope</w:t>
      </w:r>
      <w:r w:rsidR="003002C1" w:rsidRPr="008720D8">
        <w:rPr>
          <w:rFonts w:cs="Arial"/>
          <w:i/>
          <w:iCs/>
          <w:sz w:val="20"/>
          <w:szCs w:val="20"/>
          <w:lang w:val="en-US"/>
        </w:rPr>
        <w:t>.</w:t>
      </w:r>
      <w:bookmarkEnd w:id="10"/>
    </w:p>
    <w:p w14:paraId="1F1A034B" w14:textId="43FD2133" w:rsidR="00CB3F43" w:rsidRDefault="00CB3F43" w:rsidP="00CB3F43"/>
    <w:p w14:paraId="60EF69E8" w14:textId="591B7F72" w:rsidR="00CB3F43" w:rsidRPr="00CB3F43" w:rsidRDefault="005C1463" w:rsidP="00CB3F43">
      <w:r>
        <w:rPr>
          <w:noProof/>
        </w:rPr>
        <w:object w:dxaOrig="10166" w:dyaOrig="1421" w14:anchorId="5C73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85pt;height:64pt;mso-width-percent:0;mso-height-percent:0;mso-width-percent:0;mso-height-percent:0" o:ole="">
            <v:imagedata r:id="rId28" o:title=""/>
          </v:shape>
          <o:OLEObject Type="Embed" ProgID="ChemDraw.Document.6.0" ShapeID="_x0000_i1025" DrawAspect="Content" ObjectID="_1681028003" r:id="rId29"/>
        </w:object>
      </w:r>
    </w:p>
    <w:p w14:paraId="5E4BE1CE" w14:textId="77777777" w:rsidR="004621A0" w:rsidRDefault="004621A0">
      <w:pPr>
        <w:pStyle w:val="Thesis"/>
      </w:pPr>
    </w:p>
    <w:tbl>
      <w:tblPr>
        <w:tblStyle w:val="TableGrid"/>
        <w:tblW w:w="9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1"/>
        <w:gridCol w:w="1825"/>
        <w:gridCol w:w="1843"/>
        <w:gridCol w:w="1842"/>
        <w:gridCol w:w="567"/>
        <w:gridCol w:w="426"/>
        <w:gridCol w:w="1277"/>
      </w:tblGrid>
      <w:tr w:rsidR="00743F64" w:rsidRPr="00975D42" w14:paraId="6947D64C" w14:textId="5F3BDCBE" w:rsidTr="008720D8">
        <w:trPr>
          <w:trHeight w:val="66"/>
          <w:jc w:val="center"/>
        </w:trPr>
        <w:tc>
          <w:tcPr>
            <w:tcW w:w="1861" w:type="dxa"/>
            <w:tcBorders>
              <w:bottom w:val="single" w:sz="4" w:space="0" w:color="auto"/>
              <w:right w:val="single" w:sz="4" w:space="0" w:color="auto"/>
            </w:tcBorders>
          </w:tcPr>
          <w:p w14:paraId="6B1F4508" w14:textId="77777777" w:rsidR="00743F64" w:rsidRPr="00975D42" w:rsidRDefault="00743F64">
            <w:pPr>
              <w:pStyle w:val="Thesis"/>
            </w:pPr>
            <w:r w:rsidRPr="00975D42">
              <w:t>Substrate</w:t>
            </w:r>
          </w:p>
          <w:p w14:paraId="29A836FF" w14:textId="77777777" w:rsidR="00743F64" w:rsidRPr="00975D42" w:rsidRDefault="00743F64" w:rsidP="00743F64">
            <w:pPr>
              <w:jc w:val="center"/>
              <w:rPr>
                <w:rFonts w:cs="Arial"/>
                <w:sz w:val="18"/>
                <w:szCs w:val="18"/>
              </w:rPr>
            </w:pPr>
          </w:p>
        </w:tc>
        <w:tc>
          <w:tcPr>
            <w:tcW w:w="1825" w:type="dxa"/>
            <w:tcBorders>
              <w:left w:val="single" w:sz="4" w:space="0" w:color="auto"/>
              <w:bottom w:val="single" w:sz="4" w:space="0" w:color="auto"/>
              <w:right w:val="single" w:sz="4" w:space="0" w:color="auto"/>
            </w:tcBorders>
          </w:tcPr>
          <w:p w14:paraId="3552AE7A" w14:textId="38A9A7C8" w:rsidR="00743F64" w:rsidRPr="00975D42" w:rsidRDefault="00743F64">
            <w:pPr>
              <w:pStyle w:val="Thesis"/>
            </w:pPr>
            <w:r w:rsidRPr="00D66EBC">
              <w:t xml:space="preserve">Replica 1 </w:t>
            </w:r>
          </w:p>
        </w:tc>
        <w:tc>
          <w:tcPr>
            <w:tcW w:w="1843" w:type="dxa"/>
            <w:tcBorders>
              <w:left w:val="single" w:sz="4" w:space="0" w:color="auto"/>
              <w:bottom w:val="single" w:sz="4" w:space="0" w:color="auto"/>
              <w:right w:val="single" w:sz="4" w:space="0" w:color="auto"/>
            </w:tcBorders>
          </w:tcPr>
          <w:p w14:paraId="3FFC4FFE" w14:textId="52549027" w:rsidR="00743F64" w:rsidRPr="00975D42" w:rsidRDefault="00743F64">
            <w:pPr>
              <w:pStyle w:val="Thesis"/>
            </w:pPr>
            <w:r w:rsidRPr="00D66EBC">
              <w:t xml:space="preserve">Replica </w:t>
            </w:r>
            <w:r>
              <w:t>2</w:t>
            </w:r>
          </w:p>
        </w:tc>
        <w:tc>
          <w:tcPr>
            <w:tcW w:w="1842" w:type="dxa"/>
            <w:tcBorders>
              <w:left w:val="single" w:sz="4" w:space="0" w:color="auto"/>
              <w:bottom w:val="single" w:sz="4" w:space="0" w:color="auto"/>
              <w:right w:val="single" w:sz="4" w:space="0" w:color="auto"/>
            </w:tcBorders>
          </w:tcPr>
          <w:p w14:paraId="4D959CAA" w14:textId="1F9E5743" w:rsidR="00743F64" w:rsidRPr="00975D42" w:rsidRDefault="00743F64">
            <w:pPr>
              <w:pStyle w:val="Thesis"/>
            </w:pPr>
            <w:r w:rsidRPr="00D66EBC">
              <w:t xml:space="preserve">Replica </w:t>
            </w:r>
            <w:r>
              <w:t>3</w:t>
            </w:r>
            <w:r w:rsidRPr="00D66EBC">
              <w:t xml:space="preserve"> </w:t>
            </w:r>
          </w:p>
        </w:tc>
        <w:tc>
          <w:tcPr>
            <w:tcW w:w="2270" w:type="dxa"/>
            <w:gridSpan w:val="3"/>
            <w:tcBorders>
              <w:left w:val="single" w:sz="4" w:space="0" w:color="auto"/>
              <w:bottom w:val="single" w:sz="4" w:space="0" w:color="auto"/>
            </w:tcBorders>
          </w:tcPr>
          <w:p w14:paraId="169044DC" w14:textId="48E30F53" w:rsidR="00743F64" w:rsidRPr="00975D42" w:rsidRDefault="00743F64">
            <w:pPr>
              <w:pStyle w:val="Thesis"/>
            </w:pPr>
            <w:r w:rsidRPr="00975D42">
              <w:t>Product Conversion per mol%</w:t>
            </w:r>
            <w:r>
              <w:t xml:space="preserve"> catalyst</w:t>
            </w:r>
            <w:r w:rsidRPr="00975D42">
              <w:t xml:space="preserve"> Mean (%)</w:t>
            </w:r>
          </w:p>
        </w:tc>
      </w:tr>
      <w:tr w:rsidR="00A44AC6" w:rsidRPr="00975D42" w14:paraId="3C4A358B" w14:textId="2C1B2E24" w:rsidTr="008720D8">
        <w:trPr>
          <w:trHeight w:val="56"/>
          <w:jc w:val="center"/>
        </w:trPr>
        <w:tc>
          <w:tcPr>
            <w:tcW w:w="1861" w:type="dxa"/>
            <w:tcBorders>
              <w:top w:val="single" w:sz="4" w:space="0" w:color="auto"/>
              <w:right w:val="single" w:sz="4" w:space="0" w:color="auto"/>
            </w:tcBorders>
            <w:vAlign w:val="bottom"/>
          </w:tcPr>
          <w:p w14:paraId="03F51407" w14:textId="77777777" w:rsidR="00A44AC6" w:rsidRPr="00975D42" w:rsidRDefault="00A44AC6">
            <w:pPr>
              <w:pStyle w:val="Thesis"/>
            </w:pPr>
            <w:r w:rsidRPr="00975D42">
              <w:t>R</w:t>
            </w:r>
            <w:r w:rsidRPr="00975D42">
              <w:rPr>
                <w:vertAlign w:val="subscript"/>
              </w:rPr>
              <w:t>1</w:t>
            </w:r>
            <w:r w:rsidRPr="00975D42">
              <w:t xml:space="preserve"> = Cl, R</w:t>
            </w:r>
            <w:r w:rsidRPr="00975D42">
              <w:rPr>
                <w:vertAlign w:val="subscript"/>
              </w:rPr>
              <w:t xml:space="preserve">2 </w:t>
            </w:r>
            <w:r w:rsidRPr="00975D42">
              <w:t>= H</w:t>
            </w:r>
          </w:p>
        </w:tc>
        <w:tc>
          <w:tcPr>
            <w:tcW w:w="1825" w:type="dxa"/>
            <w:tcBorders>
              <w:top w:val="single" w:sz="4" w:space="0" w:color="auto"/>
              <w:left w:val="single" w:sz="4" w:space="0" w:color="auto"/>
              <w:right w:val="single" w:sz="4" w:space="0" w:color="auto"/>
            </w:tcBorders>
            <w:vAlign w:val="bottom"/>
          </w:tcPr>
          <w:p w14:paraId="6C0E1207" w14:textId="64A80C2A" w:rsidR="00A44AC6" w:rsidRPr="00975D42" w:rsidRDefault="00A44AC6">
            <w:pPr>
              <w:pStyle w:val="Thesis"/>
            </w:pPr>
            <w:r w:rsidRPr="00975D42">
              <w:t>9</w:t>
            </w:r>
          </w:p>
        </w:tc>
        <w:tc>
          <w:tcPr>
            <w:tcW w:w="1843" w:type="dxa"/>
            <w:tcBorders>
              <w:top w:val="single" w:sz="4" w:space="0" w:color="auto"/>
              <w:left w:val="single" w:sz="4" w:space="0" w:color="auto"/>
              <w:right w:val="single" w:sz="4" w:space="0" w:color="auto"/>
            </w:tcBorders>
            <w:vAlign w:val="bottom"/>
          </w:tcPr>
          <w:p w14:paraId="72D68D4D" w14:textId="73D2899E" w:rsidR="00A44AC6" w:rsidRPr="00975D42" w:rsidRDefault="00A44AC6">
            <w:pPr>
              <w:pStyle w:val="Thesis"/>
            </w:pPr>
            <w:r w:rsidRPr="00975D42">
              <w:t>9</w:t>
            </w:r>
            <w:r w:rsidR="00520A0A" w:rsidRPr="00975D42">
              <w:t>.</w:t>
            </w:r>
            <w:r w:rsidRPr="00975D42">
              <w:t>2</w:t>
            </w:r>
          </w:p>
        </w:tc>
        <w:tc>
          <w:tcPr>
            <w:tcW w:w="1842" w:type="dxa"/>
            <w:tcBorders>
              <w:top w:val="single" w:sz="4" w:space="0" w:color="auto"/>
              <w:left w:val="single" w:sz="4" w:space="0" w:color="auto"/>
              <w:right w:val="single" w:sz="4" w:space="0" w:color="auto"/>
            </w:tcBorders>
            <w:vAlign w:val="bottom"/>
          </w:tcPr>
          <w:p w14:paraId="2BF7BF6E" w14:textId="1487E802" w:rsidR="00A44AC6" w:rsidRPr="00975D42" w:rsidRDefault="00A44AC6">
            <w:pPr>
              <w:pStyle w:val="Thesis"/>
            </w:pPr>
            <w:r w:rsidRPr="00975D42">
              <w:t>7</w:t>
            </w:r>
            <w:r w:rsidR="00520A0A" w:rsidRPr="00975D42">
              <w:t>.</w:t>
            </w:r>
            <w:r w:rsidRPr="00975D42">
              <w:t>2</w:t>
            </w:r>
          </w:p>
        </w:tc>
        <w:tc>
          <w:tcPr>
            <w:tcW w:w="567" w:type="dxa"/>
            <w:tcBorders>
              <w:top w:val="single" w:sz="4" w:space="0" w:color="auto"/>
              <w:left w:val="single" w:sz="4" w:space="0" w:color="auto"/>
            </w:tcBorders>
            <w:vAlign w:val="bottom"/>
          </w:tcPr>
          <w:p w14:paraId="5A77AD8F" w14:textId="3705A263" w:rsidR="00A44AC6" w:rsidRPr="00975D42" w:rsidRDefault="00A44AC6">
            <w:pPr>
              <w:pStyle w:val="Thesis"/>
            </w:pPr>
            <w:r w:rsidRPr="00975D42">
              <w:t>8</w:t>
            </w:r>
            <w:r w:rsidR="000A101D" w:rsidRPr="00975D42">
              <w:t>.</w:t>
            </w:r>
            <w:r w:rsidRPr="00975D42">
              <w:t>5</w:t>
            </w:r>
          </w:p>
        </w:tc>
        <w:tc>
          <w:tcPr>
            <w:tcW w:w="426" w:type="dxa"/>
            <w:tcBorders>
              <w:top w:val="single" w:sz="4" w:space="0" w:color="auto"/>
              <w:left w:val="nil"/>
            </w:tcBorders>
          </w:tcPr>
          <w:p w14:paraId="143C6976" w14:textId="6222B366" w:rsidR="00A44AC6" w:rsidRPr="00975D42" w:rsidRDefault="00A44AC6">
            <w:pPr>
              <w:pStyle w:val="Thesis"/>
            </w:pPr>
            <w:r w:rsidRPr="00975D42">
              <w:t>±</w:t>
            </w:r>
          </w:p>
        </w:tc>
        <w:tc>
          <w:tcPr>
            <w:tcW w:w="1277" w:type="dxa"/>
            <w:tcBorders>
              <w:top w:val="single" w:sz="4" w:space="0" w:color="auto"/>
              <w:left w:val="nil"/>
            </w:tcBorders>
            <w:vAlign w:val="bottom"/>
          </w:tcPr>
          <w:p w14:paraId="29C5D9A5" w14:textId="18867B49" w:rsidR="00A44AC6" w:rsidRPr="00975D42" w:rsidRDefault="00A44AC6">
            <w:pPr>
              <w:pStyle w:val="Thesis"/>
            </w:pPr>
            <w:r w:rsidRPr="00975D42">
              <w:t>1</w:t>
            </w:r>
          </w:p>
        </w:tc>
      </w:tr>
      <w:tr w:rsidR="00A44AC6" w:rsidRPr="00975D42" w14:paraId="781A46C1" w14:textId="7F919261" w:rsidTr="00A17E5E">
        <w:trPr>
          <w:jc w:val="center"/>
        </w:trPr>
        <w:tc>
          <w:tcPr>
            <w:tcW w:w="1861" w:type="dxa"/>
            <w:tcBorders>
              <w:right w:val="single" w:sz="4" w:space="0" w:color="auto"/>
            </w:tcBorders>
          </w:tcPr>
          <w:p w14:paraId="05F4F33C" w14:textId="77777777" w:rsidR="00A44AC6" w:rsidRPr="00975D42" w:rsidRDefault="00A44AC6">
            <w:pPr>
              <w:pStyle w:val="Thesis"/>
            </w:pPr>
            <w:r w:rsidRPr="00975D42">
              <w:t>R</w:t>
            </w:r>
            <w:r w:rsidRPr="00975D42">
              <w:rPr>
                <w:vertAlign w:val="subscript"/>
              </w:rPr>
              <w:t>1</w:t>
            </w:r>
            <w:r w:rsidRPr="00975D42">
              <w:t xml:space="preserve"> = F, R</w:t>
            </w:r>
            <w:r w:rsidRPr="00975D42">
              <w:rPr>
                <w:vertAlign w:val="subscript"/>
              </w:rPr>
              <w:t xml:space="preserve">2 </w:t>
            </w:r>
            <w:r w:rsidRPr="00975D42">
              <w:t>= H</w:t>
            </w:r>
          </w:p>
        </w:tc>
        <w:tc>
          <w:tcPr>
            <w:tcW w:w="1825" w:type="dxa"/>
            <w:tcBorders>
              <w:left w:val="single" w:sz="4" w:space="0" w:color="auto"/>
              <w:right w:val="single" w:sz="4" w:space="0" w:color="auto"/>
            </w:tcBorders>
            <w:vAlign w:val="bottom"/>
          </w:tcPr>
          <w:p w14:paraId="21240131" w14:textId="1DE78BBD" w:rsidR="00A44AC6" w:rsidRPr="00975D42" w:rsidRDefault="00A44AC6">
            <w:pPr>
              <w:pStyle w:val="Thesis"/>
            </w:pPr>
            <w:r w:rsidRPr="00975D42">
              <w:t>8</w:t>
            </w:r>
            <w:r w:rsidR="00520A0A" w:rsidRPr="00975D42">
              <w:t>.</w:t>
            </w:r>
            <w:r w:rsidRPr="00975D42">
              <w:t>6</w:t>
            </w:r>
          </w:p>
        </w:tc>
        <w:tc>
          <w:tcPr>
            <w:tcW w:w="1843" w:type="dxa"/>
            <w:tcBorders>
              <w:left w:val="single" w:sz="4" w:space="0" w:color="auto"/>
              <w:right w:val="single" w:sz="4" w:space="0" w:color="auto"/>
            </w:tcBorders>
            <w:vAlign w:val="bottom"/>
          </w:tcPr>
          <w:p w14:paraId="7D4E77B5" w14:textId="6EF66689" w:rsidR="00A44AC6" w:rsidRPr="00975D42" w:rsidRDefault="00A44AC6">
            <w:pPr>
              <w:pStyle w:val="Thesis"/>
            </w:pPr>
            <w:r w:rsidRPr="00975D42">
              <w:t>7</w:t>
            </w:r>
            <w:r w:rsidR="00520A0A" w:rsidRPr="00975D42">
              <w:t>.</w:t>
            </w:r>
            <w:r w:rsidRPr="00975D42">
              <w:t>6</w:t>
            </w:r>
          </w:p>
        </w:tc>
        <w:tc>
          <w:tcPr>
            <w:tcW w:w="1842" w:type="dxa"/>
            <w:tcBorders>
              <w:left w:val="single" w:sz="4" w:space="0" w:color="auto"/>
              <w:right w:val="single" w:sz="4" w:space="0" w:color="auto"/>
            </w:tcBorders>
            <w:vAlign w:val="bottom"/>
          </w:tcPr>
          <w:p w14:paraId="465362D3" w14:textId="666821E2" w:rsidR="00A44AC6" w:rsidRPr="00975D42" w:rsidRDefault="00A44AC6">
            <w:pPr>
              <w:pStyle w:val="Thesis"/>
            </w:pPr>
            <w:r w:rsidRPr="00975D42">
              <w:t>8</w:t>
            </w:r>
            <w:r w:rsidR="000A101D" w:rsidRPr="00975D42">
              <w:t>.</w:t>
            </w:r>
            <w:r w:rsidRPr="00975D42">
              <w:t>6</w:t>
            </w:r>
          </w:p>
        </w:tc>
        <w:tc>
          <w:tcPr>
            <w:tcW w:w="567" w:type="dxa"/>
            <w:tcBorders>
              <w:left w:val="single" w:sz="4" w:space="0" w:color="auto"/>
            </w:tcBorders>
            <w:vAlign w:val="bottom"/>
          </w:tcPr>
          <w:p w14:paraId="08030D1A" w14:textId="6E3393D7" w:rsidR="00A44AC6" w:rsidRPr="00975D42" w:rsidRDefault="00A44AC6">
            <w:pPr>
              <w:pStyle w:val="Thesis"/>
            </w:pPr>
            <w:r w:rsidRPr="00975D42">
              <w:t>8</w:t>
            </w:r>
            <w:r w:rsidR="000A101D" w:rsidRPr="00975D42">
              <w:t>.</w:t>
            </w:r>
            <w:r w:rsidRPr="00975D42">
              <w:t>3</w:t>
            </w:r>
          </w:p>
        </w:tc>
        <w:tc>
          <w:tcPr>
            <w:tcW w:w="426" w:type="dxa"/>
            <w:tcBorders>
              <w:left w:val="nil"/>
            </w:tcBorders>
          </w:tcPr>
          <w:p w14:paraId="578D010E" w14:textId="684930EF" w:rsidR="00A44AC6" w:rsidRPr="00975D42" w:rsidRDefault="00A44AC6">
            <w:pPr>
              <w:pStyle w:val="Thesis"/>
            </w:pPr>
            <w:r w:rsidRPr="00975D42">
              <w:t>±</w:t>
            </w:r>
          </w:p>
        </w:tc>
        <w:tc>
          <w:tcPr>
            <w:tcW w:w="1277" w:type="dxa"/>
            <w:tcBorders>
              <w:left w:val="nil"/>
            </w:tcBorders>
            <w:vAlign w:val="bottom"/>
          </w:tcPr>
          <w:p w14:paraId="0EA9953E" w14:textId="5F1E02FE" w:rsidR="00A44AC6" w:rsidRPr="00975D42" w:rsidRDefault="00025D1D">
            <w:pPr>
              <w:pStyle w:val="Thesis"/>
            </w:pPr>
            <w:r>
              <w:t>0.</w:t>
            </w:r>
            <w:r w:rsidR="00A44AC6" w:rsidRPr="00975D42">
              <w:t>6</w:t>
            </w:r>
          </w:p>
        </w:tc>
      </w:tr>
      <w:tr w:rsidR="00A44AC6" w:rsidRPr="00975D42" w14:paraId="4C1DC8A6" w14:textId="2A3E5391" w:rsidTr="00A17E5E">
        <w:trPr>
          <w:jc w:val="center"/>
        </w:trPr>
        <w:tc>
          <w:tcPr>
            <w:tcW w:w="1861" w:type="dxa"/>
            <w:tcBorders>
              <w:right w:val="single" w:sz="4" w:space="0" w:color="auto"/>
            </w:tcBorders>
          </w:tcPr>
          <w:p w14:paraId="23194FAE" w14:textId="77777777" w:rsidR="00A44AC6" w:rsidRPr="00975D42" w:rsidRDefault="00A44AC6">
            <w:pPr>
              <w:pStyle w:val="Thesis"/>
            </w:pPr>
            <w:r w:rsidRPr="00975D42">
              <w:t>R</w:t>
            </w:r>
            <w:r w:rsidRPr="00975D42">
              <w:rPr>
                <w:vertAlign w:val="subscript"/>
              </w:rPr>
              <w:t>1</w:t>
            </w:r>
            <w:r w:rsidRPr="00975D42">
              <w:t xml:space="preserve"> = Br, R</w:t>
            </w:r>
            <w:r w:rsidRPr="00975D42">
              <w:rPr>
                <w:vertAlign w:val="subscript"/>
              </w:rPr>
              <w:t xml:space="preserve">2 </w:t>
            </w:r>
            <w:r w:rsidRPr="00975D42">
              <w:t>= H</w:t>
            </w:r>
          </w:p>
        </w:tc>
        <w:tc>
          <w:tcPr>
            <w:tcW w:w="1825" w:type="dxa"/>
            <w:tcBorders>
              <w:left w:val="single" w:sz="4" w:space="0" w:color="auto"/>
              <w:right w:val="single" w:sz="4" w:space="0" w:color="auto"/>
            </w:tcBorders>
            <w:vAlign w:val="bottom"/>
          </w:tcPr>
          <w:p w14:paraId="1D12798A" w14:textId="56E89B63" w:rsidR="00A44AC6" w:rsidRPr="00975D42" w:rsidRDefault="00A44AC6">
            <w:pPr>
              <w:pStyle w:val="Thesis"/>
            </w:pPr>
            <w:r w:rsidRPr="00975D42">
              <w:t>9</w:t>
            </w:r>
            <w:r w:rsidR="00520A0A" w:rsidRPr="00975D42">
              <w:t>.</w:t>
            </w:r>
            <w:r w:rsidRPr="00975D42">
              <w:t>2</w:t>
            </w:r>
          </w:p>
        </w:tc>
        <w:tc>
          <w:tcPr>
            <w:tcW w:w="1843" w:type="dxa"/>
            <w:tcBorders>
              <w:left w:val="single" w:sz="4" w:space="0" w:color="auto"/>
              <w:right w:val="single" w:sz="4" w:space="0" w:color="auto"/>
            </w:tcBorders>
            <w:vAlign w:val="bottom"/>
          </w:tcPr>
          <w:p w14:paraId="68CD66DE" w14:textId="7DC88496" w:rsidR="00A44AC6" w:rsidRPr="00975D42" w:rsidRDefault="00A44AC6">
            <w:pPr>
              <w:pStyle w:val="Thesis"/>
            </w:pPr>
            <w:r w:rsidRPr="00975D42">
              <w:t>10</w:t>
            </w:r>
          </w:p>
        </w:tc>
        <w:tc>
          <w:tcPr>
            <w:tcW w:w="1842" w:type="dxa"/>
            <w:tcBorders>
              <w:left w:val="single" w:sz="4" w:space="0" w:color="auto"/>
              <w:right w:val="single" w:sz="4" w:space="0" w:color="auto"/>
            </w:tcBorders>
            <w:vAlign w:val="bottom"/>
          </w:tcPr>
          <w:p w14:paraId="2AF03448" w14:textId="43E8BCBC" w:rsidR="00A44AC6" w:rsidRPr="00975D42" w:rsidRDefault="00A44AC6">
            <w:pPr>
              <w:pStyle w:val="Thesis"/>
            </w:pPr>
            <w:r w:rsidRPr="00975D42">
              <w:t>10</w:t>
            </w:r>
          </w:p>
        </w:tc>
        <w:tc>
          <w:tcPr>
            <w:tcW w:w="567" w:type="dxa"/>
            <w:tcBorders>
              <w:left w:val="single" w:sz="4" w:space="0" w:color="auto"/>
            </w:tcBorders>
            <w:vAlign w:val="bottom"/>
          </w:tcPr>
          <w:p w14:paraId="5C127BA1" w14:textId="4BBBA42D" w:rsidR="00A44AC6" w:rsidRPr="00975D42" w:rsidRDefault="00A44AC6">
            <w:pPr>
              <w:pStyle w:val="Thesis"/>
            </w:pPr>
            <w:r w:rsidRPr="00975D42">
              <w:t>9</w:t>
            </w:r>
            <w:r w:rsidR="000A101D" w:rsidRPr="00975D42">
              <w:t>.</w:t>
            </w:r>
            <w:r w:rsidRPr="00975D42">
              <w:t>7</w:t>
            </w:r>
          </w:p>
        </w:tc>
        <w:tc>
          <w:tcPr>
            <w:tcW w:w="426" w:type="dxa"/>
            <w:tcBorders>
              <w:left w:val="nil"/>
            </w:tcBorders>
          </w:tcPr>
          <w:p w14:paraId="5D857CFF" w14:textId="5AE73BB5" w:rsidR="00A44AC6" w:rsidRPr="00975D42" w:rsidRDefault="00A44AC6">
            <w:pPr>
              <w:pStyle w:val="Thesis"/>
            </w:pPr>
            <w:r w:rsidRPr="00975D42">
              <w:t>±</w:t>
            </w:r>
          </w:p>
        </w:tc>
        <w:tc>
          <w:tcPr>
            <w:tcW w:w="1277" w:type="dxa"/>
            <w:tcBorders>
              <w:left w:val="nil"/>
            </w:tcBorders>
            <w:vAlign w:val="bottom"/>
          </w:tcPr>
          <w:p w14:paraId="3418A603" w14:textId="627A99FE" w:rsidR="00A44AC6" w:rsidRPr="00975D42" w:rsidRDefault="00025D1D">
            <w:pPr>
              <w:pStyle w:val="Thesis"/>
            </w:pPr>
            <w:r>
              <w:t>0.</w:t>
            </w:r>
            <w:r w:rsidR="00A44AC6" w:rsidRPr="00975D42">
              <w:t>5</w:t>
            </w:r>
          </w:p>
        </w:tc>
      </w:tr>
      <w:tr w:rsidR="00A44AC6" w:rsidRPr="00975D42" w14:paraId="14D29204" w14:textId="38661AFC" w:rsidTr="00A17E5E">
        <w:trPr>
          <w:jc w:val="center"/>
        </w:trPr>
        <w:tc>
          <w:tcPr>
            <w:tcW w:w="1861" w:type="dxa"/>
            <w:tcBorders>
              <w:right w:val="single" w:sz="4" w:space="0" w:color="auto"/>
            </w:tcBorders>
          </w:tcPr>
          <w:p w14:paraId="2DA75721" w14:textId="77777777" w:rsidR="00A44AC6" w:rsidRPr="008D1AEE" w:rsidRDefault="00A44AC6">
            <w:pPr>
              <w:pStyle w:val="Thesis"/>
            </w:pPr>
            <w:r w:rsidRPr="008D1AEE">
              <w:t>R</w:t>
            </w:r>
            <w:r w:rsidRPr="008D1AEE">
              <w:rPr>
                <w:vertAlign w:val="subscript"/>
              </w:rPr>
              <w:t>1</w:t>
            </w:r>
            <w:r w:rsidRPr="008D1AEE">
              <w:t xml:space="preserve"> = </w:t>
            </w:r>
            <w:proofErr w:type="spellStart"/>
            <w:r w:rsidRPr="008D1AEE">
              <w:t>OMe</w:t>
            </w:r>
            <w:proofErr w:type="spellEnd"/>
            <w:r w:rsidRPr="008D1AEE">
              <w:t>, R</w:t>
            </w:r>
            <w:r w:rsidRPr="008D1AEE">
              <w:rPr>
                <w:vertAlign w:val="subscript"/>
              </w:rPr>
              <w:t xml:space="preserve">2 </w:t>
            </w:r>
            <w:r w:rsidRPr="008D1AEE">
              <w:t>= H</w:t>
            </w:r>
          </w:p>
        </w:tc>
        <w:tc>
          <w:tcPr>
            <w:tcW w:w="1825" w:type="dxa"/>
            <w:tcBorders>
              <w:left w:val="single" w:sz="4" w:space="0" w:color="auto"/>
              <w:right w:val="single" w:sz="4" w:space="0" w:color="auto"/>
            </w:tcBorders>
            <w:vAlign w:val="bottom"/>
          </w:tcPr>
          <w:p w14:paraId="07C66A21" w14:textId="349E1AFA" w:rsidR="00A44AC6" w:rsidRPr="008D1AEE" w:rsidRDefault="00A44AC6">
            <w:pPr>
              <w:pStyle w:val="Thesis"/>
            </w:pPr>
            <w:r w:rsidRPr="008D1AEE">
              <w:t>10</w:t>
            </w:r>
          </w:p>
        </w:tc>
        <w:tc>
          <w:tcPr>
            <w:tcW w:w="1843" w:type="dxa"/>
            <w:tcBorders>
              <w:left w:val="single" w:sz="4" w:space="0" w:color="auto"/>
              <w:right w:val="single" w:sz="4" w:space="0" w:color="auto"/>
            </w:tcBorders>
            <w:vAlign w:val="bottom"/>
          </w:tcPr>
          <w:p w14:paraId="61E21EFF" w14:textId="10936136" w:rsidR="00A44AC6" w:rsidRPr="008D1AEE" w:rsidRDefault="00A44AC6">
            <w:pPr>
              <w:pStyle w:val="Thesis"/>
            </w:pPr>
            <w:r w:rsidRPr="008D1AEE">
              <w:t>10</w:t>
            </w:r>
          </w:p>
        </w:tc>
        <w:tc>
          <w:tcPr>
            <w:tcW w:w="1842" w:type="dxa"/>
            <w:tcBorders>
              <w:left w:val="single" w:sz="4" w:space="0" w:color="auto"/>
              <w:right w:val="single" w:sz="4" w:space="0" w:color="auto"/>
            </w:tcBorders>
            <w:vAlign w:val="bottom"/>
          </w:tcPr>
          <w:p w14:paraId="3ACC0084" w14:textId="529D45C6" w:rsidR="00A44AC6" w:rsidRPr="008D1AEE" w:rsidRDefault="00A44AC6">
            <w:pPr>
              <w:pStyle w:val="Thesis"/>
            </w:pPr>
            <w:r w:rsidRPr="008D1AEE">
              <w:t>9</w:t>
            </w:r>
            <w:r w:rsidR="000A101D" w:rsidRPr="008D1AEE">
              <w:t>.</w:t>
            </w:r>
            <w:r w:rsidRPr="008D1AEE">
              <w:t>5</w:t>
            </w:r>
          </w:p>
        </w:tc>
        <w:tc>
          <w:tcPr>
            <w:tcW w:w="567" w:type="dxa"/>
            <w:tcBorders>
              <w:left w:val="single" w:sz="4" w:space="0" w:color="auto"/>
            </w:tcBorders>
            <w:vAlign w:val="bottom"/>
          </w:tcPr>
          <w:p w14:paraId="3F3CA6AA" w14:textId="789642F6" w:rsidR="00A44AC6" w:rsidRPr="008D1AEE" w:rsidRDefault="00A44AC6">
            <w:pPr>
              <w:pStyle w:val="Thesis"/>
            </w:pPr>
            <w:r w:rsidRPr="008D1AEE">
              <w:t>9</w:t>
            </w:r>
            <w:r w:rsidR="000A101D" w:rsidRPr="008D1AEE">
              <w:t>.</w:t>
            </w:r>
            <w:r w:rsidRPr="008D1AEE">
              <w:t>8</w:t>
            </w:r>
          </w:p>
        </w:tc>
        <w:tc>
          <w:tcPr>
            <w:tcW w:w="426" w:type="dxa"/>
            <w:tcBorders>
              <w:left w:val="nil"/>
            </w:tcBorders>
          </w:tcPr>
          <w:p w14:paraId="695CA569" w14:textId="73EA6465" w:rsidR="00A44AC6" w:rsidRPr="008D1AEE" w:rsidRDefault="00A44AC6">
            <w:pPr>
              <w:pStyle w:val="Thesis"/>
            </w:pPr>
            <w:r w:rsidRPr="008D1AEE">
              <w:t>±</w:t>
            </w:r>
          </w:p>
        </w:tc>
        <w:tc>
          <w:tcPr>
            <w:tcW w:w="1277" w:type="dxa"/>
            <w:tcBorders>
              <w:left w:val="nil"/>
            </w:tcBorders>
            <w:vAlign w:val="bottom"/>
          </w:tcPr>
          <w:p w14:paraId="40260E90" w14:textId="0CBED0F2" w:rsidR="00A44AC6" w:rsidRPr="008D1AEE" w:rsidRDefault="00025D1D">
            <w:pPr>
              <w:pStyle w:val="Thesis"/>
            </w:pPr>
            <w:r>
              <w:t>0.</w:t>
            </w:r>
            <w:r w:rsidR="00A44AC6" w:rsidRPr="008D1AEE">
              <w:t>3</w:t>
            </w:r>
          </w:p>
        </w:tc>
      </w:tr>
      <w:tr w:rsidR="00A44AC6" w:rsidRPr="00975D42" w14:paraId="3A9E5043" w14:textId="01426E4F" w:rsidTr="00A17E5E">
        <w:trPr>
          <w:jc w:val="center"/>
        </w:trPr>
        <w:tc>
          <w:tcPr>
            <w:tcW w:w="1861" w:type="dxa"/>
            <w:tcBorders>
              <w:right w:val="single" w:sz="4" w:space="0" w:color="auto"/>
            </w:tcBorders>
          </w:tcPr>
          <w:p w14:paraId="6D385727" w14:textId="77777777" w:rsidR="00A44AC6" w:rsidRPr="00975D42" w:rsidRDefault="00A44AC6">
            <w:pPr>
              <w:pStyle w:val="Thesis"/>
            </w:pPr>
            <w:r w:rsidRPr="00975D42">
              <w:t>R</w:t>
            </w:r>
            <w:r w:rsidRPr="00975D42">
              <w:rPr>
                <w:vertAlign w:val="subscript"/>
              </w:rPr>
              <w:t>1</w:t>
            </w:r>
            <w:r w:rsidRPr="00975D42">
              <w:t xml:space="preserve"> = H, R</w:t>
            </w:r>
            <w:r w:rsidRPr="00975D42">
              <w:rPr>
                <w:vertAlign w:val="subscript"/>
              </w:rPr>
              <w:t xml:space="preserve">2 </w:t>
            </w:r>
            <w:r w:rsidRPr="00975D42">
              <w:t>= H</w:t>
            </w:r>
          </w:p>
        </w:tc>
        <w:tc>
          <w:tcPr>
            <w:tcW w:w="1825" w:type="dxa"/>
            <w:tcBorders>
              <w:left w:val="single" w:sz="4" w:space="0" w:color="auto"/>
              <w:right w:val="single" w:sz="4" w:space="0" w:color="auto"/>
            </w:tcBorders>
            <w:vAlign w:val="bottom"/>
          </w:tcPr>
          <w:p w14:paraId="257459BF" w14:textId="307DC5E2" w:rsidR="00A44AC6" w:rsidRPr="00975D42" w:rsidRDefault="00A44AC6">
            <w:pPr>
              <w:pStyle w:val="Thesis"/>
            </w:pPr>
            <w:r w:rsidRPr="00975D42">
              <w:t>7</w:t>
            </w:r>
            <w:r w:rsidR="00520A0A" w:rsidRPr="00975D42">
              <w:t>.</w:t>
            </w:r>
            <w:r w:rsidRPr="00975D42">
              <w:t>9</w:t>
            </w:r>
          </w:p>
        </w:tc>
        <w:tc>
          <w:tcPr>
            <w:tcW w:w="1843" w:type="dxa"/>
            <w:tcBorders>
              <w:left w:val="single" w:sz="4" w:space="0" w:color="auto"/>
              <w:right w:val="single" w:sz="4" w:space="0" w:color="auto"/>
            </w:tcBorders>
            <w:vAlign w:val="bottom"/>
          </w:tcPr>
          <w:p w14:paraId="7BA3C17C" w14:textId="01050BB2" w:rsidR="00A44AC6" w:rsidRPr="00975D42" w:rsidRDefault="00A44AC6">
            <w:pPr>
              <w:pStyle w:val="Thesis"/>
            </w:pPr>
            <w:r w:rsidRPr="00975D42">
              <w:t>7</w:t>
            </w:r>
            <w:r w:rsidR="00520A0A" w:rsidRPr="00975D42">
              <w:t>.</w:t>
            </w:r>
            <w:r w:rsidRPr="00975D42">
              <w:t>7</w:t>
            </w:r>
          </w:p>
        </w:tc>
        <w:tc>
          <w:tcPr>
            <w:tcW w:w="1842" w:type="dxa"/>
            <w:tcBorders>
              <w:left w:val="single" w:sz="4" w:space="0" w:color="auto"/>
              <w:right w:val="single" w:sz="4" w:space="0" w:color="auto"/>
            </w:tcBorders>
            <w:vAlign w:val="bottom"/>
          </w:tcPr>
          <w:p w14:paraId="5442AEBA" w14:textId="768A8FB9" w:rsidR="00A44AC6" w:rsidRPr="00975D42" w:rsidRDefault="00A44AC6">
            <w:pPr>
              <w:pStyle w:val="Thesis"/>
            </w:pPr>
            <w:r w:rsidRPr="00975D42">
              <w:t>6</w:t>
            </w:r>
            <w:r w:rsidR="000A101D" w:rsidRPr="00975D42">
              <w:t>.</w:t>
            </w:r>
            <w:r w:rsidRPr="00975D42">
              <w:t>1</w:t>
            </w:r>
          </w:p>
        </w:tc>
        <w:tc>
          <w:tcPr>
            <w:tcW w:w="567" w:type="dxa"/>
            <w:tcBorders>
              <w:left w:val="single" w:sz="4" w:space="0" w:color="auto"/>
            </w:tcBorders>
            <w:vAlign w:val="bottom"/>
          </w:tcPr>
          <w:p w14:paraId="1D35F901" w14:textId="3793D7CC" w:rsidR="00A44AC6" w:rsidRPr="00975D42" w:rsidRDefault="00A44AC6">
            <w:pPr>
              <w:pStyle w:val="Thesis"/>
            </w:pPr>
            <w:r w:rsidRPr="00975D42">
              <w:t>7</w:t>
            </w:r>
            <w:r w:rsidR="000A101D" w:rsidRPr="00975D42">
              <w:t>.</w:t>
            </w:r>
            <w:r w:rsidRPr="00975D42">
              <w:t>2</w:t>
            </w:r>
          </w:p>
        </w:tc>
        <w:tc>
          <w:tcPr>
            <w:tcW w:w="426" w:type="dxa"/>
            <w:tcBorders>
              <w:left w:val="nil"/>
            </w:tcBorders>
          </w:tcPr>
          <w:p w14:paraId="3E9070E2" w14:textId="021A6823" w:rsidR="00A44AC6" w:rsidRPr="00975D42" w:rsidRDefault="00A44AC6">
            <w:pPr>
              <w:pStyle w:val="Thesis"/>
            </w:pPr>
            <w:r w:rsidRPr="00975D42">
              <w:t>±</w:t>
            </w:r>
          </w:p>
        </w:tc>
        <w:tc>
          <w:tcPr>
            <w:tcW w:w="1277" w:type="dxa"/>
            <w:tcBorders>
              <w:left w:val="nil"/>
            </w:tcBorders>
            <w:vAlign w:val="bottom"/>
          </w:tcPr>
          <w:p w14:paraId="6C8E7289" w14:textId="0F6284B2" w:rsidR="00A44AC6" w:rsidRPr="00975D42" w:rsidRDefault="00A44AC6">
            <w:pPr>
              <w:pStyle w:val="Thesis"/>
            </w:pPr>
            <w:r w:rsidRPr="00975D42">
              <w:t>1</w:t>
            </w:r>
            <w:r w:rsidR="00025D1D">
              <w:t>.</w:t>
            </w:r>
            <w:r w:rsidRPr="00975D42">
              <w:t>0</w:t>
            </w:r>
          </w:p>
        </w:tc>
      </w:tr>
      <w:tr w:rsidR="00A44AC6" w:rsidRPr="00975D42" w14:paraId="5FDDF7F0" w14:textId="33A98BA9" w:rsidTr="00A17E5E">
        <w:trPr>
          <w:jc w:val="center"/>
        </w:trPr>
        <w:tc>
          <w:tcPr>
            <w:tcW w:w="1861" w:type="dxa"/>
            <w:tcBorders>
              <w:right w:val="single" w:sz="4" w:space="0" w:color="auto"/>
            </w:tcBorders>
          </w:tcPr>
          <w:p w14:paraId="6679FD51" w14:textId="77777777" w:rsidR="00A44AC6" w:rsidRPr="00975D42" w:rsidRDefault="00A44AC6">
            <w:pPr>
              <w:pStyle w:val="Thesis"/>
            </w:pPr>
            <w:r w:rsidRPr="00975D42">
              <w:t>R</w:t>
            </w:r>
            <w:r w:rsidRPr="00975D42">
              <w:rPr>
                <w:vertAlign w:val="subscript"/>
              </w:rPr>
              <w:t>1</w:t>
            </w:r>
            <w:r w:rsidRPr="00975D42">
              <w:t xml:space="preserve"> = Me, R</w:t>
            </w:r>
            <w:r w:rsidRPr="00975D42">
              <w:rPr>
                <w:vertAlign w:val="subscript"/>
              </w:rPr>
              <w:t xml:space="preserve">2 </w:t>
            </w:r>
            <w:r w:rsidRPr="00975D42">
              <w:t>= H</w:t>
            </w:r>
          </w:p>
        </w:tc>
        <w:tc>
          <w:tcPr>
            <w:tcW w:w="1825" w:type="dxa"/>
            <w:tcBorders>
              <w:left w:val="single" w:sz="4" w:space="0" w:color="auto"/>
              <w:right w:val="single" w:sz="4" w:space="0" w:color="auto"/>
            </w:tcBorders>
            <w:vAlign w:val="bottom"/>
          </w:tcPr>
          <w:p w14:paraId="70F80A9A" w14:textId="641D3981" w:rsidR="00A44AC6" w:rsidRPr="00975D42" w:rsidRDefault="00A44AC6">
            <w:pPr>
              <w:pStyle w:val="Thesis"/>
            </w:pPr>
            <w:r w:rsidRPr="00975D42">
              <w:t>8</w:t>
            </w:r>
            <w:r w:rsidR="00520A0A" w:rsidRPr="00975D42">
              <w:t>.</w:t>
            </w:r>
            <w:r w:rsidRPr="00975D42">
              <w:t>0</w:t>
            </w:r>
          </w:p>
        </w:tc>
        <w:tc>
          <w:tcPr>
            <w:tcW w:w="1843" w:type="dxa"/>
            <w:tcBorders>
              <w:left w:val="single" w:sz="4" w:space="0" w:color="auto"/>
              <w:right w:val="single" w:sz="4" w:space="0" w:color="auto"/>
            </w:tcBorders>
            <w:vAlign w:val="bottom"/>
          </w:tcPr>
          <w:p w14:paraId="76BBB1A6" w14:textId="399E4C2F" w:rsidR="00A44AC6" w:rsidRPr="00975D42" w:rsidRDefault="00A44AC6">
            <w:pPr>
              <w:pStyle w:val="Thesis"/>
            </w:pPr>
            <w:r w:rsidRPr="00975D42">
              <w:t>9</w:t>
            </w:r>
            <w:r w:rsidR="00520A0A" w:rsidRPr="00975D42">
              <w:t>.</w:t>
            </w:r>
            <w:r w:rsidRPr="00975D42">
              <w:t>5</w:t>
            </w:r>
          </w:p>
        </w:tc>
        <w:tc>
          <w:tcPr>
            <w:tcW w:w="1842" w:type="dxa"/>
            <w:tcBorders>
              <w:left w:val="single" w:sz="4" w:space="0" w:color="auto"/>
              <w:right w:val="single" w:sz="4" w:space="0" w:color="auto"/>
            </w:tcBorders>
            <w:vAlign w:val="bottom"/>
          </w:tcPr>
          <w:p w14:paraId="199B2950" w14:textId="3CB8A165" w:rsidR="00A44AC6" w:rsidRPr="00975D42" w:rsidRDefault="00A44AC6">
            <w:pPr>
              <w:pStyle w:val="Thesis"/>
            </w:pPr>
            <w:r w:rsidRPr="00975D42">
              <w:t>8</w:t>
            </w:r>
            <w:r w:rsidR="000A101D" w:rsidRPr="00975D42">
              <w:t>.</w:t>
            </w:r>
            <w:r w:rsidRPr="00975D42">
              <w:t>0</w:t>
            </w:r>
          </w:p>
        </w:tc>
        <w:tc>
          <w:tcPr>
            <w:tcW w:w="567" w:type="dxa"/>
            <w:tcBorders>
              <w:left w:val="single" w:sz="4" w:space="0" w:color="auto"/>
            </w:tcBorders>
            <w:vAlign w:val="bottom"/>
          </w:tcPr>
          <w:p w14:paraId="708CAD37" w14:textId="3DCA6D79" w:rsidR="00A44AC6" w:rsidRPr="00975D42" w:rsidRDefault="00A44AC6">
            <w:pPr>
              <w:pStyle w:val="Thesis"/>
            </w:pPr>
            <w:r w:rsidRPr="00975D42">
              <w:t>8</w:t>
            </w:r>
            <w:r w:rsidR="000A101D" w:rsidRPr="00975D42">
              <w:t>.</w:t>
            </w:r>
            <w:r w:rsidRPr="00975D42">
              <w:t>5</w:t>
            </w:r>
          </w:p>
        </w:tc>
        <w:tc>
          <w:tcPr>
            <w:tcW w:w="426" w:type="dxa"/>
            <w:tcBorders>
              <w:left w:val="nil"/>
            </w:tcBorders>
          </w:tcPr>
          <w:p w14:paraId="48DD6060" w14:textId="4A19BA7D" w:rsidR="00A44AC6" w:rsidRPr="00975D42" w:rsidRDefault="00A44AC6">
            <w:pPr>
              <w:pStyle w:val="Thesis"/>
            </w:pPr>
            <w:r w:rsidRPr="00975D42">
              <w:t>±</w:t>
            </w:r>
          </w:p>
        </w:tc>
        <w:tc>
          <w:tcPr>
            <w:tcW w:w="1277" w:type="dxa"/>
            <w:tcBorders>
              <w:left w:val="nil"/>
            </w:tcBorders>
            <w:vAlign w:val="bottom"/>
          </w:tcPr>
          <w:p w14:paraId="0A5FA472" w14:textId="1DDACA54" w:rsidR="00A44AC6" w:rsidRPr="00975D42" w:rsidRDefault="00025D1D">
            <w:pPr>
              <w:pStyle w:val="Thesis"/>
            </w:pPr>
            <w:r>
              <w:t>0.</w:t>
            </w:r>
            <w:r w:rsidR="00A44AC6" w:rsidRPr="00975D42">
              <w:t>9</w:t>
            </w:r>
          </w:p>
        </w:tc>
      </w:tr>
      <w:tr w:rsidR="00A44AC6" w:rsidRPr="00975D42" w14:paraId="0EC4013E" w14:textId="370DE3AF" w:rsidTr="00A17E5E">
        <w:trPr>
          <w:jc w:val="center"/>
        </w:trPr>
        <w:tc>
          <w:tcPr>
            <w:tcW w:w="1861" w:type="dxa"/>
            <w:tcBorders>
              <w:right w:val="single" w:sz="4" w:space="0" w:color="auto"/>
            </w:tcBorders>
          </w:tcPr>
          <w:p w14:paraId="617D8DD3" w14:textId="77777777" w:rsidR="00A44AC6" w:rsidRPr="00975D42" w:rsidRDefault="00A44AC6">
            <w:pPr>
              <w:pStyle w:val="Thesis"/>
            </w:pPr>
            <w:r w:rsidRPr="00975D42">
              <w:lastRenderedPageBreak/>
              <w:t>R</w:t>
            </w:r>
            <w:r w:rsidRPr="00975D42">
              <w:rPr>
                <w:vertAlign w:val="subscript"/>
              </w:rPr>
              <w:t>1</w:t>
            </w:r>
            <w:r w:rsidRPr="00975D42">
              <w:t xml:space="preserve"> = NO</w:t>
            </w:r>
            <w:r w:rsidRPr="00975D42">
              <w:rPr>
                <w:vertAlign w:val="subscript"/>
              </w:rPr>
              <w:t>2</w:t>
            </w:r>
            <w:r w:rsidRPr="00975D42">
              <w:t>, R</w:t>
            </w:r>
            <w:r w:rsidRPr="00975D42">
              <w:rPr>
                <w:vertAlign w:val="subscript"/>
              </w:rPr>
              <w:t xml:space="preserve">2 </w:t>
            </w:r>
            <w:r w:rsidRPr="00975D42">
              <w:t>= H</w:t>
            </w:r>
          </w:p>
        </w:tc>
        <w:tc>
          <w:tcPr>
            <w:tcW w:w="1825" w:type="dxa"/>
            <w:tcBorders>
              <w:left w:val="single" w:sz="4" w:space="0" w:color="auto"/>
              <w:right w:val="single" w:sz="4" w:space="0" w:color="auto"/>
            </w:tcBorders>
            <w:vAlign w:val="bottom"/>
          </w:tcPr>
          <w:p w14:paraId="28B6B71D" w14:textId="5033F1DD" w:rsidR="00A44AC6" w:rsidRPr="00975D42" w:rsidRDefault="00A44AC6">
            <w:pPr>
              <w:pStyle w:val="Thesis"/>
            </w:pPr>
            <w:r w:rsidRPr="00975D42">
              <w:t>8</w:t>
            </w:r>
            <w:r w:rsidR="00520A0A" w:rsidRPr="00975D42">
              <w:t>.</w:t>
            </w:r>
            <w:r w:rsidRPr="00975D42">
              <w:t>1</w:t>
            </w:r>
          </w:p>
        </w:tc>
        <w:tc>
          <w:tcPr>
            <w:tcW w:w="1843" w:type="dxa"/>
            <w:tcBorders>
              <w:left w:val="single" w:sz="4" w:space="0" w:color="auto"/>
              <w:right w:val="single" w:sz="4" w:space="0" w:color="auto"/>
            </w:tcBorders>
            <w:vAlign w:val="bottom"/>
          </w:tcPr>
          <w:p w14:paraId="049B96C0" w14:textId="08DD7A79" w:rsidR="00A44AC6" w:rsidRPr="00975D42" w:rsidRDefault="00A44AC6">
            <w:pPr>
              <w:pStyle w:val="Thesis"/>
            </w:pPr>
            <w:r w:rsidRPr="00975D42">
              <w:t>10</w:t>
            </w:r>
          </w:p>
        </w:tc>
        <w:tc>
          <w:tcPr>
            <w:tcW w:w="1842" w:type="dxa"/>
            <w:tcBorders>
              <w:left w:val="single" w:sz="4" w:space="0" w:color="auto"/>
              <w:right w:val="single" w:sz="4" w:space="0" w:color="auto"/>
            </w:tcBorders>
            <w:vAlign w:val="bottom"/>
          </w:tcPr>
          <w:p w14:paraId="5FF2F49A" w14:textId="12147CD5" w:rsidR="00A44AC6" w:rsidRPr="00975D42" w:rsidRDefault="00A44AC6">
            <w:pPr>
              <w:pStyle w:val="Thesis"/>
            </w:pPr>
            <w:r w:rsidRPr="00975D42">
              <w:t>8</w:t>
            </w:r>
            <w:r w:rsidR="000A101D" w:rsidRPr="00975D42">
              <w:t>.</w:t>
            </w:r>
            <w:r w:rsidRPr="00975D42">
              <w:t>6</w:t>
            </w:r>
          </w:p>
        </w:tc>
        <w:tc>
          <w:tcPr>
            <w:tcW w:w="567" w:type="dxa"/>
            <w:tcBorders>
              <w:left w:val="single" w:sz="4" w:space="0" w:color="auto"/>
            </w:tcBorders>
            <w:vAlign w:val="bottom"/>
          </w:tcPr>
          <w:p w14:paraId="069EA246" w14:textId="19D695EC" w:rsidR="00A44AC6" w:rsidRPr="00975D42" w:rsidRDefault="00A44AC6">
            <w:pPr>
              <w:pStyle w:val="Thesis"/>
            </w:pPr>
            <w:r w:rsidRPr="00975D42">
              <w:t>8</w:t>
            </w:r>
            <w:r w:rsidR="000A101D" w:rsidRPr="00975D42">
              <w:t>.</w:t>
            </w:r>
            <w:r w:rsidRPr="00975D42">
              <w:t>9</w:t>
            </w:r>
          </w:p>
        </w:tc>
        <w:tc>
          <w:tcPr>
            <w:tcW w:w="426" w:type="dxa"/>
            <w:tcBorders>
              <w:left w:val="nil"/>
            </w:tcBorders>
          </w:tcPr>
          <w:p w14:paraId="0CE9D621" w14:textId="58143AF5" w:rsidR="00A44AC6" w:rsidRPr="00975D42" w:rsidRDefault="00A44AC6">
            <w:pPr>
              <w:pStyle w:val="Thesis"/>
            </w:pPr>
            <w:r w:rsidRPr="00975D42">
              <w:t>±</w:t>
            </w:r>
          </w:p>
        </w:tc>
        <w:tc>
          <w:tcPr>
            <w:tcW w:w="1277" w:type="dxa"/>
            <w:tcBorders>
              <w:left w:val="nil"/>
            </w:tcBorders>
            <w:vAlign w:val="bottom"/>
          </w:tcPr>
          <w:p w14:paraId="2AE4914F" w14:textId="6D90B940" w:rsidR="00A44AC6" w:rsidRPr="00975D42" w:rsidRDefault="00A44AC6">
            <w:pPr>
              <w:pStyle w:val="Thesis"/>
            </w:pPr>
            <w:r w:rsidRPr="00975D42">
              <w:t>1</w:t>
            </w:r>
            <w:r w:rsidR="00025D1D">
              <w:t>.</w:t>
            </w:r>
            <w:r w:rsidRPr="00975D42">
              <w:t>0</w:t>
            </w:r>
          </w:p>
        </w:tc>
      </w:tr>
      <w:tr w:rsidR="00A44AC6" w:rsidRPr="00975D42" w14:paraId="6AED84B7" w14:textId="75919252" w:rsidTr="00A17E5E">
        <w:trPr>
          <w:jc w:val="center"/>
        </w:trPr>
        <w:tc>
          <w:tcPr>
            <w:tcW w:w="1861" w:type="dxa"/>
            <w:tcBorders>
              <w:right w:val="single" w:sz="4" w:space="0" w:color="auto"/>
            </w:tcBorders>
          </w:tcPr>
          <w:p w14:paraId="107068A4" w14:textId="1EBBD387" w:rsidR="00A44AC6" w:rsidRPr="00975D42" w:rsidRDefault="00A44AC6">
            <w:pPr>
              <w:pStyle w:val="Thesis"/>
            </w:pPr>
            <w:r w:rsidRPr="00975D42">
              <w:t>R</w:t>
            </w:r>
            <w:r w:rsidRPr="00975D42">
              <w:rPr>
                <w:vertAlign w:val="subscript"/>
              </w:rPr>
              <w:t>1</w:t>
            </w:r>
            <w:r w:rsidRPr="00975D42">
              <w:t xml:space="preserve"> = Cl, R</w:t>
            </w:r>
            <w:r w:rsidRPr="00975D42">
              <w:rPr>
                <w:vertAlign w:val="subscript"/>
              </w:rPr>
              <w:t xml:space="preserve">2 </w:t>
            </w:r>
            <w:r w:rsidRPr="00975D42">
              <w:t>= C</w:t>
            </w:r>
            <w:r w:rsidR="00975D42" w:rsidRPr="00975D42">
              <w:t>H</w:t>
            </w:r>
            <w:r w:rsidR="00975D42" w:rsidRPr="00975D42">
              <w:rPr>
                <w:vertAlign w:val="subscript"/>
              </w:rPr>
              <w:t>3</w:t>
            </w:r>
          </w:p>
        </w:tc>
        <w:tc>
          <w:tcPr>
            <w:tcW w:w="1825" w:type="dxa"/>
            <w:tcBorders>
              <w:left w:val="single" w:sz="4" w:space="0" w:color="auto"/>
              <w:right w:val="single" w:sz="4" w:space="0" w:color="auto"/>
            </w:tcBorders>
            <w:vAlign w:val="bottom"/>
          </w:tcPr>
          <w:p w14:paraId="436B0922" w14:textId="77777777" w:rsidR="00A44AC6" w:rsidRPr="00975D42" w:rsidRDefault="00A44AC6">
            <w:pPr>
              <w:pStyle w:val="Thesis"/>
            </w:pPr>
            <w:r w:rsidRPr="00975D42">
              <w:t>0</w:t>
            </w:r>
          </w:p>
        </w:tc>
        <w:tc>
          <w:tcPr>
            <w:tcW w:w="1843" w:type="dxa"/>
            <w:tcBorders>
              <w:left w:val="single" w:sz="4" w:space="0" w:color="auto"/>
              <w:right w:val="single" w:sz="4" w:space="0" w:color="auto"/>
            </w:tcBorders>
            <w:vAlign w:val="bottom"/>
          </w:tcPr>
          <w:p w14:paraId="7C4A47F9" w14:textId="77777777" w:rsidR="00A44AC6" w:rsidRPr="00975D42" w:rsidRDefault="00A44AC6">
            <w:pPr>
              <w:pStyle w:val="Thesis"/>
            </w:pPr>
            <w:r w:rsidRPr="00975D42">
              <w:t>0</w:t>
            </w:r>
          </w:p>
        </w:tc>
        <w:tc>
          <w:tcPr>
            <w:tcW w:w="1842" w:type="dxa"/>
            <w:tcBorders>
              <w:left w:val="single" w:sz="4" w:space="0" w:color="auto"/>
              <w:right w:val="single" w:sz="4" w:space="0" w:color="auto"/>
            </w:tcBorders>
            <w:vAlign w:val="bottom"/>
          </w:tcPr>
          <w:p w14:paraId="48B80781" w14:textId="77777777" w:rsidR="00A44AC6" w:rsidRPr="00975D42" w:rsidRDefault="00A44AC6">
            <w:pPr>
              <w:pStyle w:val="Thesis"/>
            </w:pPr>
            <w:r w:rsidRPr="00975D42">
              <w:t>0</w:t>
            </w:r>
          </w:p>
        </w:tc>
        <w:tc>
          <w:tcPr>
            <w:tcW w:w="567" w:type="dxa"/>
            <w:tcBorders>
              <w:left w:val="single" w:sz="4" w:space="0" w:color="auto"/>
            </w:tcBorders>
            <w:vAlign w:val="bottom"/>
          </w:tcPr>
          <w:p w14:paraId="5704B701" w14:textId="77777777" w:rsidR="00A44AC6" w:rsidRPr="00975D42" w:rsidRDefault="00A44AC6">
            <w:pPr>
              <w:pStyle w:val="Thesis"/>
            </w:pPr>
            <w:r w:rsidRPr="00975D42">
              <w:t>0</w:t>
            </w:r>
          </w:p>
        </w:tc>
        <w:tc>
          <w:tcPr>
            <w:tcW w:w="426" w:type="dxa"/>
            <w:tcBorders>
              <w:left w:val="nil"/>
            </w:tcBorders>
          </w:tcPr>
          <w:p w14:paraId="23A03707" w14:textId="1B26A8EA" w:rsidR="00A44AC6" w:rsidRPr="00975D42" w:rsidRDefault="00A44AC6">
            <w:pPr>
              <w:pStyle w:val="Thesis"/>
            </w:pPr>
            <w:r w:rsidRPr="00975D42">
              <w:t>±</w:t>
            </w:r>
          </w:p>
        </w:tc>
        <w:tc>
          <w:tcPr>
            <w:tcW w:w="1277" w:type="dxa"/>
            <w:tcBorders>
              <w:left w:val="nil"/>
            </w:tcBorders>
            <w:vAlign w:val="bottom"/>
          </w:tcPr>
          <w:p w14:paraId="6CA75B2F" w14:textId="3429D684" w:rsidR="00A44AC6" w:rsidRPr="00975D42" w:rsidRDefault="00A44AC6">
            <w:pPr>
              <w:pStyle w:val="Thesis"/>
            </w:pPr>
            <w:r w:rsidRPr="00975D42">
              <w:t>0</w:t>
            </w:r>
          </w:p>
        </w:tc>
      </w:tr>
    </w:tbl>
    <w:p w14:paraId="7E5CC705" w14:textId="54771EE5" w:rsidR="00640408" w:rsidRPr="00975D42" w:rsidRDefault="00640408" w:rsidP="002A5642">
      <w:pPr>
        <w:jc w:val="center"/>
        <w:rPr>
          <w:rFonts w:cs="Arial"/>
          <w:lang w:eastAsia="en-GB"/>
        </w:rPr>
      </w:pPr>
    </w:p>
    <w:p w14:paraId="1824986D" w14:textId="4FBAAC98" w:rsidR="00B27B79" w:rsidRPr="00975D42" w:rsidRDefault="004621A0" w:rsidP="00D8245B">
      <w:pPr>
        <w:pStyle w:val="Heading2"/>
        <w:rPr>
          <w:rFonts w:cs="Arial"/>
        </w:rPr>
      </w:pPr>
      <w:bookmarkStart w:id="11" w:name="_Toc68622464"/>
      <w:r w:rsidRPr="00975D42">
        <w:rPr>
          <w:rFonts w:cs="Arial"/>
          <w:b/>
          <w:bCs/>
        </w:rPr>
        <w:t>EcDHFR-Ala7-1</w:t>
      </w:r>
      <w:r w:rsidRPr="00975D42">
        <w:rPr>
          <w:rFonts w:cs="Arial"/>
        </w:rPr>
        <w:t xml:space="preserve"> substrate scope</w:t>
      </w:r>
      <w:r w:rsidR="003002C1" w:rsidRPr="008720D8">
        <w:rPr>
          <w:rFonts w:cs="Arial"/>
          <w:i/>
          <w:iCs/>
          <w:sz w:val="20"/>
          <w:szCs w:val="20"/>
          <w:lang w:val="en-US"/>
        </w:rPr>
        <w:t>.</w:t>
      </w:r>
      <w:bookmarkEnd w:id="11"/>
      <w:r w:rsidR="003002C1" w:rsidRPr="008720D8">
        <w:rPr>
          <w:rFonts w:cs="Arial"/>
          <w:i/>
          <w:iCs/>
          <w:sz w:val="20"/>
          <w:szCs w:val="20"/>
          <w:lang w:val="en-US"/>
        </w:rPr>
        <w:t xml:space="preserve"> </w:t>
      </w:r>
    </w:p>
    <w:p w14:paraId="37200F46" w14:textId="63F6BE81" w:rsidR="00CB3F43" w:rsidRPr="00975D42" w:rsidRDefault="00CB3F43" w:rsidP="00CB3F43">
      <w:pPr>
        <w:rPr>
          <w:rFonts w:cs="Arial"/>
        </w:rPr>
      </w:pPr>
    </w:p>
    <w:p w14:paraId="0BF73F0C" w14:textId="27D6808C" w:rsidR="00CB3F43" w:rsidRPr="00975D42" w:rsidRDefault="00CB3F43" w:rsidP="00CB3F43">
      <w:pPr>
        <w:rPr>
          <w:rFonts w:cs="Arial"/>
        </w:rPr>
      </w:pPr>
    </w:p>
    <w:p w14:paraId="4571EF5E" w14:textId="6902C7EA" w:rsidR="00D8245B" w:rsidRPr="00975D42" w:rsidRDefault="00D8245B" w:rsidP="00D8245B">
      <w:pPr>
        <w:rPr>
          <w:rFonts w:cs="Arial"/>
        </w:rPr>
      </w:pPr>
    </w:p>
    <w:p w14:paraId="2A4A9A2C" w14:textId="16D3E9DA" w:rsidR="00A6564C" w:rsidRDefault="00A6564C" w:rsidP="00A6564C">
      <w:pPr>
        <w:pStyle w:val="Caption"/>
        <w:keepNext/>
        <w:rPr>
          <w:rFonts w:cs="Arial"/>
        </w:rPr>
      </w:pPr>
      <w:r w:rsidRPr="00975D42">
        <w:rPr>
          <w:rFonts w:cs="Arial"/>
          <w:b/>
          <w:bCs/>
        </w:rPr>
        <w:t>Table S</w:t>
      </w:r>
      <w:r w:rsidR="00D103C0" w:rsidRPr="00975D42">
        <w:rPr>
          <w:rFonts w:cs="Arial"/>
          <w:b/>
          <w:bCs/>
        </w:rPr>
        <w:t>7</w:t>
      </w:r>
      <w:r w:rsidRPr="00975D42">
        <w:rPr>
          <w:rFonts w:cs="Arial"/>
        </w:rPr>
        <w:t xml:space="preserve">. </w:t>
      </w:r>
      <w:r w:rsidR="007E3EB6" w:rsidRPr="00975D42">
        <w:rPr>
          <w:rFonts w:cs="Arial"/>
        </w:rPr>
        <w:t xml:space="preserve">Substrate scope analysis of </w:t>
      </w:r>
      <w:r w:rsidR="006914F8" w:rsidRPr="00975D42">
        <w:rPr>
          <w:rFonts w:cs="Arial"/>
          <w:b/>
          <w:bCs/>
        </w:rPr>
        <w:t>EcDHFR-Ala7-1</w:t>
      </w:r>
      <w:r w:rsidR="007E3EB6" w:rsidRPr="00975D42">
        <w:rPr>
          <w:rFonts w:cs="Arial"/>
          <w:b/>
          <w:bCs/>
        </w:rPr>
        <w:t xml:space="preserve">. </w:t>
      </w:r>
      <w:r w:rsidR="007E3EB6" w:rsidRPr="00975D42">
        <w:rPr>
          <w:rFonts w:cs="Arial"/>
        </w:rPr>
        <w:t xml:space="preserve">Conversions determined by </w:t>
      </w:r>
      <w:r w:rsidR="007E3EB6" w:rsidRPr="00975D42">
        <w:rPr>
          <w:rFonts w:cs="Arial"/>
          <w:vertAlign w:val="superscript"/>
        </w:rPr>
        <w:t>1</w:t>
      </w:r>
      <w:r w:rsidR="007E3EB6" w:rsidRPr="00975D42">
        <w:rPr>
          <w:rFonts w:cs="Arial"/>
        </w:rPr>
        <w:t>H NMR.</w:t>
      </w:r>
    </w:p>
    <w:p w14:paraId="5ABF1341" w14:textId="132971AC" w:rsidR="007959F0" w:rsidRDefault="005C1463" w:rsidP="007959F0">
      <w:pPr>
        <w:rPr>
          <w:rFonts w:cs="Arial"/>
          <w:noProof/>
        </w:rPr>
      </w:pPr>
      <w:r w:rsidRPr="00975D42">
        <w:rPr>
          <w:rFonts w:cs="Arial"/>
          <w:noProof/>
        </w:rPr>
        <w:object w:dxaOrig="10166" w:dyaOrig="1421" w14:anchorId="7BF5A448">
          <v:shape id="_x0000_i1026" type="#_x0000_t75" alt="" style="width:450.85pt;height:64pt;mso-width-percent:0;mso-height-percent:0;mso-width-percent:0;mso-height-percent:0" o:ole="">
            <v:imagedata r:id="rId30" o:title=""/>
          </v:shape>
          <o:OLEObject Type="Embed" ProgID="ChemDraw.Document.6.0" ShapeID="_x0000_i1026" DrawAspect="Content" ObjectID="_1681028004" r:id="rId31"/>
        </w:object>
      </w:r>
    </w:p>
    <w:p w14:paraId="37FA9460" w14:textId="77777777" w:rsidR="007959F0" w:rsidRPr="007959F0" w:rsidRDefault="007959F0" w:rsidP="007959F0"/>
    <w:tbl>
      <w:tblPr>
        <w:tblStyle w:val="TableGrid"/>
        <w:tblW w:w="98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90"/>
        <w:gridCol w:w="1890"/>
        <w:gridCol w:w="1890"/>
        <w:gridCol w:w="522"/>
        <w:gridCol w:w="612"/>
        <w:gridCol w:w="1197"/>
        <w:gridCol w:w="11"/>
      </w:tblGrid>
      <w:tr w:rsidR="00743F64" w:rsidRPr="00975D42" w14:paraId="38DAAB56" w14:textId="1E3578B9" w:rsidTr="008720D8">
        <w:trPr>
          <w:gridAfter w:val="1"/>
          <w:wAfter w:w="11" w:type="dxa"/>
          <w:jc w:val="center"/>
        </w:trPr>
        <w:tc>
          <w:tcPr>
            <w:tcW w:w="1843" w:type="dxa"/>
            <w:tcBorders>
              <w:bottom w:val="single" w:sz="4" w:space="0" w:color="auto"/>
              <w:right w:val="single" w:sz="4" w:space="0" w:color="auto"/>
            </w:tcBorders>
          </w:tcPr>
          <w:p w14:paraId="2D0C180F" w14:textId="77777777" w:rsidR="00743F64" w:rsidRPr="00975D42" w:rsidRDefault="00743F64">
            <w:pPr>
              <w:pStyle w:val="Thesis"/>
            </w:pPr>
            <w:r w:rsidRPr="00975D42">
              <w:t>Substrate</w:t>
            </w:r>
          </w:p>
        </w:tc>
        <w:tc>
          <w:tcPr>
            <w:tcW w:w="1890" w:type="dxa"/>
            <w:tcBorders>
              <w:left w:val="single" w:sz="4" w:space="0" w:color="auto"/>
              <w:bottom w:val="single" w:sz="4" w:space="0" w:color="auto"/>
              <w:right w:val="single" w:sz="4" w:space="0" w:color="auto"/>
            </w:tcBorders>
          </w:tcPr>
          <w:p w14:paraId="4403B0D8" w14:textId="747525C5" w:rsidR="00743F64" w:rsidRPr="00975D42" w:rsidRDefault="00743F64">
            <w:pPr>
              <w:pStyle w:val="Thesis"/>
            </w:pPr>
            <w:r w:rsidRPr="00D66EBC">
              <w:t xml:space="preserve">Replica 1 </w:t>
            </w:r>
          </w:p>
        </w:tc>
        <w:tc>
          <w:tcPr>
            <w:tcW w:w="1890" w:type="dxa"/>
            <w:tcBorders>
              <w:left w:val="single" w:sz="4" w:space="0" w:color="auto"/>
              <w:bottom w:val="single" w:sz="4" w:space="0" w:color="auto"/>
              <w:right w:val="single" w:sz="4" w:space="0" w:color="auto"/>
            </w:tcBorders>
          </w:tcPr>
          <w:p w14:paraId="5CA42D8D" w14:textId="1BC3002C" w:rsidR="00743F64" w:rsidRPr="00975D42" w:rsidRDefault="00743F64">
            <w:pPr>
              <w:pStyle w:val="Thesis"/>
            </w:pPr>
            <w:r w:rsidRPr="00D66EBC">
              <w:t xml:space="preserve">Replica </w:t>
            </w:r>
            <w:r>
              <w:t>2</w:t>
            </w:r>
          </w:p>
        </w:tc>
        <w:tc>
          <w:tcPr>
            <w:tcW w:w="1890" w:type="dxa"/>
            <w:tcBorders>
              <w:left w:val="single" w:sz="4" w:space="0" w:color="auto"/>
              <w:bottom w:val="single" w:sz="4" w:space="0" w:color="auto"/>
              <w:right w:val="single" w:sz="4" w:space="0" w:color="auto"/>
            </w:tcBorders>
          </w:tcPr>
          <w:p w14:paraId="21746752" w14:textId="43A25D6C" w:rsidR="00743F64" w:rsidRPr="00975D42" w:rsidRDefault="00743F64">
            <w:pPr>
              <w:pStyle w:val="Thesis"/>
            </w:pPr>
            <w:r w:rsidRPr="00D66EBC">
              <w:t xml:space="preserve">Replica </w:t>
            </w:r>
            <w:r>
              <w:t>3</w:t>
            </w:r>
            <w:r w:rsidRPr="00D66EBC">
              <w:t xml:space="preserve"> </w:t>
            </w:r>
          </w:p>
        </w:tc>
        <w:tc>
          <w:tcPr>
            <w:tcW w:w="2331" w:type="dxa"/>
            <w:gridSpan w:val="3"/>
            <w:tcBorders>
              <w:left w:val="single" w:sz="4" w:space="0" w:color="auto"/>
              <w:bottom w:val="single" w:sz="4" w:space="0" w:color="auto"/>
            </w:tcBorders>
            <w:vAlign w:val="bottom"/>
          </w:tcPr>
          <w:p w14:paraId="04650609" w14:textId="1C86647E" w:rsidR="00743F64" w:rsidRPr="00975D42" w:rsidRDefault="00743F64">
            <w:pPr>
              <w:pStyle w:val="Thesis"/>
            </w:pPr>
            <w:r w:rsidRPr="00975D42">
              <w:t xml:space="preserve">Product Conversion per mol% </w:t>
            </w:r>
            <w:r>
              <w:t xml:space="preserve">catalyst </w:t>
            </w:r>
            <w:r w:rsidRPr="00975D42">
              <w:t>Mean (%)</w:t>
            </w:r>
          </w:p>
        </w:tc>
      </w:tr>
      <w:tr w:rsidR="00541D93" w:rsidRPr="00975D42" w14:paraId="2C3A3E92" w14:textId="2369AEAC" w:rsidTr="00554DEC">
        <w:trPr>
          <w:jc w:val="center"/>
        </w:trPr>
        <w:tc>
          <w:tcPr>
            <w:tcW w:w="1843" w:type="dxa"/>
            <w:tcBorders>
              <w:top w:val="single" w:sz="4" w:space="0" w:color="auto"/>
              <w:right w:val="single" w:sz="4" w:space="0" w:color="auto"/>
            </w:tcBorders>
            <w:vAlign w:val="bottom"/>
          </w:tcPr>
          <w:p w14:paraId="37EBE406" w14:textId="77777777" w:rsidR="00541D93" w:rsidRPr="00975D42" w:rsidRDefault="00541D93">
            <w:pPr>
              <w:pStyle w:val="Thesis"/>
            </w:pPr>
            <w:r w:rsidRPr="00975D42">
              <w:t>R</w:t>
            </w:r>
            <w:r w:rsidRPr="00975D42">
              <w:rPr>
                <w:vertAlign w:val="subscript"/>
              </w:rPr>
              <w:t>1</w:t>
            </w:r>
            <w:r w:rsidRPr="00975D42">
              <w:t xml:space="preserve"> = Cl, R</w:t>
            </w:r>
            <w:r w:rsidRPr="00975D42">
              <w:rPr>
                <w:vertAlign w:val="subscript"/>
              </w:rPr>
              <w:t xml:space="preserve">2 </w:t>
            </w:r>
            <w:r w:rsidRPr="00975D42">
              <w:t>= H</w:t>
            </w:r>
          </w:p>
        </w:tc>
        <w:tc>
          <w:tcPr>
            <w:tcW w:w="1890" w:type="dxa"/>
            <w:tcBorders>
              <w:top w:val="single" w:sz="4" w:space="0" w:color="auto"/>
              <w:left w:val="single" w:sz="4" w:space="0" w:color="auto"/>
              <w:right w:val="single" w:sz="4" w:space="0" w:color="auto"/>
            </w:tcBorders>
            <w:vAlign w:val="bottom"/>
          </w:tcPr>
          <w:p w14:paraId="6F979597" w14:textId="77777777" w:rsidR="00541D93" w:rsidRPr="00975D42" w:rsidRDefault="00541D93">
            <w:pPr>
              <w:pStyle w:val="Thesis"/>
            </w:pPr>
            <w:r w:rsidRPr="00975D42">
              <w:t>33</w:t>
            </w:r>
          </w:p>
        </w:tc>
        <w:tc>
          <w:tcPr>
            <w:tcW w:w="1890" w:type="dxa"/>
            <w:tcBorders>
              <w:top w:val="single" w:sz="4" w:space="0" w:color="auto"/>
              <w:left w:val="single" w:sz="4" w:space="0" w:color="auto"/>
              <w:right w:val="single" w:sz="4" w:space="0" w:color="auto"/>
            </w:tcBorders>
            <w:vAlign w:val="bottom"/>
          </w:tcPr>
          <w:p w14:paraId="2552B2C6" w14:textId="77777777" w:rsidR="00541D93" w:rsidRPr="00975D42" w:rsidRDefault="00541D93">
            <w:pPr>
              <w:pStyle w:val="Thesis"/>
            </w:pPr>
            <w:r w:rsidRPr="00975D42">
              <w:t>60</w:t>
            </w:r>
          </w:p>
        </w:tc>
        <w:tc>
          <w:tcPr>
            <w:tcW w:w="1890" w:type="dxa"/>
            <w:tcBorders>
              <w:top w:val="single" w:sz="4" w:space="0" w:color="auto"/>
              <w:left w:val="single" w:sz="4" w:space="0" w:color="auto"/>
              <w:right w:val="single" w:sz="4" w:space="0" w:color="auto"/>
            </w:tcBorders>
            <w:vAlign w:val="bottom"/>
          </w:tcPr>
          <w:p w14:paraId="70A12593" w14:textId="77777777" w:rsidR="00541D93" w:rsidRPr="00975D42" w:rsidRDefault="00541D93">
            <w:pPr>
              <w:pStyle w:val="Thesis"/>
            </w:pPr>
            <w:r w:rsidRPr="00975D42">
              <w:t>54</w:t>
            </w:r>
          </w:p>
        </w:tc>
        <w:tc>
          <w:tcPr>
            <w:tcW w:w="522" w:type="dxa"/>
            <w:tcBorders>
              <w:top w:val="single" w:sz="4" w:space="0" w:color="auto"/>
              <w:left w:val="single" w:sz="4" w:space="0" w:color="auto"/>
            </w:tcBorders>
            <w:vAlign w:val="bottom"/>
          </w:tcPr>
          <w:p w14:paraId="712B7BD3" w14:textId="77777777" w:rsidR="00541D93" w:rsidRPr="00975D42" w:rsidRDefault="00541D93">
            <w:pPr>
              <w:pStyle w:val="Thesis"/>
            </w:pPr>
            <w:r w:rsidRPr="00975D42">
              <w:t>49</w:t>
            </w:r>
          </w:p>
        </w:tc>
        <w:tc>
          <w:tcPr>
            <w:tcW w:w="612" w:type="dxa"/>
            <w:tcBorders>
              <w:top w:val="single" w:sz="4" w:space="0" w:color="auto"/>
              <w:left w:val="nil"/>
            </w:tcBorders>
          </w:tcPr>
          <w:p w14:paraId="53E2B801" w14:textId="3220D9B2" w:rsidR="00541D93" w:rsidRPr="00975D42" w:rsidRDefault="00541D93" w:rsidP="00FA78B8">
            <w:pPr>
              <w:pStyle w:val="Thesis"/>
            </w:pPr>
            <w:r w:rsidRPr="00975D42">
              <w:t>±</w:t>
            </w:r>
          </w:p>
        </w:tc>
        <w:tc>
          <w:tcPr>
            <w:tcW w:w="1208" w:type="dxa"/>
            <w:gridSpan w:val="2"/>
            <w:tcBorders>
              <w:top w:val="single" w:sz="4" w:space="0" w:color="auto"/>
              <w:left w:val="nil"/>
            </w:tcBorders>
            <w:vAlign w:val="bottom"/>
          </w:tcPr>
          <w:p w14:paraId="285EAF36" w14:textId="44170B47" w:rsidR="00541D93" w:rsidRPr="00975D42" w:rsidRDefault="00541D93">
            <w:pPr>
              <w:pStyle w:val="Thesis"/>
            </w:pPr>
            <w:r w:rsidRPr="00975D42">
              <w:t>14</w:t>
            </w:r>
          </w:p>
        </w:tc>
      </w:tr>
      <w:tr w:rsidR="00541D93" w:rsidRPr="00975D42" w14:paraId="076AB609" w14:textId="0845B962" w:rsidTr="00554DEC">
        <w:trPr>
          <w:jc w:val="center"/>
        </w:trPr>
        <w:tc>
          <w:tcPr>
            <w:tcW w:w="1843" w:type="dxa"/>
            <w:tcBorders>
              <w:right w:val="single" w:sz="4" w:space="0" w:color="auto"/>
            </w:tcBorders>
          </w:tcPr>
          <w:p w14:paraId="517F36B0" w14:textId="77777777" w:rsidR="00541D93" w:rsidRPr="00975D42" w:rsidRDefault="00541D93">
            <w:pPr>
              <w:pStyle w:val="Thesis"/>
            </w:pPr>
            <w:r w:rsidRPr="00975D42">
              <w:t>R</w:t>
            </w:r>
            <w:r w:rsidRPr="00975D42">
              <w:rPr>
                <w:vertAlign w:val="subscript"/>
              </w:rPr>
              <w:t>1</w:t>
            </w:r>
            <w:r w:rsidRPr="00975D42">
              <w:t xml:space="preserve"> = F, R</w:t>
            </w:r>
            <w:r w:rsidRPr="00975D42">
              <w:rPr>
                <w:vertAlign w:val="subscript"/>
              </w:rPr>
              <w:t xml:space="preserve">2 </w:t>
            </w:r>
            <w:r w:rsidRPr="00975D42">
              <w:t>= H</w:t>
            </w:r>
          </w:p>
        </w:tc>
        <w:tc>
          <w:tcPr>
            <w:tcW w:w="1890" w:type="dxa"/>
            <w:tcBorders>
              <w:left w:val="single" w:sz="4" w:space="0" w:color="auto"/>
              <w:right w:val="single" w:sz="4" w:space="0" w:color="auto"/>
            </w:tcBorders>
            <w:vAlign w:val="bottom"/>
          </w:tcPr>
          <w:p w14:paraId="1861DB00" w14:textId="77777777" w:rsidR="00541D93" w:rsidRPr="00975D42" w:rsidRDefault="00541D93">
            <w:pPr>
              <w:pStyle w:val="Thesis"/>
            </w:pPr>
            <w:r w:rsidRPr="00975D42">
              <w:t>30</w:t>
            </w:r>
          </w:p>
        </w:tc>
        <w:tc>
          <w:tcPr>
            <w:tcW w:w="1890" w:type="dxa"/>
            <w:tcBorders>
              <w:left w:val="single" w:sz="4" w:space="0" w:color="auto"/>
              <w:right w:val="single" w:sz="4" w:space="0" w:color="auto"/>
            </w:tcBorders>
            <w:vAlign w:val="bottom"/>
          </w:tcPr>
          <w:p w14:paraId="7D1B5967" w14:textId="77777777" w:rsidR="00541D93" w:rsidRPr="00975D42" w:rsidRDefault="00541D93">
            <w:pPr>
              <w:pStyle w:val="Thesis"/>
            </w:pPr>
            <w:r w:rsidRPr="00975D42">
              <w:t>18</w:t>
            </w:r>
          </w:p>
        </w:tc>
        <w:tc>
          <w:tcPr>
            <w:tcW w:w="1890" w:type="dxa"/>
            <w:tcBorders>
              <w:left w:val="single" w:sz="4" w:space="0" w:color="auto"/>
              <w:right w:val="single" w:sz="4" w:space="0" w:color="auto"/>
            </w:tcBorders>
            <w:vAlign w:val="bottom"/>
          </w:tcPr>
          <w:p w14:paraId="1D41AC6C" w14:textId="77777777" w:rsidR="00541D93" w:rsidRPr="00975D42" w:rsidRDefault="00541D93">
            <w:pPr>
              <w:pStyle w:val="Thesis"/>
            </w:pPr>
            <w:r w:rsidRPr="00975D42">
              <w:t>25</w:t>
            </w:r>
          </w:p>
        </w:tc>
        <w:tc>
          <w:tcPr>
            <w:tcW w:w="522" w:type="dxa"/>
            <w:tcBorders>
              <w:left w:val="single" w:sz="4" w:space="0" w:color="auto"/>
            </w:tcBorders>
            <w:vAlign w:val="bottom"/>
          </w:tcPr>
          <w:p w14:paraId="7B806334" w14:textId="77777777" w:rsidR="00541D93" w:rsidRPr="00975D42" w:rsidRDefault="00541D93">
            <w:pPr>
              <w:pStyle w:val="Thesis"/>
            </w:pPr>
            <w:r w:rsidRPr="00975D42">
              <w:t>24</w:t>
            </w:r>
          </w:p>
        </w:tc>
        <w:tc>
          <w:tcPr>
            <w:tcW w:w="612" w:type="dxa"/>
            <w:tcBorders>
              <w:left w:val="nil"/>
            </w:tcBorders>
          </w:tcPr>
          <w:p w14:paraId="7D927F86" w14:textId="314C6312" w:rsidR="00541D93" w:rsidRPr="00975D42" w:rsidRDefault="00541D93" w:rsidP="00FA78B8">
            <w:pPr>
              <w:pStyle w:val="Thesis"/>
            </w:pPr>
            <w:r w:rsidRPr="00975D42">
              <w:t>±</w:t>
            </w:r>
          </w:p>
        </w:tc>
        <w:tc>
          <w:tcPr>
            <w:tcW w:w="1208" w:type="dxa"/>
            <w:gridSpan w:val="2"/>
            <w:tcBorders>
              <w:left w:val="nil"/>
            </w:tcBorders>
            <w:vAlign w:val="bottom"/>
          </w:tcPr>
          <w:p w14:paraId="75E586D7" w14:textId="43186A93" w:rsidR="00541D93" w:rsidRPr="00975D42" w:rsidRDefault="00541D93">
            <w:pPr>
              <w:pStyle w:val="Thesis"/>
            </w:pPr>
            <w:r w:rsidRPr="00975D42">
              <w:t>6</w:t>
            </w:r>
          </w:p>
        </w:tc>
      </w:tr>
      <w:tr w:rsidR="00541D93" w:rsidRPr="00975D42" w14:paraId="422B2989" w14:textId="5464C55B" w:rsidTr="00554DEC">
        <w:trPr>
          <w:jc w:val="center"/>
        </w:trPr>
        <w:tc>
          <w:tcPr>
            <w:tcW w:w="1843" w:type="dxa"/>
            <w:tcBorders>
              <w:right w:val="single" w:sz="4" w:space="0" w:color="auto"/>
            </w:tcBorders>
          </w:tcPr>
          <w:p w14:paraId="23D6195D" w14:textId="77777777" w:rsidR="00541D93" w:rsidRPr="00975D42" w:rsidRDefault="00541D93">
            <w:pPr>
              <w:pStyle w:val="Thesis"/>
            </w:pPr>
            <w:r w:rsidRPr="00975D42">
              <w:t>R</w:t>
            </w:r>
            <w:r w:rsidRPr="00975D42">
              <w:rPr>
                <w:vertAlign w:val="subscript"/>
              </w:rPr>
              <w:t>1</w:t>
            </w:r>
            <w:r w:rsidRPr="00975D42">
              <w:t xml:space="preserve"> = Br, R</w:t>
            </w:r>
            <w:r w:rsidRPr="00975D42">
              <w:rPr>
                <w:vertAlign w:val="subscript"/>
              </w:rPr>
              <w:t xml:space="preserve">2 </w:t>
            </w:r>
            <w:r w:rsidRPr="00975D42">
              <w:t>= H</w:t>
            </w:r>
          </w:p>
        </w:tc>
        <w:tc>
          <w:tcPr>
            <w:tcW w:w="1890" w:type="dxa"/>
            <w:tcBorders>
              <w:left w:val="single" w:sz="4" w:space="0" w:color="auto"/>
              <w:right w:val="single" w:sz="4" w:space="0" w:color="auto"/>
            </w:tcBorders>
            <w:vAlign w:val="bottom"/>
          </w:tcPr>
          <w:p w14:paraId="6797D10F" w14:textId="77777777" w:rsidR="00541D93" w:rsidRPr="00975D42" w:rsidRDefault="00541D93">
            <w:pPr>
              <w:pStyle w:val="Thesis"/>
            </w:pPr>
            <w:r w:rsidRPr="00975D42">
              <w:t>40</w:t>
            </w:r>
          </w:p>
        </w:tc>
        <w:tc>
          <w:tcPr>
            <w:tcW w:w="1890" w:type="dxa"/>
            <w:tcBorders>
              <w:left w:val="single" w:sz="4" w:space="0" w:color="auto"/>
              <w:right w:val="single" w:sz="4" w:space="0" w:color="auto"/>
            </w:tcBorders>
            <w:vAlign w:val="bottom"/>
          </w:tcPr>
          <w:p w14:paraId="463C2934" w14:textId="77777777" w:rsidR="00541D93" w:rsidRPr="00975D42" w:rsidRDefault="00541D93">
            <w:pPr>
              <w:pStyle w:val="Thesis"/>
            </w:pPr>
            <w:r w:rsidRPr="00975D42">
              <w:t>60</w:t>
            </w:r>
          </w:p>
        </w:tc>
        <w:tc>
          <w:tcPr>
            <w:tcW w:w="1890" w:type="dxa"/>
            <w:tcBorders>
              <w:left w:val="single" w:sz="4" w:space="0" w:color="auto"/>
              <w:right w:val="single" w:sz="4" w:space="0" w:color="auto"/>
            </w:tcBorders>
            <w:vAlign w:val="bottom"/>
          </w:tcPr>
          <w:p w14:paraId="0D059A4B" w14:textId="77777777" w:rsidR="00541D93" w:rsidRPr="00975D42" w:rsidRDefault="00541D93">
            <w:pPr>
              <w:pStyle w:val="Thesis"/>
            </w:pPr>
            <w:r w:rsidRPr="00975D42">
              <w:t>49</w:t>
            </w:r>
          </w:p>
        </w:tc>
        <w:tc>
          <w:tcPr>
            <w:tcW w:w="522" w:type="dxa"/>
            <w:tcBorders>
              <w:left w:val="single" w:sz="4" w:space="0" w:color="auto"/>
            </w:tcBorders>
            <w:vAlign w:val="bottom"/>
          </w:tcPr>
          <w:p w14:paraId="2AFCE007" w14:textId="77777777" w:rsidR="00541D93" w:rsidRPr="00975D42" w:rsidRDefault="00541D93">
            <w:pPr>
              <w:pStyle w:val="Thesis"/>
            </w:pPr>
            <w:r w:rsidRPr="00975D42">
              <w:t>50</w:t>
            </w:r>
          </w:p>
        </w:tc>
        <w:tc>
          <w:tcPr>
            <w:tcW w:w="612" w:type="dxa"/>
            <w:tcBorders>
              <w:left w:val="nil"/>
            </w:tcBorders>
          </w:tcPr>
          <w:p w14:paraId="77D1FF6D" w14:textId="5A818879" w:rsidR="00541D93" w:rsidRPr="00975D42" w:rsidRDefault="00541D93" w:rsidP="00FA78B8">
            <w:pPr>
              <w:pStyle w:val="Thesis"/>
            </w:pPr>
            <w:r w:rsidRPr="00975D42">
              <w:t>±</w:t>
            </w:r>
          </w:p>
        </w:tc>
        <w:tc>
          <w:tcPr>
            <w:tcW w:w="1208" w:type="dxa"/>
            <w:gridSpan w:val="2"/>
            <w:tcBorders>
              <w:left w:val="nil"/>
            </w:tcBorders>
            <w:vAlign w:val="bottom"/>
          </w:tcPr>
          <w:p w14:paraId="38F40FA9" w14:textId="1ABD63B2" w:rsidR="00541D93" w:rsidRPr="00975D42" w:rsidRDefault="00541D93">
            <w:pPr>
              <w:pStyle w:val="Thesis"/>
            </w:pPr>
            <w:r w:rsidRPr="00975D42">
              <w:t>10</w:t>
            </w:r>
          </w:p>
        </w:tc>
      </w:tr>
      <w:tr w:rsidR="00541D93" w:rsidRPr="00975D42" w14:paraId="59F18C59" w14:textId="1F03C2CE" w:rsidTr="00554DEC">
        <w:trPr>
          <w:jc w:val="center"/>
        </w:trPr>
        <w:tc>
          <w:tcPr>
            <w:tcW w:w="1843" w:type="dxa"/>
            <w:tcBorders>
              <w:right w:val="single" w:sz="4" w:space="0" w:color="auto"/>
            </w:tcBorders>
          </w:tcPr>
          <w:p w14:paraId="0CE54111" w14:textId="77777777" w:rsidR="00541D93" w:rsidRPr="00975D42" w:rsidRDefault="00541D93">
            <w:pPr>
              <w:pStyle w:val="Thesis"/>
            </w:pPr>
            <w:r w:rsidRPr="00975D42">
              <w:t>R</w:t>
            </w:r>
            <w:r w:rsidRPr="00975D42">
              <w:rPr>
                <w:vertAlign w:val="subscript"/>
              </w:rPr>
              <w:t>1</w:t>
            </w:r>
            <w:r w:rsidRPr="00975D42">
              <w:t xml:space="preserve"> = </w:t>
            </w:r>
            <w:proofErr w:type="spellStart"/>
            <w:r w:rsidRPr="00975D42">
              <w:t>OMe</w:t>
            </w:r>
            <w:proofErr w:type="spellEnd"/>
            <w:r w:rsidRPr="00975D42">
              <w:t>, R</w:t>
            </w:r>
            <w:r w:rsidRPr="00975D42">
              <w:rPr>
                <w:vertAlign w:val="subscript"/>
              </w:rPr>
              <w:t xml:space="preserve">2 </w:t>
            </w:r>
            <w:r w:rsidRPr="00975D42">
              <w:t>= H</w:t>
            </w:r>
          </w:p>
        </w:tc>
        <w:tc>
          <w:tcPr>
            <w:tcW w:w="1890" w:type="dxa"/>
            <w:tcBorders>
              <w:left w:val="single" w:sz="4" w:space="0" w:color="auto"/>
              <w:right w:val="single" w:sz="4" w:space="0" w:color="auto"/>
            </w:tcBorders>
            <w:vAlign w:val="bottom"/>
          </w:tcPr>
          <w:p w14:paraId="51FDE9EA" w14:textId="77777777" w:rsidR="00541D93" w:rsidRPr="00975D42" w:rsidRDefault="00541D93">
            <w:pPr>
              <w:pStyle w:val="Thesis"/>
            </w:pPr>
            <w:r w:rsidRPr="00975D42">
              <w:t>25</w:t>
            </w:r>
          </w:p>
        </w:tc>
        <w:tc>
          <w:tcPr>
            <w:tcW w:w="1890" w:type="dxa"/>
            <w:tcBorders>
              <w:left w:val="single" w:sz="4" w:space="0" w:color="auto"/>
              <w:right w:val="single" w:sz="4" w:space="0" w:color="auto"/>
            </w:tcBorders>
            <w:vAlign w:val="bottom"/>
          </w:tcPr>
          <w:p w14:paraId="15038D74" w14:textId="77777777" w:rsidR="00541D93" w:rsidRPr="00975D42" w:rsidRDefault="00541D93">
            <w:pPr>
              <w:pStyle w:val="Thesis"/>
            </w:pPr>
            <w:r w:rsidRPr="00975D42">
              <w:t>28</w:t>
            </w:r>
          </w:p>
        </w:tc>
        <w:tc>
          <w:tcPr>
            <w:tcW w:w="1890" w:type="dxa"/>
            <w:tcBorders>
              <w:left w:val="single" w:sz="4" w:space="0" w:color="auto"/>
              <w:right w:val="single" w:sz="4" w:space="0" w:color="auto"/>
            </w:tcBorders>
            <w:vAlign w:val="bottom"/>
          </w:tcPr>
          <w:p w14:paraId="44564DA4" w14:textId="77777777" w:rsidR="00541D93" w:rsidRPr="00975D42" w:rsidRDefault="00541D93">
            <w:pPr>
              <w:pStyle w:val="Thesis"/>
            </w:pPr>
            <w:r w:rsidRPr="00975D42">
              <w:t>28</w:t>
            </w:r>
          </w:p>
        </w:tc>
        <w:tc>
          <w:tcPr>
            <w:tcW w:w="522" w:type="dxa"/>
            <w:tcBorders>
              <w:left w:val="single" w:sz="4" w:space="0" w:color="auto"/>
            </w:tcBorders>
            <w:vAlign w:val="bottom"/>
          </w:tcPr>
          <w:p w14:paraId="3DED76C1" w14:textId="77777777" w:rsidR="00541D93" w:rsidRPr="00975D42" w:rsidRDefault="00541D93">
            <w:pPr>
              <w:pStyle w:val="Thesis"/>
            </w:pPr>
            <w:r w:rsidRPr="00975D42">
              <w:t>27</w:t>
            </w:r>
          </w:p>
        </w:tc>
        <w:tc>
          <w:tcPr>
            <w:tcW w:w="612" w:type="dxa"/>
            <w:tcBorders>
              <w:left w:val="nil"/>
            </w:tcBorders>
          </w:tcPr>
          <w:p w14:paraId="52C612D2" w14:textId="365D691E" w:rsidR="00541D93" w:rsidRPr="00975D42" w:rsidRDefault="00541D93" w:rsidP="00FA78B8">
            <w:pPr>
              <w:pStyle w:val="Thesis"/>
            </w:pPr>
            <w:r w:rsidRPr="00975D42">
              <w:t>±</w:t>
            </w:r>
          </w:p>
        </w:tc>
        <w:tc>
          <w:tcPr>
            <w:tcW w:w="1208" w:type="dxa"/>
            <w:gridSpan w:val="2"/>
            <w:tcBorders>
              <w:left w:val="nil"/>
            </w:tcBorders>
            <w:vAlign w:val="bottom"/>
          </w:tcPr>
          <w:p w14:paraId="6E551EBE" w14:textId="6EA6526B" w:rsidR="00541D93" w:rsidRPr="00975D42" w:rsidRDefault="00541D93">
            <w:pPr>
              <w:pStyle w:val="Thesis"/>
            </w:pPr>
            <w:r w:rsidRPr="00975D42">
              <w:t>2</w:t>
            </w:r>
          </w:p>
        </w:tc>
      </w:tr>
      <w:tr w:rsidR="00541D93" w:rsidRPr="00975D42" w14:paraId="74DDDA7E" w14:textId="00BA0B0C" w:rsidTr="00554DEC">
        <w:trPr>
          <w:jc w:val="center"/>
        </w:trPr>
        <w:tc>
          <w:tcPr>
            <w:tcW w:w="1843" w:type="dxa"/>
            <w:tcBorders>
              <w:right w:val="single" w:sz="4" w:space="0" w:color="auto"/>
            </w:tcBorders>
          </w:tcPr>
          <w:p w14:paraId="22A2220D" w14:textId="77777777" w:rsidR="00541D93" w:rsidRPr="00975D42" w:rsidRDefault="00541D93">
            <w:pPr>
              <w:pStyle w:val="Thesis"/>
            </w:pPr>
            <w:r w:rsidRPr="00975D42">
              <w:t>R</w:t>
            </w:r>
            <w:r w:rsidRPr="00975D42">
              <w:rPr>
                <w:vertAlign w:val="subscript"/>
              </w:rPr>
              <w:t>1</w:t>
            </w:r>
            <w:r w:rsidRPr="00975D42">
              <w:t xml:space="preserve"> = H, R</w:t>
            </w:r>
            <w:r w:rsidRPr="00975D42">
              <w:rPr>
                <w:vertAlign w:val="subscript"/>
              </w:rPr>
              <w:t xml:space="preserve">2 </w:t>
            </w:r>
            <w:r w:rsidRPr="00975D42">
              <w:t>= H</w:t>
            </w:r>
          </w:p>
        </w:tc>
        <w:tc>
          <w:tcPr>
            <w:tcW w:w="1890" w:type="dxa"/>
            <w:tcBorders>
              <w:left w:val="single" w:sz="4" w:space="0" w:color="auto"/>
              <w:right w:val="single" w:sz="4" w:space="0" w:color="auto"/>
            </w:tcBorders>
            <w:vAlign w:val="bottom"/>
          </w:tcPr>
          <w:p w14:paraId="41011FE5" w14:textId="77777777" w:rsidR="00541D93" w:rsidRPr="00975D42" w:rsidRDefault="00541D93">
            <w:pPr>
              <w:pStyle w:val="Thesis"/>
            </w:pPr>
            <w:r w:rsidRPr="00975D42">
              <w:t>38</w:t>
            </w:r>
          </w:p>
        </w:tc>
        <w:tc>
          <w:tcPr>
            <w:tcW w:w="1890" w:type="dxa"/>
            <w:tcBorders>
              <w:left w:val="single" w:sz="4" w:space="0" w:color="auto"/>
              <w:right w:val="single" w:sz="4" w:space="0" w:color="auto"/>
            </w:tcBorders>
            <w:vAlign w:val="bottom"/>
          </w:tcPr>
          <w:p w14:paraId="63315F7E" w14:textId="77777777" w:rsidR="00541D93" w:rsidRPr="00975D42" w:rsidRDefault="00541D93">
            <w:pPr>
              <w:pStyle w:val="Thesis"/>
            </w:pPr>
            <w:r w:rsidRPr="00975D42">
              <w:t>37</w:t>
            </w:r>
          </w:p>
        </w:tc>
        <w:tc>
          <w:tcPr>
            <w:tcW w:w="1890" w:type="dxa"/>
            <w:tcBorders>
              <w:left w:val="single" w:sz="4" w:space="0" w:color="auto"/>
              <w:right w:val="single" w:sz="4" w:space="0" w:color="auto"/>
            </w:tcBorders>
            <w:vAlign w:val="bottom"/>
          </w:tcPr>
          <w:p w14:paraId="782953AA" w14:textId="77777777" w:rsidR="00541D93" w:rsidRPr="00975D42" w:rsidRDefault="00541D93">
            <w:pPr>
              <w:pStyle w:val="Thesis"/>
            </w:pPr>
            <w:r w:rsidRPr="00975D42">
              <w:t>35</w:t>
            </w:r>
          </w:p>
        </w:tc>
        <w:tc>
          <w:tcPr>
            <w:tcW w:w="522" w:type="dxa"/>
            <w:tcBorders>
              <w:left w:val="single" w:sz="4" w:space="0" w:color="auto"/>
            </w:tcBorders>
            <w:vAlign w:val="bottom"/>
          </w:tcPr>
          <w:p w14:paraId="647B9A5D" w14:textId="77777777" w:rsidR="00541D93" w:rsidRPr="00975D42" w:rsidRDefault="00541D93">
            <w:pPr>
              <w:pStyle w:val="Thesis"/>
            </w:pPr>
            <w:r w:rsidRPr="00975D42">
              <w:t>37</w:t>
            </w:r>
          </w:p>
        </w:tc>
        <w:tc>
          <w:tcPr>
            <w:tcW w:w="612" w:type="dxa"/>
            <w:tcBorders>
              <w:left w:val="nil"/>
            </w:tcBorders>
          </w:tcPr>
          <w:p w14:paraId="0571ABD8" w14:textId="3896719A" w:rsidR="00541D93" w:rsidRPr="00975D42" w:rsidRDefault="00541D93" w:rsidP="00FA78B8">
            <w:pPr>
              <w:pStyle w:val="Thesis"/>
            </w:pPr>
            <w:r w:rsidRPr="00975D42">
              <w:t>±</w:t>
            </w:r>
          </w:p>
        </w:tc>
        <w:tc>
          <w:tcPr>
            <w:tcW w:w="1208" w:type="dxa"/>
            <w:gridSpan w:val="2"/>
            <w:tcBorders>
              <w:left w:val="nil"/>
            </w:tcBorders>
            <w:vAlign w:val="bottom"/>
          </w:tcPr>
          <w:p w14:paraId="7C4680EE" w14:textId="7DB4B9E5" w:rsidR="00541D93" w:rsidRPr="00975D42" w:rsidRDefault="00541D93">
            <w:pPr>
              <w:pStyle w:val="Thesis"/>
            </w:pPr>
            <w:r w:rsidRPr="00975D42">
              <w:t>2</w:t>
            </w:r>
          </w:p>
        </w:tc>
      </w:tr>
      <w:tr w:rsidR="00541D93" w:rsidRPr="00975D42" w14:paraId="5DFF9972" w14:textId="471A578A" w:rsidTr="00554DEC">
        <w:trPr>
          <w:jc w:val="center"/>
        </w:trPr>
        <w:tc>
          <w:tcPr>
            <w:tcW w:w="1843" w:type="dxa"/>
            <w:tcBorders>
              <w:right w:val="single" w:sz="4" w:space="0" w:color="auto"/>
            </w:tcBorders>
          </w:tcPr>
          <w:p w14:paraId="7E140583" w14:textId="77777777" w:rsidR="00541D93" w:rsidRPr="00975D42" w:rsidRDefault="00541D93">
            <w:pPr>
              <w:pStyle w:val="Thesis"/>
            </w:pPr>
            <w:r w:rsidRPr="00975D42">
              <w:t>R</w:t>
            </w:r>
            <w:r w:rsidRPr="00975D42">
              <w:rPr>
                <w:vertAlign w:val="subscript"/>
              </w:rPr>
              <w:t>1</w:t>
            </w:r>
            <w:r w:rsidRPr="00975D42">
              <w:t xml:space="preserve"> = Me, R</w:t>
            </w:r>
            <w:r w:rsidRPr="00975D42">
              <w:rPr>
                <w:vertAlign w:val="subscript"/>
              </w:rPr>
              <w:t xml:space="preserve">2 </w:t>
            </w:r>
            <w:r w:rsidRPr="00975D42">
              <w:t>= H</w:t>
            </w:r>
          </w:p>
        </w:tc>
        <w:tc>
          <w:tcPr>
            <w:tcW w:w="1890" w:type="dxa"/>
            <w:tcBorders>
              <w:left w:val="single" w:sz="4" w:space="0" w:color="auto"/>
              <w:right w:val="single" w:sz="4" w:space="0" w:color="auto"/>
            </w:tcBorders>
            <w:vAlign w:val="bottom"/>
          </w:tcPr>
          <w:p w14:paraId="6124689A" w14:textId="77777777" w:rsidR="00541D93" w:rsidRPr="00975D42" w:rsidRDefault="00541D93">
            <w:pPr>
              <w:pStyle w:val="Thesis"/>
            </w:pPr>
            <w:r w:rsidRPr="00975D42">
              <w:t>33</w:t>
            </w:r>
          </w:p>
        </w:tc>
        <w:tc>
          <w:tcPr>
            <w:tcW w:w="1890" w:type="dxa"/>
            <w:tcBorders>
              <w:left w:val="single" w:sz="4" w:space="0" w:color="auto"/>
              <w:right w:val="single" w:sz="4" w:space="0" w:color="auto"/>
            </w:tcBorders>
            <w:vAlign w:val="bottom"/>
          </w:tcPr>
          <w:p w14:paraId="4CCDB915" w14:textId="77777777" w:rsidR="00541D93" w:rsidRPr="00975D42" w:rsidRDefault="00541D93">
            <w:pPr>
              <w:pStyle w:val="Thesis"/>
            </w:pPr>
            <w:r w:rsidRPr="00975D42">
              <w:t>43</w:t>
            </w:r>
          </w:p>
        </w:tc>
        <w:tc>
          <w:tcPr>
            <w:tcW w:w="1890" w:type="dxa"/>
            <w:tcBorders>
              <w:left w:val="single" w:sz="4" w:space="0" w:color="auto"/>
              <w:right w:val="single" w:sz="4" w:space="0" w:color="auto"/>
            </w:tcBorders>
            <w:vAlign w:val="bottom"/>
          </w:tcPr>
          <w:p w14:paraId="0B422C01" w14:textId="77777777" w:rsidR="00541D93" w:rsidRPr="00975D42" w:rsidRDefault="00541D93">
            <w:pPr>
              <w:pStyle w:val="Thesis"/>
            </w:pPr>
            <w:r w:rsidRPr="00975D42">
              <w:t>36</w:t>
            </w:r>
          </w:p>
        </w:tc>
        <w:tc>
          <w:tcPr>
            <w:tcW w:w="522" w:type="dxa"/>
            <w:tcBorders>
              <w:left w:val="single" w:sz="4" w:space="0" w:color="auto"/>
            </w:tcBorders>
            <w:vAlign w:val="bottom"/>
          </w:tcPr>
          <w:p w14:paraId="049EDFE2" w14:textId="77777777" w:rsidR="00541D93" w:rsidRPr="00975D42" w:rsidRDefault="00541D93">
            <w:pPr>
              <w:pStyle w:val="Thesis"/>
            </w:pPr>
            <w:r w:rsidRPr="00975D42">
              <w:t>37</w:t>
            </w:r>
          </w:p>
        </w:tc>
        <w:tc>
          <w:tcPr>
            <w:tcW w:w="612" w:type="dxa"/>
            <w:tcBorders>
              <w:left w:val="nil"/>
            </w:tcBorders>
          </w:tcPr>
          <w:p w14:paraId="15598587" w14:textId="7E90E247" w:rsidR="00541D93" w:rsidRPr="00975D42" w:rsidRDefault="00541D93" w:rsidP="00FA78B8">
            <w:pPr>
              <w:pStyle w:val="Thesis"/>
            </w:pPr>
            <w:r w:rsidRPr="00975D42">
              <w:t>±</w:t>
            </w:r>
          </w:p>
        </w:tc>
        <w:tc>
          <w:tcPr>
            <w:tcW w:w="1208" w:type="dxa"/>
            <w:gridSpan w:val="2"/>
            <w:tcBorders>
              <w:left w:val="nil"/>
            </w:tcBorders>
            <w:vAlign w:val="bottom"/>
          </w:tcPr>
          <w:p w14:paraId="589D36E7" w14:textId="194C7D1B" w:rsidR="00541D93" w:rsidRPr="00975D42" w:rsidRDefault="00541D93">
            <w:pPr>
              <w:pStyle w:val="Thesis"/>
            </w:pPr>
            <w:r w:rsidRPr="00975D42">
              <w:t>5</w:t>
            </w:r>
          </w:p>
        </w:tc>
      </w:tr>
      <w:tr w:rsidR="00541D93" w:rsidRPr="00975D42" w14:paraId="63A994BD" w14:textId="4117C866" w:rsidTr="00554DEC">
        <w:trPr>
          <w:jc w:val="center"/>
        </w:trPr>
        <w:tc>
          <w:tcPr>
            <w:tcW w:w="1843" w:type="dxa"/>
            <w:tcBorders>
              <w:right w:val="single" w:sz="4" w:space="0" w:color="auto"/>
            </w:tcBorders>
          </w:tcPr>
          <w:p w14:paraId="31AE9B08" w14:textId="77777777" w:rsidR="00541D93" w:rsidRPr="00975D42" w:rsidRDefault="00541D93">
            <w:pPr>
              <w:pStyle w:val="Thesis"/>
            </w:pPr>
            <w:r w:rsidRPr="00975D42">
              <w:t>R</w:t>
            </w:r>
            <w:r w:rsidRPr="00975D42">
              <w:rPr>
                <w:vertAlign w:val="subscript"/>
              </w:rPr>
              <w:t>1</w:t>
            </w:r>
            <w:r w:rsidRPr="00975D42">
              <w:t xml:space="preserve"> = NO</w:t>
            </w:r>
            <w:r w:rsidRPr="00975D42">
              <w:rPr>
                <w:vertAlign w:val="subscript"/>
              </w:rPr>
              <w:t>2</w:t>
            </w:r>
            <w:r w:rsidRPr="00975D42">
              <w:t>, R</w:t>
            </w:r>
            <w:r w:rsidRPr="00975D42">
              <w:rPr>
                <w:vertAlign w:val="subscript"/>
              </w:rPr>
              <w:t xml:space="preserve">2 </w:t>
            </w:r>
            <w:r w:rsidRPr="00975D42">
              <w:t>= H</w:t>
            </w:r>
          </w:p>
        </w:tc>
        <w:tc>
          <w:tcPr>
            <w:tcW w:w="1890" w:type="dxa"/>
            <w:tcBorders>
              <w:left w:val="single" w:sz="4" w:space="0" w:color="auto"/>
              <w:right w:val="single" w:sz="4" w:space="0" w:color="auto"/>
            </w:tcBorders>
            <w:vAlign w:val="bottom"/>
          </w:tcPr>
          <w:p w14:paraId="127E5BF9" w14:textId="77777777" w:rsidR="00541D93" w:rsidRPr="00975D42" w:rsidRDefault="00541D93">
            <w:pPr>
              <w:pStyle w:val="Thesis"/>
            </w:pPr>
            <w:r w:rsidRPr="00975D42">
              <w:t>36</w:t>
            </w:r>
          </w:p>
        </w:tc>
        <w:tc>
          <w:tcPr>
            <w:tcW w:w="1890" w:type="dxa"/>
            <w:tcBorders>
              <w:left w:val="single" w:sz="4" w:space="0" w:color="auto"/>
              <w:right w:val="single" w:sz="4" w:space="0" w:color="auto"/>
            </w:tcBorders>
            <w:vAlign w:val="bottom"/>
          </w:tcPr>
          <w:p w14:paraId="149B1FAC" w14:textId="77777777" w:rsidR="00541D93" w:rsidRPr="00975D42" w:rsidRDefault="00541D93">
            <w:pPr>
              <w:pStyle w:val="Thesis"/>
            </w:pPr>
            <w:r w:rsidRPr="00975D42">
              <w:t>24</w:t>
            </w:r>
          </w:p>
        </w:tc>
        <w:tc>
          <w:tcPr>
            <w:tcW w:w="1890" w:type="dxa"/>
            <w:tcBorders>
              <w:left w:val="single" w:sz="4" w:space="0" w:color="auto"/>
              <w:right w:val="single" w:sz="4" w:space="0" w:color="auto"/>
            </w:tcBorders>
            <w:vAlign w:val="bottom"/>
          </w:tcPr>
          <w:p w14:paraId="1E1AD683" w14:textId="77777777" w:rsidR="00541D93" w:rsidRPr="00975D42" w:rsidRDefault="00541D93">
            <w:pPr>
              <w:pStyle w:val="Thesis"/>
            </w:pPr>
            <w:r w:rsidRPr="00975D42">
              <w:t>37</w:t>
            </w:r>
          </w:p>
        </w:tc>
        <w:tc>
          <w:tcPr>
            <w:tcW w:w="522" w:type="dxa"/>
            <w:tcBorders>
              <w:left w:val="single" w:sz="4" w:space="0" w:color="auto"/>
            </w:tcBorders>
            <w:vAlign w:val="bottom"/>
          </w:tcPr>
          <w:p w14:paraId="06A42EF1" w14:textId="77777777" w:rsidR="00541D93" w:rsidRPr="00975D42" w:rsidRDefault="00541D93">
            <w:pPr>
              <w:pStyle w:val="Thesis"/>
            </w:pPr>
            <w:r w:rsidRPr="00975D42">
              <w:t>32</w:t>
            </w:r>
          </w:p>
        </w:tc>
        <w:tc>
          <w:tcPr>
            <w:tcW w:w="612" w:type="dxa"/>
            <w:tcBorders>
              <w:left w:val="nil"/>
            </w:tcBorders>
          </w:tcPr>
          <w:p w14:paraId="44B92CC2" w14:textId="1745CCFC" w:rsidR="00541D93" w:rsidRPr="00975D42" w:rsidRDefault="00541D93" w:rsidP="00FA78B8">
            <w:pPr>
              <w:pStyle w:val="Thesis"/>
            </w:pPr>
            <w:r w:rsidRPr="00975D42">
              <w:t>±</w:t>
            </w:r>
          </w:p>
        </w:tc>
        <w:tc>
          <w:tcPr>
            <w:tcW w:w="1208" w:type="dxa"/>
            <w:gridSpan w:val="2"/>
            <w:tcBorders>
              <w:left w:val="nil"/>
            </w:tcBorders>
            <w:vAlign w:val="bottom"/>
          </w:tcPr>
          <w:p w14:paraId="486FD349" w14:textId="2668327A" w:rsidR="00541D93" w:rsidRPr="00975D42" w:rsidRDefault="00541D93">
            <w:pPr>
              <w:pStyle w:val="Thesis"/>
            </w:pPr>
            <w:r w:rsidRPr="00975D42">
              <w:t>7</w:t>
            </w:r>
          </w:p>
        </w:tc>
      </w:tr>
      <w:tr w:rsidR="00541D93" w:rsidRPr="00975D42" w14:paraId="49D5AE3C" w14:textId="7F0130C7" w:rsidTr="00554DEC">
        <w:trPr>
          <w:trHeight w:val="80"/>
          <w:jc w:val="center"/>
        </w:trPr>
        <w:tc>
          <w:tcPr>
            <w:tcW w:w="1843" w:type="dxa"/>
            <w:tcBorders>
              <w:right w:val="single" w:sz="4" w:space="0" w:color="auto"/>
            </w:tcBorders>
          </w:tcPr>
          <w:p w14:paraId="7BBBF18B" w14:textId="46AD73B2" w:rsidR="00541D93" w:rsidRPr="00975D42" w:rsidRDefault="00541D93">
            <w:pPr>
              <w:pStyle w:val="Thesis"/>
            </w:pPr>
            <w:r w:rsidRPr="00975D42">
              <w:t>R</w:t>
            </w:r>
            <w:r w:rsidRPr="00975D42">
              <w:rPr>
                <w:vertAlign w:val="subscript"/>
              </w:rPr>
              <w:t>1</w:t>
            </w:r>
            <w:r w:rsidRPr="00975D42">
              <w:t xml:space="preserve"> = Cl, R</w:t>
            </w:r>
            <w:r w:rsidRPr="00975D42">
              <w:rPr>
                <w:vertAlign w:val="subscript"/>
              </w:rPr>
              <w:t xml:space="preserve">2 </w:t>
            </w:r>
            <w:r w:rsidRPr="00975D42">
              <w:t xml:space="preserve">= </w:t>
            </w:r>
            <w:r w:rsidR="00975D42" w:rsidRPr="00975D42">
              <w:t>CH</w:t>
            </w:r>
            <w:r w:rsidR="00975D42" w:rsidRPr="00975D42">
              <w:rPr>
                <w:vertAlign w:val="subscript"/>
              </w:rPr>
              <w:t>3</w:t>
            </w:r>
          </w:p>
        </w:tc>
        <w:tc>
          <w:tcPr>
            <w:tcW w:w="1890" w:type="dxa"/>
            <w:tcBorders>
              <w:left w:val="single" w:sz="4" w:space="0" w:color="auto"/>
              <w:right w:val="single" w:sz="4" w:space="0" w:color="auto"/>
            </w:tcBorders>
            <w:vAlign w:val="bottom"/>
          </w:tcPr>
          <w:p w14:paraId="742E6E5C" w14:textId="77777777" w:rsidR="00541D93" w:rsidRPr="00975D42" w:rsidRDefault="00541D93">
            <w:pPr>
              <w:pStyle w:val="Thesis"/>
            </w:pPr>
            <w:r w:rsidRPr="00975D42">
              <w:t>0</w:t>
            </w:r>
          </w:p>
        </w:tc>
        <w:tc>
          <w:tcPr>
            <w:tcW w:w="1890" w:type="dxa"/>
            <w:tcBorders>
              <w:left w:val="single" w:sz="4" w:space="0" w:color="auto"/>
              <w:right w:val="single" w:sz="4" w:space="0" w:color="auto"/>
            </w:tcBorders>
            <w:vAlign w:val="bottom"/>
          </w:tcPr>
          <w:p w14:paraId="344CABD8" w14:textId="77777777" w:rsidR="00541D93" w:rsidRPr="00975D42" w:rsidRDefault="00541D93">
            <w:pPr>
              <w:pStyle w:val="Thesis"/>
            </w:pPr>
            <w:r w:rsidRPr="00975D42">
              <w:t>0</w:t>
            </w:r>
          </w:p>
        </w:tc>
        <w:tc>
          <w:tcPr>
            <w:tcW w:w="1890" w:type="dxa"/>
            <w:tcBorders>
              <w:left w:val="single" w:sz="4" w:space="0" w:color="auto"/>
              <w:right w:val="single" w:sz="4" w:space="0" w:color="auto"/>
            </w:tcBorders>
            <w:vAlign w:val="bottom"/>
          </w:tcPr>
          <w:p w14:paraId="7C695103" w14:textId="77777777" w:rsidR="00541D93" w:rsidRPr="00975D42" w:rsidRDefault="00541D93">
            <w:pPr>
              <w:pStyle w:val="Thesis"/>
            </w:pPr>
            <w:r w:rsidRPr="00975D42">
              <w:t>0</w:t>
            </w:r>
          </w:p>
        </w:tc>
        <w:tc>
          <w:tcPr>
            <w:tcW w:w="522" w:type="dxa"/>
            <w:tcBorders>
              <w:left w:val="single" w:sz="4" w:space="0" w:color="auto"/>
            </w:tcBorders>
            <w:vAlign w:val="bottom"/>
          </w:tcPr>
          <w:p w14:paraId="6F55CE3B" w14:textId="77777777" w:rsidR="00541D93" w:rsidRPr="00975D42" w:rsidRDefault="00541D93">
            <w:pPr>
              <w:pStyle w:val="Thesis"/>
            </w:pPr>
            <w:r w:rsidRPr="00975D42">
              <w:t>0</w:t>
            </w:r>
          </w:p>
        </w:tc>
        <w:tc>
          <w:tcPr>
            <w:tcW w:w="612" w:type="dxa"/>
            <w:tcBorders>
              <w:left w:val="nil"/>
            </w:tcBorders>
          </w:tcPr>
          <w:p w14:paraId="75760785" w14:textId="6BD59784" w:rsidR="00541D93" w:rsidRPr="00975D42" w:rsidRDefault="00541D93" w:rsidP="00FA78B8">
            <w:pPr>
              <w:pStyle w:val="Thesis"/>
            </w:pPr>
            <w:r w:rsidRPr="00975D42">
              <w:t>±</w:t>
            </w:r>
          </w:p>
        </w:tc>
        <w:tc>
          <w:tcPr>
            <w:tcW w:w="1208" w:type="dxa"/>
            <w:gridSpan w:val="2"/>
            <w:tcBorders>
              <w:left w:val="nil"/>
            </w:tcBorders>
            <w:vAlign w:val="bottom"/>
          </w:tcPr>
          <w:p w14:paraId="6BB94FFB" w14:textId="0665389B" w:rsidR="00541D93" w:rsidRPr="00975D42" w:rsidRDefault="00541D93">
            <w:pPr>
              <w:pStyle w:val="Thesis"/>
            </w:pPr>
            <w:r w:rsidRPr="00975D42">
              <w:t>0</w:t>
            </w:r>
          </w:p>
        </w:tc>
      </w:tr>
    </w:tbl>
    <w:p w14:paraId="3F0F5CBF" w14:textId="670EDE62" w:rsidR="00543BFD" w:rsidRDefault="00C16086" w:rsidP="008E3D44">
      <w:pPr>
        <w:pStyle w:val="Heading1"/>
        <w:rPr>
          <w:sz w:val="28"/>
          <w:szCs w:val="28"/>
        </w:rPr>
      </w:pPr>
      <w:r>
        <w:br w:type="page"/>
      </w:r>
      <w:bookmarkStart w:id="12" w:name="_Toc68622465"/>
      <w:r w:rsidR="00DB5291" w:rsidRPr="007C02C0">
        <w:rPr>
          <w:sz w:val="28"/>
          <w:szCs w:val="28"/>
        </w:rPr>
        <w:lastRenderedPageBreak/>
        <w:t>8</w:t>
      </w:r>
      <w:r w:rsidR="008E3D44" w:rsidRPr="007C02C0">
        <w:rPr>
          <w:sz w:val="28"/>
          <w:szCs w:val="28"/>
        </w:rPr>
        <w:t>.</w:t>
      </w:r>
      <w:r w:rsidR="00502F45" w:rsidRPr="007C02C0">
        <w:rPr>
          <w:sz w:val="28"/>
          <w:szCs w:val="28"/>
        </w:rPr>
        <w:t xml:space="preserve"> Iminium ion intermediate characterisation</w:t>
      </w:r>
      <w:bookmarkEnd w:id="12"/>
    </w:p>
    <w:p w14:paraId="40764F36" w14:textId="15C99CE4" w:rsidR="009F5BC5" w:rsidRDefault="009F5BC5" w:rsidP="00FA78B8">
      <w:pPr>
        <w:spacing w:line="360" w:lineRule="auto"/>
      </w:pPr>
    </w:p>
    <w:p w14:paraId="3CE259BC" w14:textId="3DE08FE0" w:rsidR="009F5BC5" w:rsidRDefault="009F5BC5">
      <w:pPr>
        <w:spacing w:line="360" w:lineRule="auto"/>
        <w:rPr>
          <w:rFonts w:cs="Arial"/>
          <w:sz w:val="20"/>
          <w:szCs w:val="20"/>
        </w:rPr>
      </w:pPr>
      <w:r w:rsidRPr="00872E21">
        <w:rPr>
          <w:rFonts w:cs="Arial"/>
          <w:sz w:val="20"/>
          <w:szCs w:val="20"/>
        </w:rPr>
        <w:t xml:space="preserve">To determine the formation of an iminium ion, the intermediate was trapped by reduction of the </w:t>
      </w:r>
      <w:r>
        <w:rPr>
          <w:rFonts w:cs="Arial"/>
          <w:sz w:val="20"/>
          <w:szCs w:val="20"/>
        </w:rPr>
        <w:t>iminium ion species</w:t>
      </w:r>
      <w:r w:rsidRPr="00872E21">
        <w:rPr>
          <w:rFonts w:cs="Arial"/>
          <w:sz w:val="20"/>
          <w:szCs w:val="20"/>
        </w:rPr>
        <w:t xml:space="preserve"> to </w:t>
      </w:r>
      <w:r>
        <w:rPr>
          <w:rFonts w:cs="Arial"/>
          <w:sz w:val="20"/>
          <w:szCs w:val="20"/>
        </w:rPr>
        <w:t>a</w:t>
      </w:r>
      <w:r w:rsidRPr="00872E21">
        <w:rPr>
          <w:rFonts w:cs="Arial"/>
          <w:sz w:val="20"/>
          <w:szCs w:val="20"/>
        </w:rPr>
        <w:t xml:space="preserve"> tertiary amine and subsequent analysis by mass spectrometry. The reaction was performed as follows. To a microcentrifuge tube was added 100 µL of either </w:t>
      </w:r>
      <w:r w:rsidRPr="00872E21">
        <w:rPr>
          <w:rFonts w:cs="Arial"/>
          <w:b/>
          <w:bCs/>
          <w:sz w:val="20"/>
          <w:szCs w:val="20"/>
        </w:rPr>
        <w:t>LmrR-Phe93-1</w:t>
      </w:r>
      <w:r w:rsidRPr="00872E21">
        <w:rPr>
          <w:rFonts w:cs="Arial"/>
          <w:sz w:val="20"/>
          <w:szCs w:val="20"/>
        </w:rPr>
        <w:t xml:space="preserve"> or </w:t>
      </w:r>
      <w:r w:rsidRPr="00872E21">
        <w:rPr>
          <w:rFonts w:cs="Arial"/>
          <w:b/>
          <w:bCs/>
          <w:sz w:val="20"/>
          <w:szCs w:val="20"/>
        </w:rPr>
        <w:t>DHFR-Ala7-1</w:t>
      </w:r>
      <w:r w:rsidRPr="00872E21">
        <w:rPr>
          <w:rFonts w:cs="Arial"/>
          <w:sz w:val="20"/>
          <w:szCs w:val="20"/>
        </w:rPr>
        <w:t xml:space="preserve"> </w:t>
      </w:r>
      <w:r>
        <w:rPr>
          <w:rFonts w:cs="Arial"/>
          <w:sz w:val="20"/>
          <w:szCs w:val="20"/>
        </w:rPr>
        <w:t xml:space="preserve">(100 </w:t>
      </w:r>
      <w:r w:rsidRPr="00872E21">
        <w:rPr>
          <w:rFonts w:cs="Arial"/>
          <w:sz w:val="20"/>
          <w:szCs w:val="20"/>
        </w:rPr>
        <w:t>µ</w:t>
      </w:r>
      <w:r>
        <w:rPr>
          <w:rFonts w:cs="Arial"/>
          <w:sz w:val="20"/>
          <w:szCs w:val="20"/>
        </w:rPr>
        <w:t xml:space="preserve">g) </w:t>
      </w:r>
      <w:r w:rsidRPr="00872E21">
        <w:rPr>
          <w:rFonts w:cs="Arial"/>
          <w:sz w:val="20"/>
          <w:szCs w:val="20"/>
        </w:rPr>
        <w:t xml:space="preserve">in the reaction buffer PBS (50 mM </w:t>
      </w:r>
      <w:proofErr w:type="spellStart"/>
      <w:r w:rsidRPr="004044A0">
        <w:rPr>
          <w:rFonts w:cs="Arial"/>
          <w:sz w:val="20"/>
          <w:szCs w:val="20"/>
        </w:rPr>
        <w:t>NaP</w:t>
      </w:r>
      <w:r w:rsidRPr="004A2DC4">
        <w:rPr>
          <w:rFonts w:cs="Arial"/>
          <w:sz w:val="20"/>
          <w:szCs w:val="20"/>
          <w:vertAlign w:val="subscript"/>
        </w:rPr>
        <w:t>i</w:t>
      </w:r>
      <w:proofErr w:type="spellEnd"/>
      <w:r w:rsidRPr="00872E21">
        <w:rPr>
          <w:rFonts w:cs="Arial"/>
          <w:sz w:val="20"/>
          <w:szCs w:val="20"/>
        </w:rPr>
        <w:t xml:space="preserve">, 150 mM NaCl, pH 7.0) and to this was added 20 eq. of cinnamaldehyde (1 mM) in 10 µL of methanol. The reaction was placed in a </w:t>
      </w:r>
      <w:proofErr w:type="spellStart"/>
      <w:r w:rsidRPr="00872E21">
        <w:rPr>
          <w:rFonts w:cs="Arial"/>
          <w:sz w:val="20"/>
          <w:szCs w:val="20"/>
        </w:rPr>
        <w:t>thermoshaker</w:t>
      </w:r>
      <w:proofErr w:type="spellEnd"/>
      <w:r w:rsidRPr="00872E21">
        <w:rPr>
          <w:rFonts w:cs="Arial"/>
          <w:sz w:val="20"/>
          <w:szCs w:val="20"/>
        </w:rPr>
        <w:t xml:space="preserve"> for 2 hours at 25 °C with agitation at 500 rpm. After 2 hours</w:t>
      </w:r>
      <w:r>
        <w:rPr>
          <w:rFonts w:cs="Arial"/>
          <w:sz w:val="20"/>
          <w:szCs w:val="20"/>
        </w:rPr>
        <w:t>,</w:t>
      </w:r>
      <w:r w:rsidRPr="00872E21">
        <w:rPr>
          <w:rFonts w:cs="Arial"/>
          <w:sz w:val="20"/>
          <w:szCs w:val="20"/>
        </w:rPr>
        <w:t xml:space="preserve"> 50 eq. of </w:t>
      </w:r>
      <w:r>
        <w:rPr>
          <w:rFonts w:cs="Arial"/>
          <w:sz w:val="20"/>
          <w:szCs w:val="20"/>
        </w:rPr>
        <w:t>NaCNBH</w:t>
      </w:r>
      <w:r w:rsidRPr="00410356">
        <w:rPr>
          <w:rFonts w:cs="Arial"/>
          <w:sz w:val="20"/>
          <w:szCs w:val="20"/>
          <w:vertAlign w:val="subscript"/>
        </w:rPr>
        <w:t>3</w:t>
      </w:r>
      <w:r>
        <w:rPr>
          <w:rFonts w:cs="Arial"/>
          <w:sz w:val="20"/>
          <w:szCs w:val="20"/>
        </w:rPr>
        <w:t xml:space="preserve"> dissolved in methanol was added to the reactions and they were </w:t>
      </w:r>
      <w:r w:rsidRPr="00872E21">
        <w:rPr>
          <w:rFonts w:cs="Arial"/>
          <w:sz w:val="20"/>
          <w:szCs w:val="20"/>
        </w:rPr>
        <w:t>left overnight under the above reaction conditions</w:t>
      </w:r>
      <w:r>
        <w:rPr>
          <w:rFonts w:cs="Arial"/>
          <w:sz w:val="20"/>
          <w:szCs w:val="20"/>
        </w:rPr>
        <w:t>.</w:t>
      </w:r>
      <w:r w:rsidRPr="00872E21">
        <w:rPr>
          <w:rFonts w:cs="Arial"/>
          <w:sz w:val="20"/>
          <w:szCs w:val="20"/>
        </w:rPr>
        <w:t xml:space="preserve"> </w:t>
      </w:r>
    </w:p>
    <w:p w14:paraId="6AFC4C27" w14:textId="77777777" w:rsidR="009F5BC5" w:rsidRPr="00872E21" w:rsidRDefault="009F5BC5">
      <w:pPr>
        <w:spacing w:line="360" w:lineRule="auto"/>
        <w:rPr>
          <w:rFonts w:cs="Arial"/>
          <w:sz w:val="20"/>
          <w:szCs w:val="20"/>
        </w:rPr>
      </w:pPr>
    </w:p>
    <w:p w14:paraId="5299452E" w14:textId="77777777" w:rsidR="009F5BC5" w:rsidRDefault="009F5BC5">
      <w:pPr>
        <w:spacing w:line="360" w:lineRule="auto"/>
        <w:rPr>
          <w:rFonts w:cs="Arial"/>
          <w:sz w:val="20"/>
          <w:szCs w:val="20"/>
        </w:rPr>
      </w:pPr>
      <w:r w:rsidRPr="00872E21">
        <w:rPr>
          <w:rFonts w:cs="Arial"/>
          <w:sz w:val="20"/>
          <w:szCs w:val="20"/>
        </w:rPr>
        <w:t xml:space="preserve">The following day, the protein samples were buffer exchanged through micro centrifuge ultrafiltration </w:t>
      </w:r>
      <w:r>
        <w:rPr>
          <w:rFonts w:cs="Arial"/>
          <w:sz w:val="20"/>
          <w:szCs w:val="20"/>
        </w:rPr>
        <w:t xml:space="preserve">10 kDa cut-off </w:t>
      </w:r>
      <w:r w:rsidRPr="00872E21">
        <w:rPr>
          <w:rFonts w:cs="Arial"/>
          <w:sz w:val="20"/>
          <w:szCs w:val="20"/>
        </w:rPr>
        <w:t>columns (Millipore), simultaneously removing the small molecules and exchanging into tris buffer (50 mM, pH 8.0). 10 µL of the sample was removed and analysed by protein mass spectrometry. The remaining samples were then digested with 1:20 (</w:t>
      </w:r>
      <w:proofErr w:type="spellStart"/>
      <w:r w:rsidRPr="00872E21">
        <w:rPr>
          <w:rFonts w:cs="Arial"/>
          <w:sz w:val="20"/>
          <w:szCs w:val="20"/>
        </w:rPr>
        <w:t>chrymotrypsin:protein</w:t>
      </w:r>
      <w:proofErr w:type="spellEnd"/>
      <w:r w:rsidRPr="00872E21">
        <w:rPr>
          <w:rFonts w:cs="Arial"/>
          <w:sz w:val="20"/>
          <w:szCs w:val="20"/>
        </w:rPr>
        <w:t xml:space="preserve"> substrate) overnight at 25 °C. The digested samples were analysed by LC-MS</w:t>
      </w:r>
      <w:r>
        <w:rPr>
          <w:rFonts w:cs="Arial"/>
          <w:sz w:val="20"/>
          <w:szCs w:val="20"/>
        </w:rPr>
        <w:t xml:space="preserve"> (Fig. S7 and S8)</w:t>
      </w:r>
      <w:r w:rsidRPr="00872E21">
        <w:rPr>
          <w:rFonts w:cs="Arial"/>
          <w:sz w:val="20"/>
          <w:szCs w:val="20"/>
        </w:rPr>
        <w:t>.</w:t>
      </w:r>
    </w:p>
    <w:p w14:paraId="72949B3C" w14:textId="4A1446C8" w:rsidR="009F5BC5" w:rsidRDefault="009F5BC5" w:rsidP="009F5BC5"/>
    <w:p w14:paraId="06EC3569" w14:textId="77777777" w:rsidR="009F5BC5" w:rsidRPr="00FA78B8" w:rsidRDefault="009F5BC5" w:rsidP="00FA78B8"/>
    <w:p w14:paraId="36968953" w14:textId="77777777" w:rsidR="00C57576" w:rsidRDefault="00C57576" w:rsidP="00C57576">
      <w:pPr>
        <w:keepNext/>
      </w:pPr>
      <w:r>
        <w:rPr>
          <w:noProof/>
        </w:rPr>
        <w:lastRenderedPageBreak/>
        <w:drawing>
          <wp:inline distT="0" distB="0" distL="0" distR="0" wp14:anchorId="6A8EF7F1" wp14:editId="09CAD84F">
            <wp:extent cx="5727700" cy="7159625"/>
            <wp:effectExtent l="0" t="0" r="0" b="0"/>
            <wp:docPr id="44" name="Picture 4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histo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27700" cy="7159625"/>
                    </a:xfrm>
                    <a:prstGeom prst="rect">
                      <a:avLst/>
                    </a:prstGeom>
                  </pic:spPr>
                </pic:pic>
              </a:graphicData>
            </a:graphic>
          </wp:inline>
        </w:drawing>
      </w:r>
    </w:p>
    <w:p w14:paraId="481F0EFE" w14:textId="71D45BE5" w:rsidR="00C57576" w:rsidRPr="005B0E9F" w:rsidRDefault="00C57576" w:rsidP="00C57576">
      <w:pPr>
        <w:pStyle w:val="Caption"/>
      </w:pPr>
      <w:r w:rsidRPr="006C1B74">
        <w:rPr>
          <w:b/>
          <w:bCs/>
        </w:rPr>
        <w:t>S</w:t>
      </w:r>
      <w:r w:rsidRPr="006C1B74">
        <w:rPr>
          <w:b/>
          <w:bCs/>
        </w:rPr>
        <w:fldChar w:fldCharType="begin"/>
      </w:r>
      <w:r w:rsidRPr="006C1B74">
        <w:rPr>
          <w:b/>
          <w:bCs/>
        </w:rPr>
        <w:instrText xml:space="preserve"> SEQ S \* ARABIC </w:instrText>
      </w:r>
      <w:r w:rsidRPr="006C1B74">
        <w:rPr>
          <w:b/>
          <w:bCs/>
        </w:rPr>
        <w:fldChar w:fldCharType="separate"/>
      </w:r>
      <w:r w:rsidR="00DE41FB">
        <w:rPr>
          <w:b/>
          <w:bCs/>
          <w:noProof/>
        </w:rPr>
        <w:t>6</w:t>
      </w:r>
      <w:r w:rsidRPr="006C1B74">
        <w:rPr>
          <w:b/>
          <w:bCs/>
        </w:rPr>
        <w:fldChar w:fldCharType="end"/>
      </w:r>
      <w:r>
        <w:t xml:space="preserve">. Deconvoluted ESI mass spectra for the active proteins following the reaction with cinnamaldehyde and sodium cyanoborohydride. </w:t>
      </w:r>
      <w:r w:rsidRPr="00DA6E04">
        <w:rPr>
          <w:b/>
          <w:bCs/>
        </w:rPr>
        <w:t xml:space="preserve">A </w:t>
      </w:r>
      <w:r w:rsidRPr="00552A9D">
        <w:rPr>
          <w:b/>
          <w:bCs/>
        </w:rPr>
        <w:t>LmrR-Phe93-1</w:t>
      </w:r>
      <w:r>
        <w:t xml:space="preserve"> cinnamaldehyde adduct calculated mass = 14851 Da, measured mass = 14851 Da. </w:t>
      </w:r>
      <w:r>
        <w:rPr>
          <w:b/>
          <w:bCs/>
        </w:rPr>
        <w:t xml:space="preserve">B </w:t>
      </w:r>
      <w:r w:rsidRPr="00552A9D">
        <w:rPr>
          <w:b/>
          <w:bCs/>
        </w:rPr>
        <w:t>DHFR-Ala7-1</w:t>
      </w:r>
      <w:r>
        <w:t xml:space="preserve"> cinnamaldehyde adduct </w:t>
      </w:r>
      <w:r w:rsidR="001350DE">
        <w:t>c</w:t>
      </w:r>
      <w:r>
        <w:t xml:space="preserve">alculated mass = 19555 Da, measured mass = 19555 Da. Mass of 19439 Da equates to the parent </w:t>
      </w:r>
      <w:r w:rsidRPr="00552A9D">
        <w:rPr>
          <w:b/>
          <w:bCs/>
        </w:rPr>
        <w:t>DHFR-Ala7-1</w:t>
      </w:r>
      <w:r>
        <w:t xml:space="preserve">. Mass of 19341 Da equates to the removal of the prolyl-group of unnatural amino acid </w:t>
      </w:r>
      <w:r>
        <w:rPr>
          <w:b/>
          <w:bCs/>
        </w:rPr>
        <w:t>1</w:t>
      </w:r>
      <w:r>
        <w:t xml:space="preserve">, a mass not observed in the protein prior to the sodium cyanoborohydride reaction. </w:t>
      </w:r>
    </w:p>
    <w:p w14:paraId="2BC7512B" w14:textId="188196A2" w:rsidR="00762A04" w:rsidRDefault="00762A04" w:rsidP="00762A04"/>
    <w:p w14:paraId="5D214D35" w14:textId="77777777" w:rsidR="000B28AA" w:rsidRPr="000B28AA" w:rsidRDefault="000B28AA" w:rsidP="00E01B28">
      <w:pPr>
        <w:jc w:val="center"/>
        <w:rPr>
          <w:sz w:val="20"/>
          <w:szCs w:val="20"/>
        </w:rPr>
      </w:pPr>
    </w:p>
    <w:p w14:paraId="3660D7CE" w14:textId="3641C676" w:rsidR="00E76365" w:rsidRDefault="00D004DB" w:rsidP="00E76365">
      <w:pPr>
        <w:keepNext/>
        <w:jc w:val="left"/>
      </w:pPr>
      <w:r>
        <w:rPr>
          <w:noProof/>
        </w:rPr>
        <w:lastRenderedPageBreak/>
        <w:drawing>
          <wp:inline distT="0" distB="0" distL="0" distR="0" wp14:anchorId="1467664D" wp14:editId="6716CDA8">
            <wp:extent cx="5727700" cy="3759200"/>
            <wp:effectExtent l="0" t="0" r="0" b="0"/>
            <wp:docPr id="46" name="Picture 4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27700" cy="3759200"/>
                    </a:xfrm>
                    <a:prstGeom prst="rect">
                      <a:avLst/>
                    </a:prstGeom>
                  </pic:spPr>
                </pic:pic>
              </a:graphicData>
            </a:graphic>
          </wp:inline>
        </w:drawing>
      </w:r>
    </w:p>
    <w:p w14:paraId="4071ED9C" w14:textId="4303C11C" w:rsidR="00875F16" w:rsidRPr="00E76365" w:rsidRDefault="00E76365" w:rsidP="007B10CE">
      <w:pPr>
        <w:pStyle w:val="Caption"/>
        <w:jc w:val="left"/>
      </w:pPr>
      <w:r w:rsidRPr="00E76365">
        <w:rPr>
          <w:b/>
          <w:bCs/>
        </w:rPr>
        <w:t>S</w:t>
      </w:r>
      <w:r w:rsidR="00C57576">
        <w:rPr>
          <w:b/>
          <w:bCs/>
        </w:rPr>
        <w:t>7</w:t>
      </w:r>
      <w:r w:rsidRPr="00E76365">
        <w:rPr>
          <w:b/>
          <w:bCs/>
        </w:rPr>
        <w:t>.</w:t>
      </w:r>
      <w:r>
        <w:t xml:space="preserve"> </w:t>
      </w:r>
      <w:r w:rsidR="007B10CE">
        <w:t xml:space="preserve">High-resolution mass analysis of the peptide fragment </w:t>
      </w:r>
      <w:r w:rsidR="00F41FD4">
        <w:t>containing</w:t>
      </w:r>
      <w:r w:rsidR="007B10CE">
        <w:t xml:space="preserve"> UAA </w:t>
      </w:r>
      <w:r w:rsidR="007B10CE" w:rsidRPr="007B10CE">
        <w:rPr>
          <w:b/>
          <w:bCs/>
        </w:rPr>
        <w:t>1</w:t>
      </w:r>
      <w:r w:rsidR="007B10CE">
        <w:t xml:space="preserve"> covalently bound to the substrate cinnamaldehyde </w:t>
      </w:r>
      <w:r w:rsidR="00DB557A">
        <w:rPr>
          <w:b/>
          <w:bCs/>
        </w:rPr>
        <w:t>4</w:t>
      </w:r>
      <w:r w:rsidR="00F41FD4">
        <w:t xml:space="preserve"> </w:t>
      </w:r>
      <w:r w:rsidR="00783CCB">
        <w:t xml:space="preserve">produced from the chymotrypsin digest of </w:t>
      </w:r>
      <w:r w:rsidR="00783CCB">
        <w:rPr>
          <w:b/>
          <w:bCs/>
        </w:rPr>
        <w:t>LmrR-Phe93-</w:t>
      </w:r>
      <w:r w:rsidR="00DB557A">
        <w:rPr>
          <w:b/>
          <w:bCs/>
        </w:rPr>
        <w:t>1</w:t>
      </w:r>
      <w:r w:rsidR="00783CCB">
        <w:rPr>
          <w:b/>
          <w:bCs/>
        </w:rPr>
        <w:t xml:space="preserve">. </w:t>
      </w:r>
    </w:p>
    <w:p w14:paraId="7ABA65EC" w14:textId="48D62509" w:rsidR="000D7BAC" w:rsidRDefault="00D004DB" w:rsidP="000D7BAC">
      <w:pPr>
        <w:keepNext/>
        <w:jc w:val="left"/>
      </w:pPr>
      <w:r>
        <w:rPr>
          <w:noProof/>
        </w:rPr>
        <w:drawing>
          <wp:inline distT="0" distB="0" distL="0" distR="0" wp14:anchorId="5A57AC80" wp14:editId="3CC9A6C2">
            <wp:extent cx="5727700" cy="3771900"/>
            <wp:effectExtent l="0" t="0" r="0" b="0"/>
            <wp:docPr id="45" name="Picture 45"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ark, night sky&#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27700" cy="3771900"/>
                    </a:xfrm>
                    <a:prstGeom prst="rect">
                      <a:avLst/>
                    </a:prstGeom>
                  </pic:spPr>
                </pic:pic>
              </a:graphicData>
            </a:graphic>
          </wp:inline>
        </w:drawing>
      </w:r>
    </w:p>
    <w:p w14:paraId="582C1C1F" w14:textId="41D50FAA" w:rsidR="00C16086" w:rsidRDefault="000D7BAC" w:rsidP="008720D8">
      <w:pPr>
        <w:pStyle w:val="Caption"/>
        <w:jc w:val="left"/>
        <w:rPr>
          <w:rFonts w:eastAsiaTheme="majorEastAsia" w:cstheme="majorBidi"/>
          <w:sz w:val="32"/>
          <w:szCs w:val="32"/>
        </w:rPr>
      </w:pPr>
      <w:r w:rsidRPr="000D7BAC">
        <w:rPr>
          <w:b/>
          <w:bCs/>
        </w:rPr>
        <w:t>S</w:t>
      </w:r>
      <w:r w:rsidR="00C57576">
        <w:rPr>
          <w:b/>
          <w:bCs/>
        </w:rPr>
        <w:t>8</w:t>
      </w:r>
      <w:r>
        <w:t xml:space="preserve">. </w:t>
      </w:r>
      <w:r w:rsidR="00DB557A">
        <w:t xml:space="preserve"> </w:t>
      </w:r>
      <w:r>
        <w:t xml:space="preserve">High-resolution mass analysis of the peptide fragment containing UAA </w:t>
      </w:r>
      <w:r w:rsidRPr="007B10CE">
        <w:rPr>
          <w:b/>
          <w:bCs/>
        </w:rPr>
        <w:t>1</w:t>
      </w:r>
      <w:r>
        <w:t xml:space="preserve"> covalently bound to the substrate cinnamaldehyde </w:t>
      </w:r>
      <w:r w:rsidR="001C4636">
        <w:rPr>
          <w:b/>
          <w:bCs/>
        </w:rPr>
        <w:t>4</w:t>
      </w:r>
      <w:r>
        <w:t xml:space="preserve"> produced from the chymotrypsin digest of </w:t>
      </w:r>
      <w:r>
        <w:rPr>
          <w:b/>
          <w:bCs/>
        </w:rPr>
        <w:t>EcDHFR-Ala7-1.</w:t>
      </w:r>
    </w:p>
    <w:p w14:paraId="7AD243EE" w14:textId="77777777" w:rsidR="00AB0836" w:rsidRDefault="00AB0836" w:rsidP="00AA21F9"/>
    <w:p w14:paraId="3E7C82EE" w14:textId="4F689969" w:rsidR="00762A04" w:rsidRPr="007C02C0" w:rsidRDefault="00DB5291" w:rsidP="00762A04">
      <w:pPr>
        <w:pStyle w:val="Heading1"/>
        <w:rPr>
          <w:sz w:val="28"/>
          <w:szCs w:val="28"/>
        </w:rPr>
      </w:pPr>
      <w:bookmarkStart w:id="13" w:name="_Toc68622466"/>
      <w:r w:rsidRPr="007C02C0">
        <w:rPr>
          <w:sz w:val="28"/>
          <w:szCs w:val="28"/>
        </w:rPr>
        <w:lastRenderedPageBreak/>
        <w:t>9</w:t>
      </w:r>
      <w:r w:rsidR="00D97D71" w:rsidRPr="007C02C0">
        <w:rPr>
          <w:sz w:val="28"/>
          <w:szCs w:val="28"/>
        </w:rPr>
        <w:t>.</w:t>
      </w:r>
      <w:r w:rsidR="00762A04" w:rsidRPr="007C02C0">
        <w:rPr>
          <w:sz w:val="28"/>
          <w:szCs w:val="28"/>
        </w:rPr>
        <w:t xml:space="preserve"> </w:t>
      </w:r>
      <w:r w:rsidR="005C3083" w:rsidRPr="007C02C0">
        <w:rPr>
          <w:sz w:val="28"/>
          <w:szCs w:val="28"/>
        </w:rPr>
        <w:t>NADPH hydride transfer selectivity characterisation</w:t>
      </w:r>
      <w:bookmarkEnd w:id="13"/>
    </w:p>
    <w:p w14:paraId="6E4E39D4" w14:textId="4A0D7592" w:rsidR="003F1D00" w:rsidRDefault="003F1D00" w:rsidP="00FA78B8">
      <w:pPr>
        <w:spacing w:line="360" w:lineRule="auto"/>
      </w:pPr>
    </w:p>
    <w:p w14:paraId="5C49D590" w14:textId="27B8D93E" w:rsidR="009F5BC5" w:rsidRPr="001E0648" w:rsidRDefault="009F5BC5">
      <w:pPr>
        <w:spacing w:line="360" w:lineRule="auto"/>
        <w:rPr>
          <w:sz w:val="20"/>
          <w:szCs w:val="20"/>
        </w:rPr>
      </w:pPr>
      <w:r w:rsidRPr="001E0648">
        <w:rPr>
          <w:sz w:val="20"/>
          <w:szCs w:val="20"/>
        </w:rPr>
        <w:t>NADPD concentration was determined by measuring the UV absorbance at 340 nm using the extinction coefficient of 62</w:t>
      </w:r>
      <w:r>
        <w:rPr>
          <w:sz w:val="20"/>
          <w:szCs w:val="20"/>
        </w:rPr>
        <w:t>00</w:t>
      </w:r>
      <w:r w:rsidRPr="001E0648">
        <w:rPr>
          <w:sz w:val="20"/>
          <w:szCs w:val="20"/>
        </w:rPr>
        <w:t xml:space="preserve"> M</w:t>
      </w:r>
      <w:r w:rsidRPr="004A2DC4">
        <w:rPr>
          <w:sz w:val="20"/>
          <w:szCs w:val="20"/>
          <w:vertAlign w:val="superscript"/>
        </w:rPr>
        <w:t>-1</w:t>
      </w:r>
      <w:r w:rsidRPr="001E0648">
        <w:rPr>
          <w:sz w:val="20"/>
          <w:szCs w:val="20"/>
        </w:rPr>
        <w:t xml:space="preserve"> cm</w:t>
      </w:r>
      <w:r w:rsidRPr="001E0648">
        <w:rPr>
          <w:sz w:val="20"/>
          <w:szCs w:val="20"/>
          <w:vertAlign w:val="superscript"/>
        </w:rPr>
        <w:t>-1</w:t>
      </w:r>
      <w:r w:rsidRPr="00481AEC">
        <w:rPr>
          <w:sz w:val="20"/>
          <w:szCs w:val="20"/>
        </w:rPr>
        <w:t xml:space="preserve"> </w:t>
      </w:r>
      <w:r>
        <w:rPr>
          <w:sz w:val="20"/>
          <w:szCs w:val="20"/>
        </w:rPr>
        <w:fldChar w:fldCharType="begin"/>
      </w:r>
      <w:r>
        <w:rPr>
          <w:sz w:val="20"/>
          <w:szCs w:val="20"/>
        </w:rPr>
        <w:instrText xml:space="preserve"> ADDIN EN.CITE &lt;EndNote&gt;&lt;Cite&gt;&lt;Author&gt;Swanwick&lt;/Author&gt;&lt;Year&gt;2006&lt;/Year&gt;&lt;RecNum&gt;322&lt;/RecNum&gt;&lt;DisplayText&gt;&lt;style face="superscript"&gt;7&lt;/style&gt;&lt;/DisplayText&gt;&lt;record&gt;&lt;rec-number&gt;322&lt;/rec-number&gt;&lt;foreign-keys&gt;&lt;key app="EN" db-id="2svse2dpb5fwwye0xso5davcvpaws0avffzx" timestamp="1614172852"&gt;322&lt;/key&gt;&lt;/foreign-keys&gt;&lt;ref-type name="Journal Article"&gt;17&lt;/ref-type&gt;&lt;contributors&gt;&lt;authors&gt;&lt;author&gt;Swanwick, R. S.&lt;/author&gt;&lt;author&gt;Maglia, G.&lt;/author&gt;&lt;author&gt;Tey, L. H.&lt;/author&gt;&lt;author&gt;Allemann, R. K.&lt;/author&gt;&lt;/authors&gt;&lt;/contributors&gt;&lt;auth-address&gt;School of Chemistry, Cardiff University, Cardiff CF10 3AT, U.K.&lt;/auth-address&gt;&lt;titles&gt;&lt;title&gt;Coupling of protein motions and hydrogen transfer during catalysis by Escherichia coli dihydrofolate reductase&lt;/title&gt;&lt;secondary-title&gt;Biochem J&lt;/secondary-title&gt;&lt;/titles&gt;&lt;periodical&gt;&lt;full-title&gt;Biochemical Journal&lt;/full-title&gt;&lt;abbr-1&gt;Biochem. J&lt;/abbr-1&gt;&lt;abbr-2&gt;Biochem J&lt;/abbr-2&gt;&lt;/periodical&gt;&lt;pages&gt;259-65&lt;/pages&gt;&lt;volume&gt;394&lt;/volume&gt;&lt;number&gt;Pt 1&lt;/number&gt;&lt;edition&gt;2005/10/26&lt;/edition&gt;&lt;keywords&gt;&lt;keyword&gt;Catalysis&lt;/keyword&gt;&lt;keyword&gt;Escherichia coli/*enzymology&lt;/keyword&gt;&lt;keyword&gt;Hydrogen/*metabolism&lt;/keyword&gt;&lt;keyword&gt;Hydrogen-Ion Concentration&lt;/keyword&gt;&lt;keyword&gt;Kinetics&lt;/keyword&gt;&lt;keyword&gt;Models, Molecular&lt;/keyword&gt;&lt;keyword&gt;*Movement&lt;/keyword&gt;&lt;keyword&gt;Protein Conformation&lt;/keyword&gt;&lt;keyword&gt;Temperature&lt;/keyword&gt;&lt;keyword&gt;Tetrahydrofolate Dehydrogenase/*chemistry/*metabolism&lt;/keyword&gt;&lt;/keywords&gt;&lt;dates&gt;&lt;year&gt;2006&lt;/year&gt;&lt;pub-dates&gt;&lt;date&gt;Feb 15&lt;/date&gt;&lt;/pub-dates&gt;&lt;/dates&gt;&lt;isbn&gt;1470-8728 (Electronic)&amp;#xD;0264-6021 (Linking)&lt;/isbn&gt;&lt;accession-num&gt;16241906&lt;/accession-num&gt;&lt;urls&gt;&lt;related-urls&gt;&lt;url&gt;https://www.ncbi.nlm.nih.gov/pubmed/16241906&lt;/url&gt;&lt;/related-urls&gt;&lt;/urls&gt;&lt;custom2&gt;PMC1386024&lt;/custom2&gt;&lt;electronic-resource-num&gt;10.1042/BJ20051464&lt;/electronic-resource-num&gt;&lt;access-date&gt;2/24/2021&lt;/access-date&gt;&lt;/record&gt;&lt;/Cite&gt;&lt;/EndNote&gt;</w:instrText>
      </w:r>
      <w:r>
        <w:rPr>
          <w:sz w:val="20"/>
          <w:szCs w:val="20"/>
        </w:rPr>
        <w:fldChar w:fldCharType="separate"/>
      </w:r>
      <w:r w:rsidRPr="009F5BC5">
        <w:rPr>
          <w:noProof/>
          <w:sz w:val="20"/>
          <w:szCs w:val="20"/>
          <w:vertAlign w:val="superscript"/>
        </w:rPr>
        <w:t>7</w:t>
      </w:r>
      <w:r>
        <w:rPr>
          <w:sz w:val="20"/>
          <w:szCs w:val="20"/>
        </w:rPr>
        <w:fldChar w:fldCharType="end"/>
      </w:r>
      <w:r w:rsidRPr="001E0648">
        <w:rPr>
          <w:sz w:val="20"/>
          <w:szCs w:val="20"/>
        </w:rPr>
        <w:t xml:space="preserve">. Hydride transfer selectivity reaction was performed as follows. To 50 µL (100 µg, 6.8 </w:t>
      </w:r>
      <w:r w:rsidRPr="00350AF2">
        <w:rPr>
          <w:sz w:val="20"/>
          <w:szCs w:val="20"/>
        </w:rPr>
        <w:t xml:space="preserve">nmol) of </w:t>
      </w:r>
      <w:r w:rsidRPr="00350AF2">
        <w:rPr>
          <w:b/>
          <w:bCs/>
          <w:sz w:val="20"/>
          <w:szCs w:val="20"/>
        </w:rPr>
        <w:t>DHFR</w:t>
      </w:r>
      <w:r w:rsidRPr="001E0648">
        <w:rPr>
          <w:b/>
          <w:bCs/>
          <w:sz w:val="20"/>
          <w:szCs w:val="20"/>
        </w:rPr>
        <w:t xml:space="preserve">-Ala7-1 </w:t>
      </w:r>
      <w:r w:rsidRPr="001E0648">
        <w:rPr>
          <w:sz w:val="20"/>
          <w:szCs w:val="20"/>
        </w:rPr>
        <w:t xml:space="preserve">in the reaction buffer (50 mM </w:t>
      </w:r>
      <w:proofErr w:type="spellStart"/>
      <w:r w:rsidRPr="004044A0">
        <w:rPr>
          <w:sz w:val="20"/>
          <w:szCs w:val="20"/>
        </w:rPr>
        <w:t>NaP</w:t>
      </w:r>
      <w:r w:rsidRPr="004A2DC4">
        <w:rPr>
          <w:sz w:val="20"/>
          <w:szCs w:val="20"/>
          <w:vertAlign w:val="subscript"/>
        </w:rPr>
        <w:t>i</w:t>
      </w:r>
      <w:proofErr w:type="spellEnd"/>
      <w:r w:rsidRPr="001E0648">
        <w:rPr>
          <w:sz w:val="20"/>
          <w:szCs w:val="20"/>
        </w:rPr>
        <w:t xml:space="preserve">, 150 mM NaCl, pH 7.0) in a microcentrifuge tube was added a 5 µL solution of cinnamaldehyde </w:t>
      </w:r>
      <w:r w:rsidRPr="001E0648">
        <w:rPr>
          <w:b/>
          <w:bCs/>
          <w:sz w:val="20"/>
          <w:szCs w:val="20"/>
        </w:rPr>
        <w:t>4</w:t>
      </w:r>
      <w:r w:rsidRPr="001E0648">
        <w:rPr>
          <w:sz w:val="20"/>
          <w:szCs w:val="20"/>
        </w:rPr>
        <w:t xml:space="preserve"> (8.9 µg, 68 nmol, 1 </w:t>
      </w:r>
      <w:proofErr w:type="spellStart"/>
      <w:r w:rsidRPr="001E0648">
        <w:rPr>
          <w:sz w:val="20"/>
          <w:szCs w:val="20"/>
        </w:rPr>
        <w:t>eq</w:t>
      </w:r>
      <w:proofErr w:type="spellEnd"/>
      <w:r w:rsidRPr="001E0648">
        <w:rPr>
          <w:sz w:val="20"/>
          <w:szCs w:val="20"/>
        </w:rPr>
        <w:t xml:space="preserve">) in methanol, followed by 5 µL solution of NADPD (28 µg, 136 nmol, 2 </w:t>
      </w:r>
      <w:proofErr w:type="spellStart"/>
      <w:r w:rsidRPr="001E0648">
        <w:rPr>
          <w:sz w:val="20"/>
          <w:szCs w:val="20"/>
        </w:rPr>
        <w:t>eq</w:t>
      </w:r>
      <w:proofErr w:type="spellEnd"/>
      <w:r w:rsidRPr="001E0648">
        <w:rPr>
          <w:sz w:val="20"/>
          <w:szCs w:val="20"/>
        </w:rPr>
        <w:t xml:space="preserve">) in the reaction buffer. The reactions were placed in a thermomixer at 25 </w:t>
      </w:r>
      <w:r>
        <w:rPr>
          <w:rFonts w:cs="Arial"/>
          <w:sz w:val="20"/>
          <w:szCs w:val="20"/>
        </w:rPr>
        <w:t>°</w:t>
      </w:r>
      <w:r w:rsidRPr="001E0648">
        <w:rPr>
          <w:sz w:val="20"/>
          <w:szCs w:val="20"/>
        </w:rPr>
        <w:t>C and 500 rpm for 18 hours. The reactions were halted by adding 200 µL of DCM and vortexed vigorously, then centrifuged to separate the layers (</w:t>
      </w:r>
      <w:r>
        <w:rPr>
          <w:sz w:val="20"/>
          <w:szCs w:val="20"/>
        </w:rPr>
        <w:t>20,000</w:t>
      </w:r>
      <w:r w:rsidRPr="001E0648">
        <w:rPr>
          <w:sz w:val="20"/>
          <w:szCs w:val="20"/>
        </w:rPr>
        <w:t xml:space="preserve"> </w:t>
      </w:r>
      <w:proofErr w:type="spellStart"/>
      <w:r w:rsidRPr="004A2DC4">
        <w:rPr>
          <w:sz w:val="20"/>
          <w:szCs w:val="20"/>
        </w:rPr>
        <w:t>rcf</w:t>
      </w:r>
      <w:proofErr w:type="spellEnd"/>
      <w:r w:rsidRPr="001E0648">
        <w:rPr>
          <w:sz w:val="20"/>
          <w:szCs w:val="20"/>
        </w:rPr>
        <w:t>, 3 min, rt) and 100 µL of the organic layer was removed and subjected to analysis by GC-MS. Control reactions with NADPH were performed alongside. Each reaction was performed in triplicate</w:t>
      </w:r>
      <w:r>
        <w:rPr>
          <w:sz w:val="20"/>
          <w:szCs w:val="20"/>
        </w:rPr>
        <w:t xml:space="preserve"> (Fig. S9).</w:t>
      </w:r>
      <w:r w:rsidRPr="001E0648">
        <w:rPr>
          <w:sz w:val="20"/>
          <w:szCs w:val="20"/>
        </w:rPr>
        <w:t xml:space="preserve"> </w:t>
      </w:r>
    </w:p>
    <w:p w14:paraId="0164501D" w14:textId="77777777" w:rsidR="003F1D00" w:rsidRPr="003F1D00" w:rsidRDefault="003F1D00" w:rsidP="00FA78B8">
      <w:pPr>
        <w:spacing w:line="360" w:lineRule="auto"/>
      </w:pPr>
    </w:p>
    <w:p w14:paraId="3290CF2B" w14:textId="78687E62" w:rsidR="005C3083" w:rsidRDefault="005C3083" w:rsidP="00FA78B8">
      <w:pPr>
        <w:spacing w:line="360" w:lineRule="auto"/>
      </w:pPr>
    </w:p>
    <w:p w14:paraId="52309424" w14:textId="77777777" w:rsidR="008C6211" w:rsidRDefault="00D901BB" w:rsidP="008C6211">
      <w:pPr>
        <w:keepNext/>
        <w:jc w:val="left"/>
      </w:pPr>
      <w:r>
        <w:rPr>
          <w:noProof/>
        </w:rPr>
        <w:drawing>
          <wp:inline distT="0" distB="0" distL="0" distR="0" wp14:anchorId="1DD4D0DA" wp14:editId="79CFEF94">
            <wp:extent cx="5727700" cy="4185920"/>
            <wp:effectExtent l="0" t="0" r="0" b="508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4185920"/>
                    </a:xfrm>
                    <a:prstGeom prst="rect">
                      <a:avLst/>
                    </a:prstGeom>
                  </pic:spPr>
                </pic:pic>
              </a:graphicData>
            </a:graphic>
          </wp:inline>
        </w:drawing>
      </w:r>
    </w:p>
    <w:p w14:paraId="2CB00C5C" w14:textId="656B8B2A" w:rsidR="008C6211" w:rsidRDefault="008C6211" w:rsidP="008C6211">
      <w:pPr>
        <w:pStyle w:val="Caption"/>
        <w:jc w:val="left"/>
      </w:pPr>
      <w:r w:rsidRPr="00673647">
        <w:rPr>
          <w:b/>
          <w:bCs/>
        </w:rPr>
        <w:t>S</w:t>
      </w:r>
      <w:r w:rsidR="00C57576">
        <w:rPr>
          <w:b/>
          <w:bCs/>
        </w:rPr>
        <w:t>9</w:t>
      </w:r>
      <w:r>
        <w:t xml:space="preserve">. Mass spectrometry analysis of the product produced from the reaction between cinnamaldehyde </w:t>
      </w:r>
      <w:r w:rsidRPr="008C6211">
        <w:rPr>
          <w:b/>
          <w:bCs/>
        </w:rPr>
        <w:t>6</w:t>
      </w:r>
      <w:r>
        <w:t xml:space="preserve"> and NADPH (top) and NADPD (Bottom)</w:t>
      </w:r>
      <w:r w:rsidR="004F138F">
        <w:t xml:space="preserve"> catalysed by </w:t>
      </w:r>
      <w:r w:rsidR="004F138F" w:rsidRPr="004F138F">
        <w:rPr>
          <w:b/>
          <w:bCs/>
        </w:rPr>
        <w:t>EcDHFR-Ala7-1</w:t>
      </w:r>
      <w:r w:rsidR="004F138F">
        <w:t>.</w:t>
      </w:r>
      <w:r>
        <w:t xml:space="preserve"> </w:t>
      </w:r>
      <w:r w:rsidR="004F138F">
        <w:t>Resulting ions were produced by electron ionisation</w:t>
      </w:r>
      <w:r w:rsidR="00673647">
        <w:t xml:space="preserve">. </w:t>
      </w:r>
    </w:p>
    <w:p w14:paraId="3B0959CC" w14:textId="7608FF21" w:rsidR="00C16086" w:rsidRDefault="00C16086">
      <w:pPr>
        <w:jc w:val="left"/>
        <w:rPr>
          <w:rFonts w:eastAsiaTheme="majorEastAsia" w:cstheme="majorBidi"/>
          <w:color w:val="000000" w:themeColor="text1"/>
          <w:sz w:val="32"/>
          <w:szCs w:val="32"/>
        </w:rPr>
      </w:pPr>
      <w:r>
        <w:br w:type="page"/>
      </w:r>
    </w:p>
    <w:p w14:paraId="5BC566AB" w14:textId="172D79E7" w:rsidR="005C3083" w:rsidRDefault="00D97D71" w:rsidP="00C16086">
      <w:pPr>
        <w:pStyle w:val="Heading1"/>
        <w:rPr>
          <w:sz w:val="28"/>
          <w:szCs w:val="28"/>
        </w:rPr>
      </w:pPr>
      <w:bookmarkStart w:id="14" w:name="_Toc68622467"/>
      <w:r w:rsidRPr="007C02C0">
        <w:rPr>
          <w:sz w:val="28"/>
          <w:szCs w:val="28"/>
        </w:rPr>
        <w:lastRenderedPageBreak/>
        <w:t>1</w:t>
      </w:r>
      <w:r w:rsidR="00DB5291" w:rsidRPr="007C02C0">
        <w:rPr>
          <w:sz w:val="28"/>
          <w:szCs w:val="28"/>
        </w:rPr>
        <w:t>0</w:t>
      </w:r>
      <w:r w:rsidRPr="007C02C0">
        <w:rPr>
          <w:sz w:val="28"/>
          <w:szCs w:val="28"/>
        </w:rPr>
        <w:t>.</w:t>
      </w:r>
      <w:r w:rsidR="005C3083" w:rsidRPr="007C02C0">
        <w:rPr>
          <w:sz w:val="28"/>
          <w:szCs w:val="28"/>
        </w:rPr>
        <w:t xml:space="preserve"> Kinetic isotope effect</w:t>
      </w:r>
      <w:r w:rsidR="000B48D0" w:rsidRPr="007C02C0">
        <w:rPr>
          <w:sz w:val="28"/>
          <w:szCs w:val="28"/>
        </w:rPr>
        <w:t xml:space="preserve"> study</w:t>
      </w:r>
      <w:bookmarkEnd w:id="14"/>
    </w:p>
    <w:p w14:paraId="46AA4AD0" w14:textId="77777777" w:rsidR="005C131B" w:rsidRPr="00FA78B8" w:rsidRDefault="005C131B" w:rsidP="00FA78B8"/>
    <w:p w14:paraId="0ED90BF3" w14:textId="77777777" w:rsidR="002557FF" w:rsidRPr="005C131B" w:rsidRDefault="002557FF">
      <w:pPr>
        <w:pStyle w:val="Thesis"/>
      </w:pPr>
    </w:p>
    <w:p w14:paraId="37AC2CF0" w14:textId="6D38FC88" w:rsidR="002557FF" w:rsidRPr="004F7404" w:rsidRDefault="009F5BC5" w:rsidP="00FA78B8">
      <w:pPr>
        <w:spacing w:line="360" w:lineRule="auto"/>
        <w:rPr>
          <w:szCs w:val="20"/>
        </w:rPr>
      </w:pPr>
      <w:r w:rsidRPr="00FA78B8">
        <w:rPr>
          <w:sz w:val="20"/>
          <w:szCs w:val="20"/>
        </w:rPr>
        <w:t xml:space="preserve">To determine if there is a kinetic isotope effect at the step of the transfer hydrogenation reaction, the oxidation of NADPH and NADPD under saturating conditions was measured comparatively using a UV plate reader assay. To 90 µL of the enzyme (final concentration 25 µM) on a 96 well plate, in the reaction buffer (50 mM </w:t>
      </w:r>
      <w:proofErr w:type="spellStart"/>
      <w:r w:rsidRPr="00FA78B8">
        <w:rPr>
          <w:sz w:val="20"/>
          <w:szCs w:val="20"/>
        </w:rPr>
        <w:t>NaP</w:t>
      </w:r>
      <w:r w:rsidRPr="00FA78B8">
        <w:rPr>
          <w:sz w:val="20"/>
          <w:szCs w:val="20"/>
          <w:vertAlign w:val="subscript"/>
        </w:rPr>
        <w:t>i</w:t>
      </w:r>
      <w:proofErr w:type="spellEnd"/>
      <w:r w:rsidRPr="00FA78B8">
        <w:rPr>
          <w:sz w:val="20"/>
          <w:szCs w:val="20"/>
        </w:rPr>
        <w:t>, 150 mM NaCl, pH 7.0) was added 5 µL of NADPH or NADPD dissolved in the same buffer (final concentration 250 µM). The samples were placed in the plate reader (</w:t>
      </w:r>
      <w:r w:rsidRPr="00FA78B8">
        <w:rPr>
          <w:sz w:val="20"/>
          <w:szCs w:val="20"/>
          <w:lang w:val="en-US"/>
        </w:rPr>
        <w:t xml:space="preserve">BMG Labtech </w:t>
      </w:r>
      <w:proofErr w:type="spellStart"/>
      <w:r w:rsidRPr="00FA78B8">
        <w:rPr>
          <w:sz w:val="20"/>
          <w:szCs w:val="20"/>
          <w:lang w:val="en-US"/>
        </w:rPr>
        <w:t>FLUOstar</w:t>
      </w:r>
      <w:proofErr w:type="spellEnd"/>
      <w:r w:rsidRPr="00FA78B8">
        <w:rPr>
          <w:sz w:val="20"/>
          <w:szCs w:val="20"/>
          <w:lang w:val="en-US"/>
        </w:rPr>
        <w:t xml:space="preserve"> OPTIMA microplate reader) </w:t>
      </w:r>
      <w:r w:rsidRPr="00FA78B8">
        <w:rPr>
          <w:sz w:val="20"/>
          <w:szCs w:val="20"/>
        </w:rPr>
        <w:t xml:space="preserve">at a fixed temperature of 25 </w:t>
      </w:r>
      <w:bookmarkStart w:id="15" w:name="OLE_LINK5"/>
      <w:bookmarkStart w:id="16" w:name="OLE_LINK6"/>
      <w:r w:rsidRPr="00FA78B8">
        <w:rPr>
          <w:rFonts w:cs="Arial"/>
          <w:sz w:val="20"/>
          <w:szCs w:val="20"/>
        </w:rPr>
        <w:t>°</w:t>
      </w:r>
      <w:bookmarkEnd w:id="15"/>
      <w:bookmarkEnd w:id="16"/>
      <w:r w:rsidRPr="00FA78B8">
        <w:rPr>
          <w:sz w:val="20"/>
          <w:szCs w:val="20"/>
        </w:rPr>
        <w:t xml:space="preserve">C for five minutes. After the allotted time the plate was ejected and 5 µL of cinnamaldehyde (final concentration 1 mM) in methanol was added to each reaction. The oxidation of NADPH/D was monitored at a wavelength of 340 nm for two hours. The reactions were performed in triplicate. Measurements were taken every minute over 2 hours (Fig S10). </w:t>
      </w:r>
      <w:r w:rsidR="002557FF" w:rsidRPr="00FA78B8">
        <w:rPr>
          <w:sz w:val="20"/>
          <w:szCs w:val="20"/>
        </w:rPr>
        <w:t xml:space="preserve">Following completion of the reaction the slope was determined for both NADPH and NADPD. The kinetic isotope effect, if any, was determined using </w:t>
      </w:r>
      <w:r w:rsidR="002557FF" w:rsidRPr="00FA78B8">
        <w:rPr>
          <w:b/>
          <w:bCs/>
          <w:sz w:val="20"/>
          <w:szCs w:val="20"/>
        </w:rPr>
        <w:t xml:space="preserve">equation </w:t>
      </w:r>
      <w:r w:rsidR="0047173D" w:rsidRPr="00FA78B8">
        <w:rPr>
          <w:b/>
          <w:bCs/>
          <w:sz w:val="20"/>
          <w:szCs w:val="20"/>
        </w:rPr>
        <w:t>1</w:t>
      </w:r>
      <w:r w:rsidR="002557FF" w:rsidRPr="00FA78B8">
        <w:rPr>
          <w:sz w:val="20"/>
          <w:szCs w:val="20"/>
        </w:rPr>
        <w:t>.</w:t>
      </w:r>
    </w:p>
    <w:p w14:paraId="6344CDD9" w14:textId="77777777" w:rsidR="002557FF" w:rsidRDefault="002557FF" w:rsidP="002557FF"/>
    <w:p w14:paraId="251F52CA" w14:textId="7E7B7594" w:rsidR="0047173D" w:rsidRDefault="0047173D">
      <w:pPr>
        <w:pStyle w:val="Thesis"/>
      </w:pPr>
      <w:r w:rsidRPr="007A0EFE">
        <w:t xml:space="preserve">Equation </w:t>
      </w:r>
      <w:r>
        <w:t xml:space="preserve">1. </w:t>
      </w:r>
    </w:p>
    <w:p w14:paraId="3DB7C302" w14:textId="77777777" w:rsidR="0047173D" w:rsidRDefault="0047173D" w:rsidP="0047173D"/>
    <w:p w14:paraId="4DC10356" w14:textId="38C2F024" w:rsidR="0047173D" w:rsidRPr="00B36727" w:rsidRDefault="0047173D" w:rsidP="0047173D">
      <w:pPr>
        <w:rPr>
          <w:rFonts w:eastAsiaTheme="minorEastAsia"/>
        </w:rPr>
      </w:pPr>
      <m:oMathPara>
        <m:oMath>
          <m:r>
            <w:rPr>
              <w:rFonts w:ascii="Cambria Math" w:hAnsi="Cambria Math"/>
            </w:rPr>
            <m:t xml:space="preserve">KIE= </m:t>
          </m:r>
          <m:f>
            <m:fPr>
              <m:ctrlPr>
                <w:rPr>
                  <w:rFonts w:ascii="Cambria Math" w:hAnsi="Cambria Math"/>
                  <w:i/>
                </w:rPr>
              </m:ctrlPr>
            </m:fPr>
            <m:num>
              <m:r>
                <w:rPr>
                  <w:rFonts w:ascii="Cambria Math" w:hAnsi="Cambria Math"/>
                </w:rPr>
                <m:t>Slope NADPH</m:t>
              </m:r>
            </m:num>
            <m:den>
              <m:r>
                <w:rPr>
                  <w:rFonts w:ascii="Cambria Math" w:hAnsi="Cambria Math"/>
                </w:rPr>
                <m:t>Slope NADPD</m:t>
              </m:r>
            </m:den>
          </m:f>
        </m:oMath>
      </m:oMathPara>
    </w:p>
    <w:p w14:paraId="29836E05" w14:textId="32208099" w:rsidR="00B36727" w:rsidRDefault="00B36727" w:rsidP="0047173D">
      <w:pPr>
        <w:rPr>
          <w:rFonts w:eastAsiaTheme="minorEastAsia"/>
        </w:rPr>
      </w:pPr>
    </w:p>
    <w:p w14:paraId="23F22BB3" w14:textId="77777777" w:rsidR="00B36727" w:rsidRDefault="00B36727" w:rsidP="0047173D"/>
    <w:p w14:paraId="3C404717" w14:textId="77777777" w:rsidR="00612D7C" w:rsidRDefault="00BC399C" w:rsidP="00612D7C">
      <w:pPr>
        <w:keepNext/>
        <w:jc w:val="left"/>
      </w:pPr>
      <w:r>
        <w:rPr>
          <w:noProof/>
        </w:rPr>
        <w:lastRenderedPageBreak/>
        <w:drawing>
          <wp:inline distT="0" distB="0" distL="0" distR="0" wp14:anchorId="1546913A" wp14:editId="13C57AAC">
            <wp:extent cx="5724970" cy="6080400"/>
            <wp:effectExtent l="0" t="0" r="3175" b="3175"/>
            <wp:docPr id="32" name="Picture 3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4970" cy="6080400"/>
                    </a:xfrm>
                    <a:prstGeom prst="rect">
                      <a:avLst/>
                    </a:prstGeom>
                  </pic:spPr>
                </pic:pic>
              </a:graphicData>
            </a:graphic>
          </wp:inline>
        </w:drawing>
      </w:r>
    </w:p>
    <w:p w14:paraId="08F41939" w14:textId="3FEFA2BF" w:rsidR="00612D7C" w:rsidRDefault="00612D7C" w:rsidP="00612D7C">
      <w:pPr>
        <w:pStyle w:val="Caption"/>
        <w:jc w:val="left"/>
      </w:pPr>
      <w:r w:rsidRPr="00612D7C">
        <w:rPr>
          <w:b/>
          <w:bCs/>
        </w:rPr>
        <w:t>S</w:t>
      </w:r>
      <w:r w:rsidR="00C57576">
        <w:rPr>
          <w:b/>
          <w:bCs/>
        </w:rPr>
        <w:t>10</w:t>
      </w:r>
      <w:r w:rsidRPr="00612D7C">
        <w:rPr>
          <w:b/>
          <w:bCs/>
        </w:rPr>
        <w:t>.</w:t>
      </w:r>
      <w:r>
        <w:t xml:space="preserve"> Kinetic isotope effect (KIE) determination by UV absorbance.</w:t>
      </w:r>
    </w:p>
    <w:p w14:paraId="7AD87F64" w14:textId="1F0FCD36" w:rsidR="00C16086" w:rsidRDefault="00C16086">
      <w:pPr>
        <w:jc w:val="left"/>
        <w:rPr>
          <w:rFonts w:eastAsiaTheme="majorEastAsia" w:cstheme="majorBidi"/>
          <w:color w:val="000000" w:themeColor="text1"/>
          <w:sz w:val="32"/>
          <w:szCs w:val="32"/>
        </w:rPr>
      </w:pPr>
      <w:r>
        <w:br w:type="page"/>
      </w:r>
    </w:p>
    <w:p w14:paraId="054EB324" w14:textId="79BD7A3D" w:rsidR="00637B00" w:rsidRPr="007C02C0" w:rsidRDefault="00D97D71" w:rsidP="009D6467">
      <w:pPr>
        <w:pStyle w:val="Heading1"/>
        <w:rPr>
          <w:sz w:val="28"/>
          <w:szCs w:val="28"/>
        </w:rPr>
      </w:pPr>
      <w:bookmarkStart w:id="17" w:name="_Toc65521673"/>
      <w:bookmarkStart w:id="18" w:name="_Toc68622468"/>
      <w:r w:rsidRPr="007C02C0">
        <w:rPr>
          <w:sz w:val="28"/>
          <w:szCs w:val="28"/>
        </w:rPr>
        <w:lastRenderedPageBreak/>
        <w:t>1</w:t>
      </w:r>
      <w:r w:rsidR="00DB5291" w:rsidRPr="007C02C0">
        <w:rPr>
          <w:sz w:val="28"/>
          <w:szCs w:val="28"/>
        </w:rPr>
        <w:t>1</w:t>
      </w:r>
      <w:r w:rsidRPr="007C02C0">
        <w:rPr>
          <w:sz w:val="28"/>
          <w:szCs w:val="28"/>
        </w:rPr>
        <w:t>. Cofactor recycling assay</w:t>
      </w:r>
      <w:bookmarkEnd w:id="17"/>
      <w:bookmarkEnd w:id="18"/>
    </w:p>
    <w:p w14:paraId="2F2902E3" w14:textId="3E2715EC" w:rsidR="00BF61CA" w:rsidRDefault="00BF61CA" w:rsidP="00FA78B8">
      <w:pPr>
        <w:spacing w:line="360" w:lineRule="auto"/>
      </w:pPr>
    </w:p>
    <w:p w14:paraId="74E5A64D" w14:textId="77777777" w:rsidR="009F5BC5" w:rsidRPr="00682255" w:rsidRDefault="009F5BC5">
      <w:pPr>
        <w:pStyle w:val="Thesis"/>
      </w:pPr>
      <w:r w:rsidRPr="00A12CB3">
        <w:t xml:space="preserve">To a microcentrifuge tube was added 100 µM of the enzyme in the reaction buffer, </w:t>
      </w:r>
      <w:r>
        <w:t>50</w:t>
      </w:r>
      <w:r w:rsidRPr="00A12CB3">
        <w:t xml:space="preserve"> </w:t>
      </w:r>
      <w:proofErr w:type="spellStart"/>
      <w:r w:rsidRPr="00A12CB3">
        <w:t>nM</w:t>
      </w:r>
      <w:proofErr w:type="spellEnd"/>
      <w:r w:rsidRPr="00A12CB3">
        <w:t xml:space="preserve"> of glucose-6-phosphate dehydrogenase, 2 mM of glucose-6-phosphate and 1 mM of cinnamaldehyde in methanol. NADPH was then added in varying concentrations</w:t>
      </w:r>
      <w:r>
        <w:t xml:space="preserve"> dissolved in the reaction buffer (</w:t>
      </w:r>
      <w:r w:rsidRPr="001E0648">
        <w:rPr>
          <w:szCs w:val="20"/>
        </w:rPr>
        <w:t xml:space="preserve">50 mM </w:t>
      </w:r>
      <w:proofErr w:type="spellStart"/>
      <w:r w:rsidRPr="004044A0">
        <w:rPr>
          <w:szCs w:val="20"/>
        </w:rPr>
        <w:t>NaP</w:t>
      </w:r>
      <w:r w:rsidRPr="004A2DC4">
        <w:rPr>
          <w:szCs w:val="20"/>
          <w:vertAlign w:val="subscript"/>
        </w:rPr>
        <w:t>i</w:t>
      </w:r>
      <w:proofErr w:type="spellEnd"/>
      <w:r w:rsidRPr="001E0648">
        <w:rPr>
          <w:szCs w:val="20"/>
        </w:rPr>
        <w:t>, 150 mM NaCl, pH 7.0)</w:t>
      </w:r>
      <w:r w:rsidRPr="00A12CB3">
        <w:t xml:space="preserve">. The final reaction volume was made up to 100 µL with the reaction buffer. The reactions were placed in a thermomixer at 25 </w:t>
      </w:r>
      <w:r>
        <w:rPr>
          <w:szCs w:val="20"/>
        </w:rPr>
        <w:t>°</w:t>
      </w:r>
      <w:r w:rsidRPr="00A12CB3">
        <w:t xml:space="preserve">C and 500 rpm for 18 hours. The reactions were halted by adding 200 µL of DCM and vortexed vigorously, then centrifuged to separate the layers </w:t>
      </w:r>
      <w:r w:rsidRPr="007317F9">
        <w:rPr>
          <w:szCs w:val="20"/>
        </w:rPr>
        <w:t>(</w:t>
      </w:r>
      <w:r>
        <w:rPr>
          <w:szCs w:val="20"/>
        </w:rPr>
        <w:t xml:space="preserve">20,000 </w:t>
      </w:r>
      <w:proofErr w:type="spellStart"/>
      <w:r>
        <w:rPr>
          <w:szCs w:val="20"/>
        </w:rPr>
        <w:t>rcf</w:t>
      </w:r>
      <w:proofErr w:type="spellEnd"/>
      <w:r w:rsidRPr="007317F9">
        <w:rPr>
          <w:szCs w:val="20"/>
        </w:rPr>
        <w:t xml:space="preserve">, 3 min, rt) </w:t>
      </w:r>
      <w:r w:rsidRPr="00A12CB3">
        <w:t>and 100 µL of the organic layer was removed and subjected to analysis by GC</w:t>
      </w:r>
      <w:r>
        <w:t>-FID</w:t>
      </w:r>
      <w:r w:rsidRPr="00A12CB3">
        <w:t xml:space="preserve">. Reaction yield and </w:t>
      </w:r>
      <w:r w:rsidRPr="00243182">
        <w:t>total turnover number</w:t>
      </w:r>
      <w:r w:rsidRPr="00A12CB3">
        <w:t xml:space="preserve"> were determined from an average of three repeats.</w:t>
      </w:r>
      <w:r>
        <w:t xml:space="preserve"> T</w:t>
      </w:r>
      <w:r w:rsidRPr="00243182">
        <w:t xml:space="preserve">otal turnover number </w:t>
      </w:r>
      <w:r>
        <w:t>was defined as moles of product formed divided by moles of NADPH added (</w:t>
      </w:r>
      <w:r w:rsidRPr="00E014B3">
        <w:t>Table S8</w:t>
      </w:r>
      <w:r>
        <w:t>).</w:t>
      </w:r>
    </w:p>
    <w:p w14:paraId="45CB12EE" w14:textId="77777777" w:rsidR="009F5BC5" w:rsidRDefault="009F5BC5" w:rsidP="00FA78B8">
      <w:pPr>
        <w:spacing w:line="360" w:lineRule="auto"/>
      </w:pPr>
    </w:p>
    <w:p w14:paraId="4D25E1A0" w14:textId="7DB94D85" w:rsidR="00637B00" w:rsidRPr="00637B00" w:rsidRDefault="00637B00" w:rsidP="00637B00">
      <w:pPr>
        <w:pStyle w:val="Caption"/>
        <w:keepNext/>
      </w:pPr>
      <w:r w:rsidRPr="00637B00">
        <w:rPr>
          <w:b/>
          <w:bCs/>
        </w:rPr>
        <w:t xml:space="preserve">Table S8. </w:t>
      </w:r>
      <w:r w:rsidR="00C45AA8">
        <w:t>Yield of product and total turnover number (TTN) with and without glucose-6-phosphate dehydrogenase as the recycling enzyme.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501"/>
        <w:gridCol w:w="425"/>
        <w:gridCol w:w="567"/>
        <w:gridCol w:w="439"/>
        <w:gridCol w:w="567"/>
        <w:gridCol w:w="567"/>
        <w:gridCol w:w="851"/>
      </w:tblGrid>
      <w:tr w:rsidR="004D4E04" w14:paraId="0DFBBAA3" w14:textId="77777777" w:rsidTr="007B32B0">
        <w:trPr>
          <w:jc w:val="center"/>
        </w:trPr>
        <w:tc>
          <w:tcPr>
            <w:tcW w:w="1626" w:type="dxa"/>
            <w:vMerge w:val="restart"/>
            <w:tcBorders>
              <w:top w:val="single" w:sz="4" w:space="0" w:color="auto"/>
              <w:right w:val="single" w:sz="4" w:space="0" w:color="auto"/>
            </w:tcBorders>
          </w:tcPr>
          <w:p w14:paraId="258FFE7B" w14:textId="6B41F04C" w:rsidR="004D4E04" w:rsidRPr="002F501D" w:rsidRDefault="004D4E04" w:rsidP="002F501D">
            <w:pPr>
              <w:jc w:val="left"/>
              <w:rPr>
                <w:rFonts w:cs="Arial"/>
                <w:sz w:val="20"/>
                <w:szCs w:val="20"/>
              </w:rPr>
            </w:pPr>
            <w:r w:rsidRPr="002F501D">
              <w:rPr>
                <w:rFonts w:cs="Arial"/>
                <w:sz w:val="20"/>
                <w:szCs w:val="20"/>
              </w:rPr>
              <w:t>[NADPH]</w:t>
            </w:r>
            <w:r w:rsidR="007B32B0">
              <w:rPr>
                <w:rFonts w:cs="Arial"/>
                <w:sz w:val="20"/>
                <w:szCs w:val="20"/>
              </w:rPr>
              <w:t xml:space="preserve"> </w:t>
            </w:r>
            <w:r w:rsidRPr="002F501D">
              <w:rPr>
                <w:rFonts w:cs="Arial"/>
                <w:sz w:val="20"/>
                <w:szCs w:val="20"/>
              </w:rPr>
              <w:t>(µM)</w:t>
            </w:r>
          </w:p>
        </w:tc>
        <w:tc>
          <w:tcPr>
            <w:tcW w:w="3066" w:type="dxa"/>
            <w:gridSpan w:val="6"/>
            <w:tcBorders>
              <w:top w:val="single" w:sz="4" w:space="0" w:color="auto"/>
              <w:right w:val="single" w:sz="4" w:space="0" w:color="auto"/>
            </w:tcBorders>
          </w:tcPr>
          <w:p w14:paraId="6B7E1A15" w14:textId="0AC77DFD" w:rsidR="004D4E04" w:rsidRPr="002F501D" w:rsidRDefault="004D4E04" w:rsidP="004D4E04">
            <w:pPr>
              <w:jc w:val="center"/>
              <w:rPr>
                <w:rFonts w:cs="Arial"/>
                <w:color w:val="000000"/>
                <w:sz w:val="20"/>
                <w:szCs w:val="20"/>
              </w:rPr>
            </w:pPr>
            <w:r>
              <w:rPr>
                <w:rFonts w:cs="Arial"/>
                <w:color w:val="000000"/>
                <w:sz w:val="20"/>
                <w:szCs w:val="20"/>
              </w:rPr>
              <w:t>Yield of product (%)</w:t>
            </w:r>
          </w:p>
        </w:tc>
        <w:tc>
          <w:tcPr>
            <w:tcW w:w="851" w:type="dxa"/>
            <w:vMerge w:val="restart"/>
            <w:tcBorders>
              <w:top w:val="single" w:sz="4" w:space="0" w:color="auto"/>
              <w:left w:val="single" w:sz="4" w:space="0" w:color="auto"/>
            </w:tcBorders>
          </w:tcPr>
          <w:p w14:paraId="320BE923" w14:textId="26AA39F4" w:rsidR="004D4E04" w:rsidRPr="002F501D" w:rsidRDefault="004D4E04" w:rsidP="007B32B0">
            <w:pPr>
              <w:jc w:val="center"/>
              <w:rPr>
                <w:rFonts w:cs="Arial"/>
                <w:color w:val="000000"/>
                <w:sz w:val="20"/>
                <w:szCs w:val="20"/>
              </w:rPr>
            </w:pPr>
            <w:r w:rsidRPr="002F501D">
              <w:rPr>
                <w:rFonts w:cs="Arial"/>
                <w:color w:val="000000"/>
                <w:sz w:val="20"/>
                <w:szCs w:val="20"/>
              </w:rPr>
              <w:t>TTN</w:t>
            </w:r>
          </w:p>
        </w:tc>
      </w:tr>
      <w:tr w:rsidR="00D7722F" w14:paraId="4CADA0D2" w14:textId="77777777" w:rsidTr="007B32B0">
        <w:trPr>
          <w:jc w:val="center"/>
        </w:trPr>
        <w:tc>
          <w:tcPr>
            <w:tcW w:w="1626" w:type="dxa"/>
            <w:vMerge/>
            <w:tcBorders>
              <w:bottom w:val="single" w:sz="4" w:space="0" w:color="auto"/>
              <w:right w:val="single" w:sz="4" w:space="0" w:color="auto"/>
            </w:tcBorders>
          </w:tcPr>
          <w:p w14:paraId="16FE5212" w14:textId="42913FB3" w:rsidR="00D7722F" w:rsidRPr="008720D8" w:rsidRDefault="00D7722F" w:rsidP="008720D8">
            <w:pPr>
              <w:jc w:val="left"/>
              <w:rPr>
                <w:rFonts w:cs="Arial"/>
                <w:sz w:val="20"/>
                <w:szCs w:val="20"/>
              </w:rPr>
            </w:pPr>
          </w:p>
        </w:tc>
        <w:tc>
          <w:tcPr>
            <w:tcW w:w="1493" w:type="dxa"/>
            <w:gridSpan w:val="3"/>
            <w:tcBorders>
              <w:top w:val="single" w:sz="4" w:space="0" w:color="auto"/>
              <w:left w:val="single" w:sz="4" w:space="0" w:color="auto"/>
              <w:bottom w:val="single" w:sz="4" w:space="0" w:color="auto"/>
              <w:right w:val="single" w:sz="4" w:space="0" w:color="auto"/>
            </w:tcBorders>
          </w:tcPr>
          <w:p w14:paraId="3CC9F213" w14:textId="68F3E03F" w:rsidR="00D7722F" w:rsidRPr="008720D8" w:rsidRDefault="00D7722F" w:rsidP="004D4E04">
            <w:pPr>
              <w:jc w:val="center"/>
              <w:rPr>
                <w:rFonts w:cs="Arial"/>
                <w:color w:val="000000"/>
                <w:sz w:val="20"/>
                <w:szCs w:val="20"/>
              </w:rPr>
            </w:pPr>
            <w:r w:rsidRPr="008720D8">
              <w:rPr>
                <w:rFonts w:cs="Arial"/>
                <w:color w:val="000000"/>
                <w:sz w:val="20"/>
                <w:szCs w:val="20"/>
              </w:rPr>
              <w:t>(+) G6PDH</w:t>
            </w:r>
          </w:p>
        </w:tc>
        <w:tc>
          <w:tcPr>
            <w:tcW w:w="1573" w:type="dxa"/>
            <w:gridSpan w:val="3"/>
            <w:tcBorders>
              <w:top w:val="single" w:sz="4" w:space="0" w:color="auto"/>
              <w:left w:val="single" w:sz="4" w:space="0" w:color="auto"/>
              <w:bottom w:val="single" w:sz="4" w:space="0" w:color="auto"/>
              <w:right w:val="single" w:sz="4" w:space="0" w:color="auto"/>
            </w:tcBorders>
          </w:tcPr>
          <w:p w14:paraId="5526C054" w14:textId="54CDDCF5" w:rsidR="00D7722F" w:rsidRPr="002F501D" w:rsidRDefault="00D7722F" w:rsidP="004D4E04">
            <w:pPr>
              <w:jc w:val="center"/>
              <w:rPr>
                <w:rFonts w:cs="Arial"/>
                <w:color w:val="000000"/>
                <w:sz w:val="20"/>
                <w:szCs w:val="20"/>
              </w:rPr>
            </w:pPr>
            <w:r w:rsidRPr="008720D8">
              <w:rPr>
                <w:rFonts w:cs="Arial"/>
                <w:color w:val="000000"/>
                <w:sz w:val="20"/>
                <w:szCs w:val="20"/>
              </w:rPr>
              <w:t>(-) G6PDH</w:t>
            </w:r>
          </w:p>
        </w:tc>
        <w:tc>
          <w:tcPr>
            <w:tcW w:w="851" w:type="dxa"/>
            <w:vMerge/>
            <w:tcBorders>
              <w:left w:val="single" w:sz="4" w:space="0" w:color="auto"/>
              <w:bottom w:val="single" w:sz="4" w:space="0" w:color="auto"/>
            </w:tcBorders>
          </w:tcPr>
          <w:p w14:paraId="16354642" w14:textId="412C2225" w:rsidR="00D7722F" w:rsidRPr="008720D8" w:rsidRDefault="00D7722F" w:rsidP="008720D8">
            <w:pPr>
              <w:jc w:val="left"/>
              <w:rPr>
                <w:rFonts w:cs="Arial"/>
                <w:color w:val="000000"/>
                <w:sz w:val="20"/>
                <w:szCs w:val="20"/>
              </w:rPr>
            </w:pPr>
          </w:p>
        </w:tc>
      </w:tr>
      <w:tr w:rsidR="004667CD" w14:paraId="233424C6" w14:textId="77777777" w:rsidTr="00A17E5E">
        <w:trPr>
          <w:jc w:val="center"/>
        </w:trPr>
        <w:tc>
          <w:tcPr>
            <w:tcW w:w="1626" w:type="dxa"/>
            <w:tcBorders>
              <w:top w:val="single" w:sz="4" w:space="0" w:color="auto"/>
              <w:right w:val="single" w:sz="4" w:space="0" w:color="auto"/>
            </w:tcBorders>
          </w:tcPr>
          <w:p w14:paraId="3BFF7DF8" w14:textId="54D6239B" w:rsidR="004667CD" w:rsidRPr="00A93566" w:rsidRDefault="004667CD" w:rsidP="004667CD">
            <w:pPr>
              <w:jc w:val="left"/>
              <w:rPr>
                <w:rFonts w:cs="Arial"/>
                <w:sz w:val="20"/>
                <w:szCs w:val="20"/>
              </w:rPr>
            </w:pPr>
            <w:r w:rsidRPr="00A93566">
              <w:rPr>
                <w:rFonts w:cs="Arial"/>
                <w:color w:val="000000"/>
                <w:sz w:val="20"/>
                <w:szCs w:val="20"/>
              </w:rPr>
              <w:t>0.01</w:t>
            </w:r>
          </w:p>
        </w:tc>
        <w:tc>
          <w:tcPr>
            <w:tcW w:w="501" w:type="dxa"/>
            <w:tcBorders>
              <w:top w:val="single" w:sz="4" w:space="0" w:color="auto"/>
              <w:left w:val="single" w:sz="4" w:space="0" w:color="auto"/>
            </w:tcBorders>
          </w:tcPr>
          <w:p w14:paraId="5390593A" w14:textId="53799175" w:rsidR="004667CD" w:rsidRPr="004667CD" w:rsidRDefault="004667CD" w:rsidP="004667CD">
            <w:pPr>
              <w:jc w:val="left"/>
              <w:rPr>
                <w:rFonts w:cs="Arial"/>
                <w:sz w:val="20"/>
                <w:szCs w:val="20"/>
              </w:rPr>
            </w:pPr>
            <w:r w:rsidRPr="004667CD">
              <w:rPr>
                <w:rFonts w:cs="Arial"/>
                <w:color w:val="000000"/>
                <w:sz w:val="20"/>
                <w:szCs w:val="20"/>
              </w:rPr>
              <w:t>10</w:t>
            </w:r>
          </w:p>
        </w:tc>
        <w:tc>
          <w:tcPr>
            <w:tcW w:w="425" w:type="dxa"/>
            <w:tcBorders>
              <w:top w:val="single" w:sz="4" w:space="0" w:color="auto"/>
              <w:left w:val="nil"/>
            </w:tcBorders>
          </w:tcPr>
          <w:p w14:paraId="6E9684F0" w14:textId="0CECA66B" w:rsidR="004667CD" w:rsidRPr="004667CD" w:rsidRDefault="004667CD" w:rsidP="004667CD">
            <w:pPr>
              <w:jc w:val="left"/>
              <w:rPr>
                <w:rFonts w:cs="Arial"/>
                <w:color w:val="000000"/>
                <w:sz w:val="20"/>
                <w:szCs w:val="20"/>
              </w:rPr>
            </w:pPr>
            <w:r w:rsidRPr="004667CD">
              <w:rPr>
                <w:rFonts w:cs="Arial"/>
                <w:sz w:val="20"/>
                <w:szCs w:val="20"/>
              </w:rPr>
              <w:t>±</w:t>
            </w:r>
          </w:p>
        </w:tc>
        <w:tc>
          <w:tcPr>
            <w:tcW w:w="567" w:type="dxa"/>
            <w:tcBorders>
              <w:top w:val="single" w:sz="4" w:space="0" w:color="auto"/>
              <w:left w:val="nil"/>
              <w:right w:val="single" w:sz="4" w:space="0" w:color="auto"/>
            </w:tcBorders>
            <w:vAlign w:val="bottom"/>
          </w:tcPr>
          <w:p w14:paraId="287705DB" w14:textId="75E6CCFA"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0</w:t>
            </w:r>
          </w:p>
        </w:tc>
        <w:tc>
          <w:tcPr>
            <w:tcW w:w="439" w:type="dxa"/>
            <w:tcBorders>
              <w:top w:val="single" w:sz="4" w:space="0" w:color="auto"/>
              <w:left w:val="single" w:sz="4" w:space="0" w:color="auto"/>
            </w:tcBorders>
          </w:tcPr>
          <w:p w14:paraId="4E4695B7" w14:textId="0F2F665F" w:rsidR="004667CD" w:rsidRPr="004667CD" w:rsidRDefault="004667CD" w:rsidP="004667CD">
            <w:pPr>
              <w:jc w:val="left"/>
              <w:rPr>
                <w:rFonts w:cs="Arial"/>
                <w:sz w:val="20"/>
                <w:szCs w:val="20"/>
              </w:rPr>
            </w:pPr>
            <w:r w:rsidRPr="004667CD">
              <w:rPr>
                <w:rFonts w:cs="Arial"/>
                <w:color w:val="000000"/>
                <w:sz w:val="20"/>
                <w:szCs w:val="20"/>
              </w:rPr>
              <w:t>0</w:t>
            </w:r>
          </w:p>
        </w:tc>
        <w:tc>
          <w:tcPr>
            <w:tcW w:w="567" w:type="dxa"/>
            <w:tcBorders>
              <w:top w:val="single" w:sz="4" w:space="0" w:color="auto"/>
              <w:left w:val="nil"/>
            </w:tcBorders>
          </w:tcPr>
          <w:p w14:paraId="6A4DA11E" w14:textId="3E04B02A" w:rsidR="004667CD" w:rsidRPr="004667CD" w:rsidRDefault="004667CD" w:rsidP="00106D97">
            <w:pPr>
              <w:jc w:val="center"/>
              <w:rPr>
                <w:rFonts w:cs="Arial"/>
                <w:color w:val="000000"/>
                <w:sz w:val="20"/>
                <w:szCs w:val="20"/>
              </w:rPr>
            </w:pPr>
            <w:r w:rsidRPr="004667CD">
              <w:rPr>
                <w:rFonts w:cs="Arial"/>
                <w:sz w:val="20"/>
                <w:szCs w:val="20"/>
              </w:rPr>
              <w:t>±</w:t>
            </w:r>
          </w:p>
        </w:tc>
        <w:tc>
          <w:tcPr>
            <w:tcW w:w="567" w:type="dxa"/>
            <w:tcBorders>
              <w:top w:val="single" w:sz="4" w:space="0" w:color="auto"/>
              <w:left w:val="nil"/>
              <w:right w:val="single" w:sz="4" w:space="0" w:color="auto"/>
            </w:tcBorders>
            <w:vAlign w:val="bottom"/>
          </w:tcPr>
          <w:p w14:paraId="65B837CB" w14:textId="66227BEC"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0</w:t>
            </w:r>
          </w:p>
        </w:tc>
        <w:tc>
          <w:tcPr>
            <w:tcW w:w="851" w:type="dxa"/>
            <w:tcBorders>
              <w:top w:val="single" w:sz="4" w:space="0" w:color="auto"/>
              <w:left w:val="single" w:sz="4" w:space="0" w:color="auto"/>
            </w:tcBorders>
          </w:tcPr>
          <w:p w14:paraId="12711DCD" w14:textId="7BE39AD8" w:rsidR="004667CD" w:rsidRPr="00A93566" w:rsidRDefault="004667CD" w:rsidP="004667CD">
            <w:pPr>
              <w:jc w:val="left"/>
              <w:rPr>
                <w:rFonts w:cs="Arial"/>
                <w:color w:val="000000"/>
                <w:sz w:val="20"/>
                <w:szCs w:val="20"/>
              </w:rPr>
            </w:pPr>
            <w:r w:rsidRPr="00A93566">
              <w:rPr>
                <w:rFonts w:cs="Arial"/>
                <w:color w:val="000000"/>
                <w:sz w:val="20"/>
                <w:szCs w:val="20"/>
              </w:rPr>
              <w:t>10460</w:t>
            </w:r>
          </w:p>
        </w:tc>
      </w:tr>
      <w:tr w:rsidR="004667CD" w14:paraId="7B6E653F" w14:textId="77777777" w:rsidTr="00A17E5E">
        <w:trPr>
          <w:jc w:val="center"/>
        </w:trPr>
        <w:tc>
          <w:tcPr>
            <w:tcW w:w="1626" w:type="dxa"/>
            <w:tcBorders>
              <w:right w:val="single" w:sz="4" w:space="0" w:color="auto"/>
            </w:tcBorders>
          </w:tcPr>
          <w:p w14:paraId="227395E0" w14:textId="5600832C" w:rsidR="004667CD" w:rsidRPr="00A93566" w:rsidRDefault="004667CD" w:rsidP="004667CD">
            <w:pPr>
              <w:jc w:val="left"/>
              <w:rPr>
                <w:rFonts w:cs="Arial"/>
                <w:sz w:val="20"/>
                <w:szCs w:val="20"/>
              </w:rPr>
            </w:pPr>
            <w:r w:rsidRPr="00A93566">
              <w:rPr>
                <w:rFonts w:cs="Arial"/>
                <w:color w:val="000000"/>
                <w:sz w:val="20"/>
                <w:szCs w:val="20"/>
              </w:rPr>
              <w:t>0.1</w:t>
            </w:r>
          </w:p>
        </w:tc>
        <w:tc>
          <w:tcPr>
            <w:tcW w:w="501" w:type="dxa"/>
            <w:tcBorders>
              <w:left w:val="single" w:sz="4" w:space="0" w:color="auto"/>
            </w:tcBorders>
          </w:tcPr>
          <w:p w14:paraId="474972F7" w14:textId="6CB50081" w:rsidR="004667CD" w:rsidRPr="004667CD" w:rsidRDefault="004667CD" w:rsidP="004667CD">
            <w:pPr>
              <w:jc w:val="left"/>
              <w:rPr>
                <w:rFonts w:cs="Arial"/>
                <w:sz w:val="20"/>
                <w:szCs w:val="20"/>
              </w:rPr>
            </w:pPr>
            <w:r w:rsidRPr="004667CD">
              <w:rPr>
                <w:rFonts w:cs="Arial"/>
                <w:color w:val="000000"/>
                <w:sz w:val="20"/>
                <w:szCs w:val="20"/>
              </w:rPr>
              <w:t>19</w:t>
            </w:r>
          </w:p>
        </w:tc>
        <w:tc>
          <w:tcPr>
            <w:tcW w:w="425" w:type="dxa"/>
            <w:tcBorders>
              <w:left w:val="nil"/>
            </w:tcBorders>
          </w:tcPr>
          <w:p w14:paraId="1E3A4E6B" w14:textId="3DDB36B6" w:rsidR="004667CD" w:rsidRPr="004667CD" w:rsidRDefault="004667CD" w:rsidP="004667CD">
            <w:pPr>
              <w:jc w:val="left"/>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37C88ABC" w14:textId="78549907"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0</w:t>
            </w:r>
          </w:p>
        </w:tc>
        <w:tc>
          <w:tcPr>
            <w:tcW w:w="439" w:type="dxa"/>
            <w:tcBorders>
              <w:left w:val="single" w:sz="4" w:space="0" w:color="auto"/>
            </w:tcBorders>
          </w:tcPr>
          <w:p w14:paraId="2BDD7A4E" w14:textId="24C1BEFC" w:rsidR="004667CD" w:rsidRPr="004667CD" w:rsidRDefault="004667CD" w:rsidP="004667CD">
            <w:pPr>
              <w:jc w:val="left"/>
              <w:rPr>
                <w:rFonts w:cs="Arial"/>
                <w:sz w:val="20"/>
                <w:szCs w:val="20"/>
              </w:rPr>
            </w:pPr>
            <w:r w:rsidRPr="004667CD">
              <w:rPr>
                <w:rFonts w:cs="Arial"/>
                <w:color w:val="000000"/>
                <w:sz w:val="20"/>
                <w:szCs w:val="20"/>
              </w:rPr>
              <w:t>0</w:t>
            </w:r>
          </w:p>
        </w:tc>
        <w:tc>
          <w:tcPr>
            <w:tcW w:w="567" w:type="dxa"/>
            <w:tcBorders>
              <w:left w:val="nil"/>
            </w:tcBorders>
          </w:tcPr>
          <w:p w14:paraId="3B1B223F" w14:textId="5E40DA65" w:rsidR="004667CD" w:rsidRPr="004667CD" w:rsidRDefault="004667CD" w:rsidP="00106D97">
            <w:pPr>
              <w:jc w:val="center"/>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4A7860D1" w14:textId="09EB162C"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0</w:t>
            </w:r>
          </w:p>
        </w:tc>
        <w:tc>
          <w:tcPr>
            <w:tcW w:w="851" w:type="dxa"/>
            <w:tcBorders>
              <w:left w:val="single" w:sz="4" w:space="0" w:color="auto"/>
            </w:tcBorders>
          </w:tcPr>
          <w:p w14:paraId="05129B61" w14:textId="06DF9589" w:rsidR="004667CD" w:rsidRPr="00A93566" w:rsidRDefault="004667CD" w:rsidP="004667CD">
            <w:pPr>
              <w:jc w:val="left"/>
              <w:rPr>
                <w:rFonts w:cs="Arial"/>
                <w:color w:val="000000"/>
                <w:sz w:val="20"/>
                <w:szCs w:val="20"/>
              </w:rPr>
            </w:pPr>
            <w:r w:rsidRPr="00A93566">
              <w:rPr>
                <w:rFonts w:cs="Arial"/>
                <w:color w:val="000000"/>
                <w:sz w:val="20"/>
                <w:szCs w:val="20"/>
              </w:rPr>
              <w:t>1880</w:t>
            </w:r>
          </w:p>
        </w:tc>
      </w:tr>
      <w:tr w:rsidR="004667CD" w14:paraId="78633481" w14:textId="77777777" w:rsidTr="00A17E5E">
        <w:trPr>
          <w:jc w:val="center"/>
        </w:trPr>
        <w:tc>
          <w:tcPr>
            <w:tcW w:w="1626" w:type="dxa"/>
            <w:tcBorders>
              <w:right w:val="single" w:sz="4" w:space="0" w:color="auto"/>
            </w:tcBorders>
          </w:tcPr>
          <w:p w14:paraId="552F149A" w14:textId="4A78E877" w:rsidR="004667CD" w:rsidRPr="00A93566" w:rsidRDefault="004667CD" w:rsidP="004667CD">
            <w:pPr>
              <w:jc w:val="left"/>
              <w:rPr>
                <w:rFonts w:cs="Arial"/>
                <w:sz w:val="20"/>
                <w:szCs w:val="20"/>
              </w:rPr>
            </w:pPr>
            <w:r w:rsidRPr="00A93566">
              <w:rPr>
                <w:rFonts w:cs="Arial"/>
                <w:color w:val="000000"/>
                <w:sz w:val="20"/>
                <w:szCs w:val="20"/>
              </w:rPr>
              <w:t>1</w:t>
            </w:r>
          </w:p>
        </w:tc>
        <w:tc>
          <w:tcPr>
            <w:tcW w:w="501" w:type="dxa"/>
            <w:tcBorders>
              <w:left w:val="single" w:sz="4" w:space="0" w:color="auto"/>
            </w:tcBorders>
          </w:tcPr>
          <w:p w14:paraId="0A363562" w14:textId="1315CBD3" w:rsidR="004667CD" w:rsidRPr="004667CD" w:rsidRDefault="004667CD" w:rsidP="004667CD">
            <w:pPr>
              <w:jc w:val="left"/>
              <w:rPr>
                <w:rFonts w:cs="Arial"/>
                <w:sz w:val="20"/>
                <w:szCs w:val="20"/>
              </w:rPr>
            </w:pPr>
            <w:r w:rsidRPr="004667CD">
              <w:rPr>
                <w:rFonts w:cs="Arial"/>
                <w:color w:val="000000"/>
                <w:sz w:val="20"/>
                <w:szCs w:val="20"/>
              </w:rPr>
              <w:t>63</w:t>
            </w:r>
          </w:p>
        </w:tc>
        <w:tc>
          <w:tcPr>
            <w:tcW w:w="425" w:type="dxa"/>
            <w:tcBorders>
              <w:left w:val="nil"/>
            </w:tcBorders>
          </w:tcPr>
          <w:p w14:paraId="0DFBFE25" w14:textId="132E8B90" w:rsidR="004667CD" w:rsidRPr="004667CD" w:rsidRDefault="004667CD" w:rsidP="004667CD">
            <w:pPr>
              <w:jc w:val="left"/>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4609BF1F" w14:textId="607FA69D"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2</w:t>
            </w:r>
          </w:p>
        </w:tc>
        <w:tc>
          <w:tcPr>
            <w:tcW w:w="439" w:type="dxa"/>
            <w:tcBorders>
              <w:left w:val="single" w:sz="4" w:space="0" w:color="auto"/>
            </w:tcBorders>
          </w:tcPr>
          <w:p w14:paraId="37700170" w14:textId="3E43B1D3" w:rsidR="004667CD" w:rsidRPr="004667CD" w:rsidRDefault="004667CD" w:rsidP="004667CD">
            <w:pPr>
              <w:jc w:val="left"/>
              <w:rPr>
                <w:rFonts w:cs="Arial"/>
                <w:sz w:val="20"/>
                <w:szCs w:val="20"/>
              </w:rPr>
            </w:pPr>
            <w:r w:rsidRPr="004667CD">
              <w:rPr>
                <w:rFonts w:cs="Arial"/>
                <w:color w:val="000000"/>
                <w:sz w:val="20"/>
                <w:szCs w:val="20"/>
              </w:rPr>
              <w:t>0</w:t>
            </w:r>
          </w:p>
        </w:tc>
        <w:tc>
          <w:tcPr>
            <w:tcW w:w="567" w:type="dxa"/>
            <w:tcBorders>
              <w:left w:val="nil"/>
            </w:tcBorders>
          </w:tcPr>
          <w:p w14:paraId="0B9A0B5E" w14:textId="790744DB" w:rsidR="004667CD" w:rsidRPr="004667CD" w:rsidRDefault="004667CD" w:rsidP="00106D97">
            <w:pPr>
              <w:jc w:val="center"/>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7D6848B6" w14:textId="1ABE4544"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0</w:t>
            </w:r>
          </w:p>
        </w:tc>
        <w:tc>
          <w:tcPr>
            <w:tcW w:w="851" w:type="dxa"/>
            <w:tcBorders>
              <w:left w:val="single" w:sz="4" w:space="0" w:color="auto"/>
            </w:tcBorders>
          </w:tcPr>
          <w:p w14:paraId="357505A4" w14:textId="17B45D34" w:rsidR="004667CD" w:rsidRPr="00A93566" w:rsidRDefault="004667CD" w:rsidP="004667CD">
            <w:pPr>
              <w:jc w:val="left"/>
              <w:rPr>
                <w:rFonts w:cs="Arial"/>
                <w:color w:val="000000"/>
                <w:sz w:val="20"/>
                <w:szCs w:val="20"/>
              </w:rPr>
            </w:pPr>
            <w:r w:rsidRPr="00A93566">
              <w:rPr>
                <w:rFonts w:cs="Arial"/>
                <w:color w:val="000000"/>
                <w:sz w:val="20"/>
                <w:szCs w:val="20"/>
              </w:rPr>
              <w:t>632</w:t>
            </w:r>
          </w:p>
        </w:tc>
      </w:tr>
      <w:tr w:rsidR="004667CD" w14:paraId="651F574F" w14:textId="77777777" w:rsidTr="00A17E5E">
        <w:trPr>
          <w:jc w:val="center"/>
        </w:trPr>
        <w:tc>
          <w:tcPr>
            <w:tcW w:w="1626" w:type="dxa"/>
            <w:tcBorders>
              <w:right w:val="single" w:sz="4" w:space="0" w:color="auto"/>
            </w:tcBorders>
          </w:tcPr>
          <w:p w14:paraId="10E233AD" w14:textId="6011683D" w:rsidR="004667CD" w:rsidRPr="00A93566" w:rsidRDefault="004667CD" w:rsidP="004667CD">
            <w:pPr>
              <w:jc w:val="left"/>
              <w:rPr>
                <w:rFonts w:cs="Arial"/>
                <w:sz w:val="20"/>
                <w:szCs w:val="20"/>
              </w:rPr>
            </w:pPr>
            <w:r w:rsidRPr="00A93566">
              <w:rPr>
                <w:rFonts w:cs="Arial"/>
                <w:color w:val="000000"/>
                <w:sz w:val="20"/>
                <w:szCs w:val="20"/>
              </w:rPr>
              <w:t>5</w:t>
            </w:r>
          </w:p>
        </w:tc>
        <w:tc>
          <w:tcPr>
            <w:tcW w:w="501" w:type="dxa"/>
            <w:tcBorders>
              <w:left w:val="single" w:sz="4" w:space="0" w:color="auto"/>
            </w:tcBorders>
          </w:tcPr>
          <w:p w14:paraId="50E51C3C" w14:textId="40B52D6B" w:rsidR="004667CD" w:rsidRPr="004667CD" w:rsidRDefault="004667CD" w:rsidP="004667CD">
            <w:pPr>
              <w:jc w:val="left"/>
              <w:rPr>
                <w:rFonts w:cs="Arial"/>
                <w:sz w:val="20"/>
                <w:szCs w:val="20"/>
              </w:rPr>
            </w:pPr>
            <w:r w:rsidRPr="004667CD">
              <w:rPr>
                <w:rFonts w:cs="Arial"/>
                <w:color w:val="000000"/>
                <w:sz w:val="20"/>
                <w:szCs w:val="20"/>
              </w:rPr>
              <w:t>76</w:t>
            </w:r>
          </w:p>
        </w:tc>
        <w:tc>
          <w:tcPr>
            <w:tcW w:w="425" w:type="dxa"/>
            <w:tcBorders>
              <w:left w:val="nil"/>
            </w:tcBorders>
          </w:tcPr>
          <w:p w14:paraId="1C2AC54C" w14:textId="3080ABF7" w:rsidR="004667CD" w:rsidRPr="004667CD" w:rsidRDefault="004667CD" w:rsidP="004667CD">
            <w:pPr>
              <w:jc w:val="left"/>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481CBA33" w14:textId="1C27C5A8"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6</w:t>
            </w:r>
          </w:p>
        </w:tc>
        <w:tc>
          <w:tcPr>
            <w:tcW w:w="439" w:type="dxa"/>
            <w:tcBorders>
              <w:left w:val="single" w:sz="4" w:space="0" w:color="auto"/>
            </w:tcBorders>
          </w:tcPr>
          <w:p w14:paraId="4A1C69F0" w14:textId="6D2BE5D3" w:rsidR="004667CD" w:rsidRPr="004667CD" w:rsidRDefault="004667CD" w:rsidP="004667CD">
            <w:pPr>
              <w:jc w:val="left"/>
              <w:rPr>
                <w:rFonts w:cs="Arial"/>
                <w:sz w:val="20"/>
                <w:szCs w:val="20"/>
              </w:rPr>
            </w:pPr>
            <w:r w:rsidRPr="004667CD">
              <w:rPr>
                <w:rFonts w:cs="Arial"/>
                <w:color w:val="000000"/>
                <w:sz w:val="20"/>
                <w:szCs w:val="20"/>
              </w:rPr>
              <w:t>1</w:t>
            </w:r>
          </w:p>
        </w:tc>
        <w:tc>
          <w:tcPr>
            <w:tcW w:w="567" w:type="dxa"/>
            <w:tcBorders>
              <w:left w:val="nil"/>
            </w:tcBorders>
          </w:tcPr>
          <w:p w14:paraId="61DD7883" w14:textId="26E9828A" w:rsidR="004667CD" w:rsidRPr="004667CD" w:rsidRDefault="004667CD" w:rsidP="00106D97">
            <w:pPr>
              <w:jc w:val="center"/>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593C8915" w14:textId="10740CC9"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0</w:t>
            </w:r>
          </w:p>
        </w:tc>
        <w:tc>
          <w:tcPr>
            <w:tcW w:w="851" w:type="dxa"/>
            <w:tcBorders>
              <w:left w:val="single" w:sz="4" w:space="0" w:color="auto"/>
            </w:tcBorders>
          </w:tcPr>
          <w:p w14:paraId="717B60B8" w14:textId="36CFB416" w:rsidR="004667CD" w:rsidRPr="00A93566" w:rsidRDefault="004667CD" w:rsidP="004667CD">
            <w:pPr>
              <w:jc w:val="left"/>
              <w:rPr>
                <w:rFonts w:cs="Arial"/>
                <w:color w:val="000000"/>
                <w:sz w:val="20"/>
                <w:szCs w:val="20"/>
              </w:rPr>
            </w:pPr>
            <w:r w:rsidRPr="00A93566">
              <w:rPr>
                <w:rFonts w:cs="Arial"/>
                <w:color w:val="000000"/>
                <w:sz w:val="20"/>
                <w:szCs w:val="20"/>
              </w:rPr>
              <w:t>153</w:t>
            </w:r>
          </w:p>
        </w:tc>
      </w:tr>
      <w:tr w:rsidR="004667CD" w14:paraId="298C3802" w14:textId="77777777" w:rsidTr="00A17E5E">
        <w:trPr>
          <w:jc w:val="center"/>
        </w:trPr>
        <w:tc>
          <w:tcPr>
            <w:tcW w:w="1626" w:type="dxa"/>
            <w:tcBorders>
              <w:right w:val="single" w:sz="4" w:space="0" w:color="auto"/>
            </w:tcBorders>
          </w:tcPr>
          <w:p w14:paraId="7E656EE7" w14:textId="6880B515" w:rsidR="004667CD" w:rsidRPr="00A93566" w:rsidRDefault="004667CD" w:rsidP="004667CD">
            <w:pPr>
              <w:jc w:val="left"/>
              <w:rPr>
                <w:rFonts w:cs="Arial"/>
                <w:sz w:val="20"/>
                <w:szCs w:val="20"/>
              </w:rPr>
            </w:pPr>
            <w:r w:rsidRPr="00A93566">
              <w:rPr>
                <w:rFonts w:cs="Arial"/>
                <w:color w:val="000000"/>
                <w:sz w:val="20"/>
                <w:szCs w:val="20"/>
              </w:rPr>
              <w:t>10</w:t>
            </w:r>
          </w:p>
        </w:tc>
        <w:tc>
          <w:tcPr>
            <w:tcW w:w="501" w:type="dxa"/>
            <w:tcBorders>
              <w:left w:val="single" w:sz="4" w:space="0" w:color="auto"/>
            </w:tcBorders>
          </w:tcPr>
          <w:p w14:paraId="145C81C4" w14:textId="2CAFD7EC" w:rsidR="004667CD" w:rsidRPr="004667CD" w:rsidRDefault="004667CD" w:rsidP="004667CD">
            <w:pPr>
              <w:jc w:val="left"/>
              <w:rPr>
                <w:rFonts w:cs="Arial"/>
                <w:sz w:val="20"/>
                <w:szCs w:val="20"/>
              </w:rPr>
            </w:pPr>
            <w:r w:rsidRPr="004667CD">
              <w:rPr>
                <w:rFonts w:cs="Arial"/>
                <w:color w:val="000000"/>
                <w:sz w:val="20"/>
                <w:szCs w:val="20"/>
              </w:rPr>
              <w:t>91</w:t>
            </w:r>
          </w:p>
        </w:tc>
        <w:tc>
          <w:tcPr>
            <w:tcW w:w="425" w:type="dxa"/>
            <w:tcBorders>
              <w:left w:val="nil"/>
            </w:tcBorders>
          </w:tcPr>
          <w:p w14:paraId="7E778D47" w14:textId="0C2DB4E3" w:rsidR="004667CD" w:rsidRPr="004667CD" w:rsidRDefault="004667CD" w:rsidP="004667CD">
            <w:pPr>
              <w:jc w:val="left"/>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13609C42" w14:textId="3CD671BB"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1</w:t>
            </w:r>
          </w:p>
        </w:tc>
        <w:tc>
          <w:tcPr>
            <w:tcW w:w="439" w:type="dxa"/>
            <w:tcBorders>
              <w:left w:val="single" w:sz="4" w:space="0" w:color="auto"/>
            </w:tcBorders>
          </w:tcPr>
          <w:p w14:paraId="441A7B40" w14:textId="7A07AC0E" w:rsidR="004667CD" w:rsidRPr="004667CD" w:rsidRDefault="004667CD" w:rsidP="004667CD">
            <w:pPr>
              <w:jc w:val="left"/>
              <w:rPr>
                <w:rFonts w:cs="Arial"/>
                <w:sz w:val="20"/>
                <w:szCs w:val="20"/>
              </w:rPr>
            </w:pPr>
            <w:r w:rsidRPr="004667CD">
              <w:rPr>
                <w:rFonts w:cs="Arial"/>
                <w:color w:val="000000"/>
                <w:sz w:val="20"/>
                <w:szCs w:val="20"/>
              </w:rPr>
              <w:t>1</w:t>
            </w:r>
          </w:p>
        </w:tc>
        <w:tc>
          <w:tcPr>
            <w:tcW w:w="567" w:type="dxa"/>
            <w:tcBorders>
              <w:left w:val="nil"/>
            </w:tcBorders>
          </w:tcPr>
          <w:p w14:paraId="2F645CFD" w14:textId="6741C112" w:rsidR="004667CD" w:rsidRPr="004667CD" w:rsidRDefault="004667CD" w:rsidP="00106D97">
            <w:pPr>
              <w:jc w:val="center"/>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310D35E8" w14:textId="4F1B2EA5"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0</w:t>
            </w:r>
          </w:p>
        </w:tc>
        <w:tc>
          <w:tcPr>
            <w:tcW w:w="851" w:type="dxa"/>
            <w:tcBorders>
              <w:left w:val="single" w:sz="4" w:space="0" w:color="auto"/>
            </w:tcBorders>
          </w:tcPr>
          <w:p w14:paraId="6E7E4E30" w14:textId="559E32BC" w:rsidR="004667CD" w:rsidRPr="00A93566" w:rsidRDefault="004667CD" w:rsidP="004667CD">
            <w:pPr>
              <w:jc w:val="left"/>
              <w:rPr>
                <w:rFonts w:cs="Arial"/>
                <w:color w:val="000000"/>
                <w:sz w:val="20"/>
                <w:szCs w:val="20"/>
              </w:rPr>
            </w:pPr>
            <w:r w:rsidRPr="00A93566">
              <w:rPr>
                <w:rFonts w:cs="Arial"/>
                <w:color w:val="000000"/>
                <w:sz w:val="20"/>
                <w:szCs w:val="20"/>
              </w:rPr>
              <w:t>91</w:t>
            </w:r>
          </w:p>
        </w:tc>
      </w:tr>
      <w:tr w:rsidR="004667CD" w14:paraId="34A1DF6F" w14:textId="77777777" w:rsidTr="00A17E5E">
        <w:trPr>
          <w:jc w:val="center"/>
        </w:trPr>
        <w:tc>
          <w:tcPr>
            <w:tcW w:w="1626" w:type="dxa"/>
            <w:tcBorders>
              <w:right w:val="single" w:sz="4" w:space="0" w:color="auto"/>
            </w:tcBorders>
          </w:tcPr>
          <w:p w14:paraId="034D805E" w14:textId="77EDCAFA" w:rsidR="004667CD" w:rsidRPr="00A93566" w:rsidRDefault="004667CD" w:rsidP="004667CD">
            <w:pPr>
              <w:jc w:val="left"/>
              <w:rPr>
                <w:rFonts w:cs="Arial"/>
                <w:sz w:val="20"/>
                <w:szCs w:val="20"/>
              </w:rPr>
            </w:pPr>
            <w:r w:rsidRPr="00A93566">
              <w:rPr>
                <w:rFonts w:cs="Arial"/>
                <w:color w:val="000000"/>
                <w:sz w:val="20"/>
                <w:szCs w:val="20"/>
              </w:rPr>
              <w:t>50</w:t>
            </w:r>
          </w:p>
        </w:tc>
        <w:tc>
          <w:tcPr>
            <w:tcW w:w="501" w:type="dxa"/>
            <w:tcBorders>
              <w:left w:val="single" w:sz="4" w:space="0" w:color="auto"/>
            </w:tcBorders>
          </w:tcPr>
          <w:p w14:paraId="4F424F3E" w14:textId="7890C577" w:rsidR="004667CD" w:rsidRPr="004667CD" w:rsidRDefault="004667CD" w:rsidP="004667CD">
            <w:pPr>
              <w:jc w:val="left"/>
              <w:rPr>
                <w:rFonts w:cs="Arial"/>
                <w:sz w:val="20"/>
                <w:szCs w:val="20"/>
              </w:rPr>
            </w:pPr>
            <w:r w:rsidRPr="004667CD">
              <w:rPr>
                <w:rFonts w:cs="Arial"/>
                <w:color w:val="000000"/>
                <w:sz w:val="20"/>
                <w:szCs w:val="20"/>
              </w:rPr>
              <w:t>72</w:t>
            </w:r>
          </w:p>
        </w:tc>
        <w:tc>
          <w:tcPr>
            <w:tcW w:w="425" w:type="dxa"/>
            <w:tcBorders>
              <w:left w:val="nil"/>
            </w:tcBorders>
          </w:tcPr>
          <w:p w14:paraId="08D23F93" w14:textId="031709DE" w:rsidR="004667CD" w:rsidRPr="004667CD" w:rsidRDefault="004667CD" w:rsidP="004667CD">
            <w:pPr>
              <w:jc w:val="left"/>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74F2F32B" w14:textId="09D5F984"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3</w:t>
            </w:r>
          </w:p>
        </w:tc>
        <w:tc>
          <w:tcPr>
            <w:tcW w:w="439" w:type="dxa"/>
            <w:tcBorders>
              <w:left w:val="single" w:sz="4" w:space="0" w:color="auto"/>
            </w:tcBorders>
          </w:tcPr>
          <w:p w14:paraId="7B72E770" w14:textId="6269190D" w:rsidR="004667CD" w:rsidRPr="004667CD" w:rsidRDefault="004667CD" w:rsidP="004667CD">
            <w:pPr>
              <w:jc w:val="left"/>
              <w:rPr>
                <w:rFonts w:cs="Arial"/>
                <w:sz w:val="20"/>
                <w:szCs w:val="20"/>
              </w:rPr>
            </w:pPr>
            <w:r w:rsidRPr="004667CD">
              <w:rPr>
                <w:rFonts w:cs="Arial"/>
                <w:color w:val="000000"/>
                <w:sz w:val="20"/>
                <w:szCs w:val="20"/>
              </w:rPr>
              <w:t>4</w:t>
            </w:r>
          </w:p>
        </w:tc>
        <w:tc>
          <w:tcPr>
            <w:tcW w:w="567" w:type="dxa"/>
            <w:tcBorders>
              <w:left w:val="nil"/>
            </w:tcBorders>
          </w:tcPr>
          <w:p w14:paraId="2EF61E34" w14:textId="6098C0AE" w:rsidR="004667CD" w:rsidRPr="004667CD" w:rsidRDefault="004667CD" w:rsidP="00106D97">
            <w:pPr>
              <w:jc w:val="center"/>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56B777AF" w14:textId="60D94F8C"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0</w:t>
            </w:r>
          </w:p>
        </w:tc>
        <w:tc>
          <w:tcPr>
            <w:tcW w:w="851" w:type="dxa"/>
            <w:tcBorders>
              <w:left w:val="single" w:sz="4" w:space="0" w:color="auto"/>
            </w:tcBorders>
          </w:tcPr>
          <w:p w14:paraId="1972FACD" w14:textId="67D7A3E5" w:rsidR="004667CD" w:rsidRPr="00A93566" w:rsidRDefault="004667CD" w:rsidP="004667CD">
            <w:pPr>
              <w:jc w:val="left"/>
              <w:rPr>
                <w:rFonts w:cs="Arial"/>
                <w:color w:val="000000"/>
                <w:sz w:val="20"/>
                <w:szCs w:val="20"/>
              </w:rPr>
            </w:pPr>
            <w:r w:rsidRPr="00A93566">
              <w:rPr>
                <w:rFonts w:cs="Arial"/>
                <w:color w:val="000000"/>
                <w:sz w:val="20"/>
                <w:szCs w:val="20"/>
              </w:rPr>
              <w:t>14</w:t>
            </w:r>
          </w:p>
        </w:tc>
      </w:tr>
      <w:tr w:rsidR="004667CD" w14:paraId="152904DC" w14:textId="77777777" w:rsidTr="00FD7D0F">
        <w:trPr>
          <w:trHeight w:val="74"/>
          <w:jc w:val="center"/>
        </w:trPr>
        <w:tc>
          <w:tcPr>
            <w:tcW w:w="1626" w:type="dxa"/>
            <w:tcBorders>
              <w:right w:val="single" w:sz="4" w:space="0" w:color="auto"/>
            </w:tcBorders>
          </w:tcPr>
          <w:p w14:paraId="4105665D" w14:textId="3C8A5D96" w:rsidR="004667CD" w:rsidRPr="00A93566" w:rsidRDefault="004667CD" w:rsidP="004667CD">
            <w:pPr>
              <w:jc w:val="left"/>
              <w:rPr>
                <w:rFonts w:cs="Arial"/>
                <w:sz w:val="20"/>
                <w:szCs w:val="20"/>
              </w:rPr>
            </w:pPr>
            <w:r w:rsidRPr="00A93566">
              <w:rPr>
                <w:rFonts w:cs="Arial"/>
                <w:color w:val="000000"/>
                <w:sz w:val="20"/>
                <w:szCs w:val="20"/>
              </w:rPr>
              <w:t>125</w:t>
            </w:r>
          </w:p>
        </w:tc>
        <w:tc>
          <w:tcPr>
            <w:tcW w:w="501" w:type="dxa"/>
            <w:tcBorders>
              <w:left w:val="single" w:sz="4" w:space="0" w:color="auto"/>
            </w:tcBorders>
          </w:tcPr>
          <w:p w14:paraId="0734CABE" w14:textId="23350FEC" w:rsidR="004667CD" w:rsidRPr="004667CD" w:rsidRDefault="004667CD" w:rsidP="004667CD">
            <w:pPr>
              <w:jc w:val="left"/>
              <w:rPr>
                <w:rFonts w:cs="Arial"/>
                <w:sz w:val="20"/>
                <w:szCs w:val="20"/>
              </w:rPr>
            </w:pPr>
            <w:r w:rsidRPr="004667CD">
              <w:rPr>
                <w:rFonts w:cs="Arial"/>
                <w:color w:val="000000"/>
                <w:sz w:val="20"/>
                <w:szCs w:val="20"/>
              </w:rPr>
              <w:t>80</w:t>
            </w:r>
          </w:p>
        </w:tc>
        <w:tc>
          <w:tcPr>
            <w:tcW w:w="425" w:type="dxa"/>
            <w:tcBorders>
              <w:left w:val="nil"/>
            </w:tcBorders>
          </w:tcPr>
          <w:p w14:paraId="656ADC2E" w14:textId="7155DD0F" w:rsidR="004667CD" w:rsidRPr="004667CD" w:rsidRDefault="004667CD" w:rsidP="004667CD">
            <w:pPr>
              <w:jc w:val="left"/>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514B82DD" w14:textId="70D1E39D"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9</w:t>
            </w:r>
          </w:p>
        </w:tc>
        <w:tc>
          <w:tcPr>
            <w:tcW w:w="439" w:type="dxa"/>
            <w:tcBorders>
              <w:left w:val="single" w:sz="4" w:space="0" w:color="auto"/>
            </w:tcBorders>
          </w:tcPr>
          <w:p w14:paraId="166ACE2E" w14:textId="0FE4A2F0" w:rsidR="004667CD" w:rsidRPr="004667CD" w:rsidRDefault="004667CD" w:rsidP="004667CD">
            <w:pPr>
              <w:jc w:val="left"/>
              <w:rPr>
                <w:rFonts w:cs="Arial"/>
                <w:sz w:val="20"/>
                <w:szCs w:val="20"/>
              </w:rPr>
            </w:pPr>
            <w:r w:rsidRPr="004667CD">
              <w:rPr>
                <w:rFonts w:cs="Arial"/>
                <w:color w:val="000000"/>
                <w:sz w:val="20"/>
                <w:szCs w:val="20"/>
              </w:rPr>
              <w:t>11</w:t>
            </w:r>
          </w:p>
        </w:tc>
        <w:tc>
          <w:tcPr>
            <w:tcW w:w="567" w:type="dxa"/>
            <w:tcBorders>
              <w:left w:val="nil"/>
            </w:tcBorders>
          </w:tcPr>
          <w:p w14:paraId="696A2DB1" w14:textId="5F24B7B0" w:rsidR="004667CD" w:rsidRPr="004667CD" w:rsidRDefault="004667CD" w:rsidP="00106D97">
            <w:pPr>
              <w:jc w:val="center"/>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350FB0DF" w14:textId="0BCDA560"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1</w:t>
            </w:r>
          </w:p>
        </w:tc>
        <w:tc>
          <w:tcPr>
            <w:tcW w:w="851" w:type="dxa"/>
            <w:tcBorders>
              <w:left w:val="single" w:sz="4" w:space="0" w:color="auto"/>
            </w:tcBorders>
          </w:tcPr>
          <w:p w14:paraId="0B50924F" w14:textId="3216F05B" w:rsidR="004667CD" w:rsidRPr="00A93566" w:rsidRDefault="004667CD" w:rsidP="004667CD">
            <w:pPr>
              <w:jc w:val="left"/>
              <w:rPr>
                <w:rFonts w:cs="Arial"/>
                <w:color w:val="000000"/>
                <w:sz w:val="20"/>
                <w:szCs w:val="20"/>
              </w:rPr>
            </w:pPr>
            <w:r w:rsidRPr="00A93566">
              <w:rPr>
                <w:rFonts w:cs="Arial"/>
                <w:color w:val="000000"/>
                <w:sz w:val="20"/>
                <w:szCs w:val="20"/>
              </w:rPr>
              <w:t>6</w:t>
            </w:r>
          </w:p>
        </w:tc>
      </w:tr>
      <w:tr w:rsidR="004667CD" w14:paraId="0A7CCE69" w14:textId="77777777" w:rsidTr="00A17E5E">
        <w:trPr>
          <w:jc w:val="center"/>
        </w:trPr>
        <w:tc>
          <w:tcPr>
            <w:tcW w:w="1626" w:type="dxa"/>
            <w:tcBorders>
              <w:right w:val="single" w:sz="4" w:space="0" w:color="auto"/>
            </w:tcBorders>
          </w:tcPr>
          <w:p w14:paraId="61AC2038" w14:textId="5CAC0B4A" w:rsidR="004667CD" w:rsidRPr="00A93566" w:rsidRDefault="004667CD" w:rsidP="004667CD">
            <w:pPr>
              <w:jc w:val="left"/>
              <w:rPr>
                <w:rFonts w:cs="Arial"/>
                <w:sz w:val="20"/>
                <w:szCs w:val="20"/>
              </w:rPr>
            </w:pPr>
            <w:r w:rsidRPr="00A93566">
              <w:rPr>
                <w:rFonts w:cs="Arial"/>
                <w:color w:val="000000"/>
                <w:sz w:val="20"/>
                <w:szCs w:val="20"/>
              </w:rPr>
              <w:t>250</w:t>
            </w:r>
          </w:p>
        </w:tc>
        <w:tc>
          <w:tcPr>
            <w:tcW w:w="501" w:type="dxa"/>
            <w:tcBorders>
              <w:left w:val="single" w:sz="4" w:space="0" w:color="auto"/>
            </w:tcBorders>
          </w:tcPr>
          <w:p w14:paraId="235CFC4E" w14:textId="4F3A06B9" w:rsidR="004667CD" w:rsidRPr="004667CD" w:rsidRDefault="004667CD" w:rsidP="004667CD">
            <w:pPr>
              <w:jc w:val="left"/>
              <w:rPr>
                <w:rFonts w:cs="Arial"/>
                <w:sz w:val="20"/>
                <w:szCs w:val="20"/>
              </w:rPr>
            </w:pPr>
            <w:r w:rsidRPr="004667CD">
              <w:rPr>
                <w:rFonts w:cs="Arial"/>
                <w:color w:val="000000"/>
                <w:sz w:val="20"/>
                <w:szCs w:val="20"/>
              </w:rPr>
              <w:t>71</w:t>
            </w:r>
          </w:p>
        </w:tc>
        <w:tc>
          <w:tcPr>
            <w:tcW w:w="425" w:type="dxa"/>
            <w:tcBorders>
              <w:left w:val="nil"/>
            </w:tcBorders>
          </w:tcPr>
          <w:p w14:paraId="50CE47DB" w14:textId="73B4C1D5" w:rsidR="004667CD" w:rsidRPr="004667CD" w:rsidRDefault="004667CD" w:rsidP="004667CD">
            <w:pPr>
              <w:jc w:val="left"/>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1C87D2A2" w14:textId="3F15F3BF"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3</w:t>
            </w:r>
          </w:p>
        </w:tc>
        <w:tc>
          <w:tcPr>
            <w:tcW w:w="439" w:type="dxa"/>
            <w:tcBorders>
              <w:left w:val="single" w:sz="4" w:space="0" w:color="auto"/>
            </w:tcBorders>
          </w:tcPr>
          <w:p w14:paraId="46BFB7AE" w14:textId="6D421E0D" w:rsidR="004667CD" w:rsidRPr="004667CD" w:rsidRDefault="004667CD" w:rsidP="004667CD">
            <w:pPr>
              <w:jc w:val="left"/>
              <w:rPr>
                <w:rFonts w:cs="Arial"/>
                <w:sz w:val="20"/>
                <w:szCs w:val="20"/>
              </w:rPr>
            </w:pPr>
            <w:r w:rsidRPr="004667CD">
              <w:rPr>
                <w:rFonts w:cs="Arial"/>
                <w:color w:val="000000"/>
                <w:sz w:val="20"/>
                <w:szCs w:val="20"/>
              </w:rPr>
              <w:t>22</w:t>
            </w:r>
          </w:p>
        </w:tc>
        <w:tc>
          <w:tcPr>
            <w:tcW w:w="567" w:type="dxa"/>
            <w:tcBorders>
              <w:left w:val="nil"/>
            </w:tcBorders>
          </w:tcPr>
          <w:p w14:paraId="2B92C321" w14:textId="1EA7CB08" w:rsidR="004667CD" w:rsidRPr="004667CD" w:rsidRDefault="004667CD" w:rsidP="00106D97">
            <w:pPr>
              <w:jc w:val="center"/>
              <w:rPr>
                <w:rFonts w:cs="Arial"/>
                <w:color w:val="000000"/>
                <w:sz w:val="20"/>
                <w:szCs w:val="20"/>
              </w:rPr>
            </w:pPr>
            <w:r w:rsidRPr="004667CD">
              <w:rPr>
                <w:rFonts w:cs="Arial"/>
                <w:sz w:val="20"/>
                <w:szCs w:val="20"/>
              </w:rPr>
              <w:t>±</w:t>
            </w:r>
          </w:p>
        </w:tc>
        <w:tc>
          <w:tcPr>
            <w:tcW w:w="567" w:type="dxa"/>
            <w:tcBorders>
              <w:left w:val="nil"/>
              <w:right w:val="single" w:sz="4" w:space="0" w:color="auto"/>
            </w:tcBorders>
            <w:vAlign w:val="bottom"/>
          </w:tcPr>
          <w:p w14:paraId="3FBD9707" w14:textId="6B4DFC7C" w:rsidR="004667CD" w:rsidRPr="004667CD" w:rsidRDefault="004667CD" w:rsidP="004667CD">
            <w:pPr>
              <w:jc w:val="left"/>
              <w:rPr>
                <w:rFonts w:cs="Arial"/>
                <w:color w:val="000000"/>
                <w:sz w:val="20"/>
                <w:szCs w:val="20"/>
              </w:rPr>
            </w:pPr>
            <w:r w:rsidRPr="004667CD">
              <w:rPr>
                <w:rFonts w:ascii="Calibri" w:hAnsi="Calibri" w:cs="Calibri"/>
                <w:color w:val="000000"/>
                <w:sz w:val="20"/>
                <w:szCs w:val="20"/>
              </w:rPr>
              <w:t>1</w:t>
            </w:r>
          </w:p>
        </w:tc>
        <w:tc>
          <w:tcPr>
            <w:tcW w:w="851" w:type="dxa"/>
            <w:tcBorders>
              <w:left w:val="single" w:sz="4" w:space="0" w:color="auto"/>
            </w:tcBorders>
          </w:tcPr>
          <w:p w14:paraId="07EDB1CF" w14:textId="16EDE6D7" w:rsidR="004667CD" w:rsidRPr="00A93566" w:rsidRDefault="004667CD" w:rsidP="004667CD">
            <w:pPr>
              <w:jc w:val="left"/>
              <w:rPr>
                <w:rFonts w:cs="Arial"/>
                <w:color w:val="000000"/>
                <w:sz w:val="20"/>
                <w:szCs w:val="20"/>
              </w:rPr>
            </w:pPr>
            <w:r w:rsidRPr="00A93566">
              <w:rPr>
                <w:rFonts w:cs="Arial"/>
                <w:color w:val="000000"/>
                <w:sz w:val="20"/>
                <w:szCs w:val="20"/>
              </w:rPr>
              <w:t>3</w:t>
            </w:r>
          </w:p>
        </w:tc>
      </w:tr>
    </w:tbl>
    <w:p w14:paraId="718B0740" w14:textId="7DA2175C" w:rsidR="00D97D71" w:rsidRDefault="00D97D71" w:rsidP="00AA21F9"/>
    <w:p w14:paraId="2EC67361" w14:textId="77777777" w:rsidR="006D1F2E" w:rsidRDefault="006D1F2E">
      <w:pPr>
        <w:jc w:val="left"/>
        <w:rPr>
          <w:rFonts w:eastAsiaTheme="majorEastAsia" w:cstheme="majorBidi"/>
          <w:color w:val="000000" w:themeColor="text1"/>
          <w:sz w:val="28"/>
          <w:szCs w:val="28"/>
        </w:rPr>
      </w:pPr>
      <w:r>
        <w:rPr>
          <w:sz w:val="28"/>
          <w:szCs w:val="28"/>
        </w:rPr>
        <w:br w:type="page"/>
      </w:r>
    </w:p>
    <w:p w14:paraId="60BF7E13" w14:textId="7A8DD8E3" w:rsidR="00152112" w:rsidRPr="007C02C0" w:rsidRDefault="00152112" w:rsidP="00BF61CA">
      <w:pPr>
        <w:pStyle w:val="Heading1"/>
        <w:rPr>
          <w:sz w:val="28"/>
          <w:szCs w:val="28"/>
        </w:rPr>
      </w:pPr>
      <w:bookmarkStart w:id="19" w:name="_Toc65521674"/>
      <w:bookmarkStart w:id="20" w:name="_Toc68622469"/>
      <w:r w:rsidRPr="007C02C0">
        <w:rPr>
          <w:sz w:val="28"/>
          <w:szCs w:val="28"/>
        </w:rPr>
        <w:lastRenderedPageBreak/>
        <w:t>1</w:t>
      </w:r>
      <w:r w:rsidR="00DB5291" w:rsidRPr="007C02C0">
        <w:rPr>
          <w:sz w:val="28"/>
          <w:szCs w:val="28"/>
        </w:rPr>
        <w:t>2</w:t>
      </w:r>
      <w:r w:rsidRPr="007C02C0">
        <w:rPr>
          <w:sz w:val="28"/>
          <w:szCs w:val="28"/>
        </w:rPr>
        <w:t>. Analytical chemistry</w:t>
      </w:r>
      <w:bookmarkEnd w:id="19"/>
      <w:bookmarkEnd w:id="20"/>
    </w:p>
    <w:p w14:paraId="1D555AF0" w14:textId="77777777" w:rsidR="00152112" w:rsidRDefault="00152112" w:rsidP="00D97D71"/>
    <w:p w14:paraId="09ED0C01" w14:textId="558DEDBF" w:rsidR="00BF61CA" w:rsidRPr="00BF61CA" w:rsidRDefault="00BF61CA" w:rsidP="00AE4386">
      <w:pPr>
        <w:rPr>
          <w:rFonts w:cs="Arial"/>
          <w:sz w:val="20"/>
          <w:szCs w:val="20"/>
          <w:u w:val="single"/>
        </w:rPr>
      </w:pPr>
      <w:r w:rsidRPr="00BF61CA">
        <w:rPr>
          <w:rFonts w:cs="Arial"/>
          <w:sz w:val="20"/>
          <w:szCs w:val="20"/>
          <w:u w:val="single"/>
        </w:rPr>
        <w:t>Protein liquid chromatography-mass spectrometry</w:t>
      </w:r>
    </w:p>
    <w:p w14:paraId="16AC7A6E" w14:textId="77777777" w:rsidR="00BF61CA" w:rsidRDefault="00BF61CA" w:rsidP="00AE4386">
      <w:pPr>
        <w:rPr>
          <w:rFonts w:cs="Arial"/>
          <w:sz w:val="20"/>
          <w:szCs w:val="20"/>
        </w:rPr>
      </w:pPr>
    </w:p>
    <w:p w14:paraId="0CF026B4" w14:textId="6F3097E1" w:rsidR="00AE4386" w:rsidRDefault="00AE4386" w:rsidP="00FA78B8">
      <w:pPr>
        <w:spacing w:line="360" w:lineRule="auto"/>
        <w:rPr>
          <w:rFonts w:cs="Arial"/>
          <w:sz w:val="20"/>
          <w:szCs w:val="20"/>
        </w:rPr>
      </w:pPr>
      <w:r w:rsidRPr="00C35CEC">
        <w:rPr>
          <w:rFonts w:cs="Arial"/>
          <w:sz w:val="20"/>
          <w:szCs w:val="20"/>
        </w:rPr>
        <w:t>Protein liquid chromatography mass spectrometry</w:t>
      </w:r>
      <w:r w:rsidR="00216C57">
        <w:rPr>
          <w:rFonts w:cs="Arial"/>
          <w:sz w:val="20"/>
          <w:szCs w:val="20"/>
        </w:rPr>
        <w:t xml:space="preserve"> </w:t>
      </w:r>
      <w:r w:rsidRPr="00C35CEC">
        <w:rPr>
          <w:rFonts w:cs="Arial"/>
          <w:sz w:val="20"/>
          <w:szCs w:val="20"/>
        </w:rPr>
        <w:t xml:space="preserve">was acquired on a Waters </w:t>
      </w:r>
      <w:proofErr w:type="spellStart"/>
      <w:r w:rsidRPr="00C35CEC">
        <w:rPr>
          <w:rFonts w:cs="Arial"/>
          <w:sz w:val="20"/>
          <w:szCs w:val="20"/>
        </w:rPr>
        <w:t>Acquity</w:t>
      </w:r>
      <w:proofErr w:type="spellEnd"/>
      <w:r w:rsidRPr="00C35CEC">
        <w:rPr>
          <w:rFonts w:cs="Arial"/>
          <w:sz w:val="20"/>
          <w:szCs w:val="20"/>
        </w:rPr>
        <w:t xml:space="preserve"> H-Class UPLC system coupled to a Waters </w:t>
      </w:r>
      <w:proofErr w:type="spellStart"/>
      <w:r w:rsidRPr="00C35CEC">
        <w:rPr>
          <w:rFonts w:cs="Arial"/>
          <w:sz w:val="20"/>
          <w:szCs w:val="20"/>
        </w:rPr>
        <w:t>Synapt</w:t>
      </w:r>
      <w:proofErr w:type="spellEnd"/>
      <w:r w:rsidRPr="00C35CEC">
        <w:rPr>
          <w:rFonts w:cs="Arial"/>
          <w:sz w:val="20"/>
          <w:szCs w:val="20"/>
        </w:rPr>
        <w:t xml:space="preserve"> G2-Si quadrupole time of flight mass spectrometer. The column used was a Waters </w:t>
      </w:r>
      <w:proofErr w:type="spellStart"/>
      <w:r w:rsidRPr="00C35CEC">
        <w:rPr>
          <w:rFonts w:cs="Arial"/>
          <w:sz w:val="20"/>
          <w:szCs w:val="20"/>
        </w:rPr>
        <w:t>Acquity</w:t>
      </w:r>
      <w:proofErr w:type="spellEnd"/>
      <w:r w:rsidRPr="00C35CEC">
        <w:rPr>
          <w:rFonts w:cs="Arial"/>
          <w:sz w:val="20"/>
          <w:szCs w:val="20"/>
        </w:rPr>
        <w:t xml:space="preserve"> UPLC Protein C4 BEH column 300 Å, 1.7 mm (2.1 x 100 mm) held at 60 </w:t>
      </w:r>
      <w:r w:rsidRPr="007219FD">
        <w:rPr>
          <w:rFonts w:eastAsia="Times New Roman" w:cs="Arial"/>
          <w:color w:val="202124"/>
          <w:sz w:val="20"/>
          <w:szCs w:val="20"/>
          <w:shd w:val="clear" w:color="auto" w:fill="FFFFFF"/>
          <w:lang w:eastAsia="en-GB"/>
        </w:rPr>
        <w:t>°</w:t>
      </w:r>
      <w:r w:rsidRPr="007219FD">
        <w:rPr>
          <w:rFonts w:cs="Arial"/>
          <w:sz w:val="20"/>
          <w:szCs w:val="20"/>
        </w:rPr>
        <w:t>C</w:t>
      </w:r>
      <w:r w:rsidRPr="00C35CEC">
        <w:rPr>
          <w:rFonts w:cs="Arial"/>
          <w:sz w:val="20"/>
          <w:szCs w:val="20"/>
        </w:rPr>
        <w:t xml:space="preserve">. The flow rate was 0.2 mL/min and the gradient employed is highlighted in the table below. Mass spectrometry data was collected in positive electrospray ionisation mode and the data analysed using Waters </w:t>
      </w:r>
      <w:proofErr w:type="spellStart"/>
      <w:r w:rsidRPr="00C35CEC">
        <w:rPr>
          <w:rFonts w:cs="Arial"/>
          <w:sz w:val="20"/>
          <w:szCs w:val="20"/>
        </w:rPr>
        <w:t>MassLynx</w:t>
      </w:r>
      <w:proofErr w:type="spellEnd"/>
      <w:r w:rsidRPr="00C35CEC">
        <w:rPr>
          <w:rFonts w:cs="Arial"/>
          <w:sz w:val="20"/>
          <w:szCs w:val="20"/>
        </w:rPr>
        <w:t xml:space="preserve"> 4.1. Deconvoluted mass spectra were generate</w:t>
      </w:r>
      <w:r>
        <w:rPr>
          <w:rFonts w:cs="Arial"/>
          <w:sz w:val="20"/>
          <w:szCs w:val="20"/>
        </w:rPr>
        <w:t>d</w:t>
      </w:r>
      <w:r w:rsidRPr="00C35CEC">
        <w:rPr>
          <w:rFonts w:cs="Arial"/>
          <w:sz w:val="20"/>
          <w:szCs w:val="20"/>
        </w:rPr>
        <w:t xml:space="preserve"> using the maximum entropy 1 (MaxEnt1) software. </w:t>
      </w:r>
    </w:p>
    <w:p w14:paraId="740977DE" w14:textId="77777777" w:rsidR="00AE4386" w:rsidRPr="00C35CEC" w:rsidRDefault="00AE4386" w:rsidP="00FA78B8">
      <w:pPr>
        <w:spacing w:line="360" w:lineRule="auto"/>
        <w:rPr>
          <w:rFonts w:cs="Arial"/>
          <w:sz w:val="20"/>
          <w:szCs w:val="20"/>
        </w:rPr>
      </w:pPr>
    </w:p>
    <w:p w14:paraId="2A486D7F" w14:textId="77777777" w:rsidR="00AE4386" w:rsidRPr="00C35CEC" w:rsidRDefault="00AE4386" w:rsidP="00AE4386">
      <w:pPr>
        <w:rPr>
          <w:rFonts w:cs="Arial"/>
          <w:sz w:val="20"/>
          <w:szCs w:val="20"/>
        </w:rPr>
      </w:pPr>
    </w:p>
    <w:p w14:paraId="379D5FB4" w14:textId="506F6927" w:rsidR="00AE4386" w:rsidRDefault="00AE4386" w:rsidP="00AE4386">
      <w:pPr>
        <w:pStyle w:val="Caption"/>
        <w:keepNext/>
      </w:pPr>
      <w:r w:rsidRPr="00C917F2">
        <w:rPr>
          <w:b/>
          <w:bCs/>
        </w:rPr>
        <w:t>Table S</w:t>
      </w:r>
      <w:r w:rsidR="00446905">
        <w:rPr>
          <w:b/>
          <w:bCs/>
        </w:rPr>
        <w:t>9</w:t>
      </w:r>
      <w:r>
        <w:t>. Protein liquid chromatography-mass spectrometry chromatography parameters</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145"/>
        <w:gridCol w:w="2206"/>
      </w:tblGrid>
      <w:tr w:rsidR="00AE4386" w:rsidRPr="0048107E" w14:paraId="43EE107C" w14:textId="77777777" w:rsidTr="002E5D6F">
        <w:trPr>
          <w:jc w:val="center"/>
        </w:trPr>
        <w:tc>
          <w:tcPr>
            <w:tcW w:w="1276" w:type="dxa"/>
            <w:tcBorders>
              <w:bottom w:val="single" w:sz="4" w:space="0" w:color="auto"/>
              <w:right w:val="single" w:sz="4" w:space="0" w:color="auto"/>
            </w:tcBorders>
          </w:tcPr>
          <w:p w14:paraId="2B6D4991" w14:textId="77777777" w:rsidR="00AE4386" w:rsidRPr="00C35CEC" w:rsidRDefault="00AE4386" w:rsidP="002E5D6F">
            <w:pPr>
              <w:jc w:val="center"/>
              <w:rPr>
                <w:rFonts w:cs="Arial"/>
                <w:b/>
                <w:bCs/>
                <w:sz w:val="18"/>
                <w:szCs w:val="18"/>
              </w:rPr>
            </w:pPr>
            <w:r w:rsidRPr="00C35CEC">
              <w:rPr>
                <w:rFonts w:cs="Arial"/>
                <w:b/>
                <w:bCs/>
                <w:sz w:val="18"/>
                <w:szCs w:val="18"/>
              </w:rPr>
              <w:t>Time (min)</w:t>
            </w:r>
          </w:p>
        </w:tc>
        <w:tc>
          <w:tcPr>
            <w:tcW w:w="2145" w:type="dxa"/>
            <w:tcBorders>
              <w:left w:val="single" w:sz="4" w:space="0" w:color="auto"/>
              <w:bottom w:val="single" w:sz="4" w:space="0" w:color="auto"/>
              <w:right w:val="single" w:sz="4" w:space="0" w:color="auto"/>
            </w:tcBorders>
          </w:tcPr>
          <w:p w14:paraId="1AAC1CF7" w14:textId="77777777" w:rsidR="00AE4386" w:rsidRPr="00C35CEC" w:rsidRDefault="00AE4386" w:rsidP="002E5D6F">
            <w:pPr>
              <w:jc w:val="center"/>
              <w:rPr>
                <w:rFonts w:cs="Arial"/>
                <w:b/>
                <w:bCs/>
                <w:sz w:val="18"/>
                <w:szCs w:val="18"/>
              </w:rPr>
            </w:pPr>
            <w:r w:rsidRPr="00C35CEC">
              <w:rPr>
                <w:rFonts w:cs="Arial"/>
                <w:b/>
                <w:bCs/>
                <w:sz w:val="18"/>
                <w:szCs w:val="18"/>
              </w:rPr>
              <w:t>H</w:t>
            </w:r>
            <w:r w:rsidRPr="00C35CEC">
              <w:rPr>
                <w:rFonts w:cs="Arial"/>
                <w:b/>
                <w:bCs/>
                <w:sz w:val="18"/>
                <w:szCs w:val="18"/>
                <w:vertAlign w:val="subscript"/>
              </w:rPr>
              <w:t>2</w:t>
            </w:r>
            <w:r w:rsidRPr="00C35CEC">
              <w:rPr>
                <w:rFonts w:cs="Arial"/>
                <w:b/>
                <w:bCs/>
                <w:sz w:val="18"/>
                <w:szCs w:val="18"/>
              </w:rPr>
              <w:t>O (0.1% CHOOH)</w:t>
            </w:r>
          </w:p>
        </w:tc>
        <w:tc>
          <w:tcPr>
            <w:tcW w:w="2206" w:type="dxa"/>
            <w:tcBorders>
              <w:left w:val="single" w:sz="4" w:space="0" w:color="auto"/>
              <w:bottom w:val="single" w:sz="4" w:space="0" w:color="auto"/>
            </w:tcBorders>
          </w:tcPr>
          <w:p w14:paraId="57DFE8AD" w14:textId="77777777" w:rsidR="00AE4386" w:rsidRPr="00C35CEC" w:rsidRDefault="00AE4386" w:rsidP="002E5D6F">
            <w:pPr>
              <w:jc w:val="center"/>
              <w:rPr>
                <w:rFonts w:cs="Arial"/>
                <w:b/>
                <w:bCs/>
                <w:sz w:val="18"/>
                <w:szCs w:val="18"/>
              </w:rPr>
            </w:pPr>
            <w:r w:rsidRPr="00C35CEC">
              <w:rPr>
                <w:rFonts w:cs="Arial"/>
                <w:b/>
                <w:bCs/>
                <w:sz w:val="18"/>
                <w:szCs w:val="18"/>
              </w:rPr>
              <w:t>ACN (0.1% CHOOH)</w:t>
            </w:r>
          </w:p>
        </w:tc>
      </w:tr>
      <w:tr w:rsidR="00AE4386" w:rsidRPr="0048107E" w14:paraId="2AAB4D3E" w14:textId="77777777" w:rsidTr="002E5D6F">
        <w:trPr>
          <w:jc w:val="center"/>
        </w:trPr>
        <w:tc>
          <w:tcPr>
            <w:tcW w:w="1276" w:type="dxa"/>
            <w:tcBorders>
              <w:top w:val="single" w:sz="4" w:space="0" w:color="auto"/>
              <w:right w:val="single" w:sz="4" w:space="0" w:color="auto"/>
            </w:tcBorders>
          </w:tcPr>
          <w:p w14:paraId="1EFB4482" w14:textId="77777777" w:rsidR="00AE4386" w:rsidRPr="00C35CEC" w:rsidRDefault="00AE4386" w:rsidP="002E5D6F">
            <w:pPr>
              <w:jc w:val="center"/>
              <w:rPr>
                <w:rFonts w:cs="Arial"/>
                <w:sz w:val="18"/>
                <w:szCs w:val="18"/>
              </w:rPr>
            </w:pPr>
            <w:r w:rsidRPr="00C35CEC">
              <w:rPr>
                <w:rFonts w:cs="Arial"/>
                <w:sz w:val="18"/>
                <w:szCs w:val="18"/>
              </w:rPr>
              <w:t>0</w:t>
            </w:r>
          </w:p>
        </w:tc>
        <w:tc>
          <w:tcPr>
            <w:tcW w:w="2145" w:type="dxa"/>
            <w:tcBorders>
              <w:top w:val="single" w:sz="4" w:space="0" w:color="auto"/>
              <w:left w:val="single" w:sz="4" w:space="0" w:color="auto"/>
              <w:right w:val="single" w:sz="4" w:space="0" w:color="auto"/>
            </w:tcBorders>
          </w:tcPr>
          <w:p w14:paraId="287FF270" w14:textId="77777777" w:rsidR="00AE4386" w:rsidRPr="00C35CEC" w:rsidRDefault="00AE4386" w:rsidP="002E5D6F">
            <w:pPr>
              <w:jc w:val="center"/>
              <w:rPr>
                <w:rFonts w:cs="Arial"/>
                <w:sz w:val="18"/>
                <w:szCs w:val="18"/>
              </w:rPr>
            </w:pPr>
            <w:r w:rsidRPr="00C35CEC">
              <w:rPr>
                <w:rFonts w:cs="Arial"/>
                <w:sz w:val="18"/>
                <w:szCs w:val="18"/>
              </w:rPr>
              <w:t>95</w:t>
            </w:r>
          </w:p>
        </w:tc>
        <w:tc>
          <w:tcPr>
            <w:tcW w:w="2206" w:type="dxa"/>
            <w:tcBorders>
              <w:top w:val="single" w:sz="4" w:space="0" w:color="auto"/>
              <w:left w:val="single" w:sz="4" w:space="0" w:color="auto"/>
            </w:tcBorders>
          </w:tcPr>
          <w:p w14:paraId="4F8489E7" w14:textId="77777777" w:rsidR="00AE4386" w:rsidRPr="00C35CEC" w:rsidRDefault="00AE4386" w:rsidP="002E5D6F">
            <w:pPr>
              <w:jc w:val="center"/>
              <w:rPr>
                <w:rFonts w:cs="Arial"/>
                <w:sz w:val="18"/>
                <w:szCs w:val="18"/>
              </w:rPr>
            </w:pPr>
            <w:r w:rsidRPr="00C35CEC">
              <w:rPr>
                <w:rFonts w:cs="Arial"/>
                <w:sz w:val="18"/>
                <w:szCs w:val="18"/>
              </w:rPr>
              <w:t>5</w:t>
            </w:r>
          </w:p>
        </w:tc>
      </w:tr>
      <w:tr w:rsidR="00AE4386" w:rsidRPr="0048107E" w14:paraId="370C0C43" w14:textId="77777777" w:rsidTr="002E5D6F">
        <w:trPr>
          <w:jc w:val="center"/>
        </w:trPr>
        <w:tc>
          <w:tcPr>
            <w:tcW w:w="1276" w:type="dxa"/>
            <w:tcBorders>
              <w:right w:val="single" w:sz="4" w:space="0" w:color="auto"/>
            </w:tcBorders>
          </w:tcPr>
          <w:p w14:paraId="08BF13B3" w14:textId="77777777" w:rsidR="00AE4386" w:rsidRPr="00C35CEC" w:rsidRDefault="00AE4386" w:rsidP="002E5D6F">
            <w:pPr>
              <w:jc w:val="center"/>
              <w:rPr>
                <w:rFonts w:cs="Arial"/>
                <w:sz w:val="18"/>
                <w:szCs w:val="18"/>
              </w:rPr>
            </w:pPr>
            <w:r w:rsidRPr="00C35CEC">
              <w:rPr>
                <w:rFonts w:cs="Arial"/>
                <w:sz w:val="18"/>
                <w:szCs w:val="18"/>
              </w:rPr>
              <w:t>3</w:t>
            </w:r>
          </w:p>
        </w:tc>
        <w:tc>
          <w:tcPr>
            <w:tcW w:w="2145" w:type="dxa"/>
            <w:tcBorders>
              <w:left w:val="single" w:sz="4" w:space="0" w:color="auto"/>
              <w:right w:val="single" w:sz="4" w:space="0" w:color="auto"/>
            </w:tcBorders>
          </w:tcPr>
          <w:p w14:paraId="25637B24" w14:textId="77777777" w:rsidR="00AE4386" w:rsidRPr="00C35CEC" w:rsidRDefault="00AE4386" w:rsidP="002E5D6F">
            <w:pPr>
              <w:jc w:val="center"/>
              <w:rPr>
                <w:rFonts w:cs="Arial"/>
                <w:sz w:val="18"/>
                <w:szCs w:val="18"/>
              </w:rPr>
            </w:pPr>
            <w:r w:rsidRPr="00C35CEC">
              <w:rPr>
                <w:rFonts w:cs="Arial"/>
                <w:sz w:val="18"/>
                <w:szCs w:val="18"/>
              </w:rPr>
              <w:t>95</w:t>
            </w:r>
          </w:p>
        </w:tc>
        <w:tc>
          <w:tcPr>
            <w:tcW w:w="2206" w:type="dxa"/>
            <w:tcBorders>
              <w:left w:val="single" w:sz="4" w:space="0" w:color="auto"/>
            </w:tcBorders>
          </w:tcPr>
          <w:p w14:paraId="7477E7FF" w14:textId="77777777" w:rsidR="00AE4386" w:rsidRPr="00C35CEC" w:rsidRDefault="00AE4386" w:rsidP="002E5D6F">
            <w:pPr>
              <w:jc w:val="center"/>
              <w:rPr>
                <w:rFonts w:cs="Arial"/>
                <w:sz w:val="18"/>
                <w:szCs w:val="18"/>
              </w:rPr>
            </w:pPr>
            <w:r w:rsidRPr="00C35CEC">
              <w:rPr>
                <w:rFonts w:cs="Arial"/>
                <w:sz w:val="18"/>
                <w:szCs w:val="18"/>
              </w:rPr>
              <w:t>5</w:t>
            </w:r>
          </w:p>
        </w:tc>
      </w:tr>
      <w:tr w:rsidR="00AE4386" w:rsidRPr="0048107E" w14:paraId="4F937628" w14:textId="77777777" w:rsidTr="002E5D6F">
        <w:trPr>
          <w:jc w:val="center"/>
        </w:trPr>
        <w:tc>
          <w:tcPr>
            <w:tcW w:w="1276" w:type="dxa"/>
            <w:tcBorders>
              <w:right w:val="single" w:sz="4" w:space="0" w:color="auto"/>
            </w:tcBorders>
          </w:tcPr>
          <w:p w14:paraId="643F2C19" w14:textId="77777777" w:rsidR="00AE4386" w:rsidRPr="00C35CEC" w:rsidRDefault="00AE4386" w:rsidP="002E5D6F">
            <w:pPr>
              <w:jc w:val="center"/>
              <w:rPr>
                <w:rFonts w:cs="Arial"/>
                <w:sz w:val="18"/>
                <w:szCs w:val="18"/>
              </w:rPr>
            </w:pPr>
            <w:r w:rsidRPr="00C35CEC">
              <w:rPr>
                <w:rFonts w:cs="Arial"/>
                <w:sz w:val="18"/>
                <w:szCs w:val="18"/>
              </w:rPr>
              <w:t>50</w:t>
            </w:r>
          </w:p>
        </w:tc>
        <w:tc>
          <w:tcPr>
            <w:tcW w:w="2145" w:type="dxa"/>
            <w:tcBorders>
              <w:left w:val="single" w:sz="4" w:space="0" w:color="auto"/>
              <w:right w:val="single" w:sz="4" w:space="0" w:color="auto"/>
            </w:tcBorders>
          </w:tcPr>
          <w:p w14:paraId="668B990A" w14:textId="77777777" w:rsidR="00AE4386" w:rsidRPr="00C35CEC" w:rsidRDefault="00AE4386" w:rsidP="002E5D6F">
            <w:pPr>
              <w:jc w:val="center"/>
              <w:rPr>
                <w:rFonts w:cs="Arial"/>
                <w:sz w:val="18"/>
                <w:szCs w:val="18"/>
              </w:rPr>
            </w:pPr>
            <w:r w:rsidRPr="00C35CEC">
              <w:rPr>
                <w:rFonts w:cs="Arial"/>
                <w:sz w:val="18"/>
                <w:szCs w:val="18"/>
              </w:rPr>
              <w:t>35</w:t>
            </w:r>
          </w:p>
        </w:tc>
        <w:tc>
          <w:tcPr>
            <w:tcW w:w="2206" w:type="dxa"/>
            <w:tcBorders>
              <w:left w:val="single" w:sz="4" w:space="0" w:color="auto"/>
            </w:tcBorders>
          </w:tcPr>
          <w:p w14:paraId="147B0C4C" w14:textId="77777777" w:rsidR="00AE4386" w:rsidRPr="00C35CEC" w:rsidRDefault="00AE4386" w:rsidP="002E5D6F">
            <w:pPr>
              <w:jc w:val="center"/>
              <w:rPr>
                <w:rFonts w:cs="Arial"/>
                <w:sz w:val="18"/>
                <w:szCs w:val="18"/>
              </w:rPr>
            </w:pPr>
            <w:r w:rsidRPr="00C35CEC">
              <w:rPr>
                <w:rFonts w:cs="Arial"/>
                <w:sz w:val="18"/>
                <w:szCs w:val="18"/>
              </w:rPr>
              <w:t>65</w:t>
            </w:r>
          </w:p>
        </w:tc>
      </w:tr>
      <w:tr w:rsidR="00AE4386" w:rsidRPr="0048107E" w14:paraId="78859BC9" w14:textId="77777777" w:rsidTr="002E5D6F">
        <w:trPr>
          <w:jc w:val="center"/>
        </w:trPr>
        <w:tc>
          <w:tcPr>
            <w:tcW w:w="1276" w:type="dxa"/>
            <w:tcBorders>
              <w:right w:val="single" w:sz="4" w:space="0" w:color="auto"/>
            </w:tcBorders>
          </w:tcPr>
          <w:p w14:paraId="6728BF5C" w14:textId="77777777" w:rsidR="00AE4386" w:rsidRPr="00C35CEC" w:rsidRDefault="00AE4386" w:rsidP="002E5D6F">
            <w:pPr>
              <w:jc w:val="center"/>
              <w:rPr>
                <w:rFonts w:cs="Arial"/>
                <w:sz w:val="18"/>
                <w:szCs w:val="18"/>
              </w:rPr>
            </w:pPr>
            <w:r w:rsidRPr="00C35CEC">
              <w:rPr>
                <w:rFonts w:cs="Arial"/>
                <w:sz w:val="18"/>
                <w:szCs w:val="18"/>
              </w:rPr>
              <w:t>52</w:t>
            </w:r>
          </w:p>
        </w:tc>
        <w:tc>
          <w:tcPr>
            <w:tcW w:w="2145" w:type="dxa"/>
            <w:tcBorders>
              <w:left w:val="single" w:sz="4" w:space="0" w:color="auto"/>
              <w:right w:val="single" w:sz="4" w:space="0" w:color="auto"/>
            </w:tcBorders>
          </w:tcPr>
          <w:p w14:paraId="21421CAB" w14:textId="77777777" w:rsidR="00AE4386" w:rsidRPr="00C35CEC" w:rsidRDefault="00AE4386" w:rsidP="002E5D6F">
            <w:pPr>
              <w:jc w:val="center"/>
              <w:rPr>
                <w:rFonts w:cs="Arial"/>
                <w:sz w:val="18"/>
                <w:szCs w:val="18"/>
              </w:rPr>
            </w:pPr>
            <w:r w:rsidRPr="00C35CEC">
              <w:rPr>
                <w:rFonts w:cs="Arial"/>
                <w:sz w:val="18"/>
                <w:szCs w:val="18"/>
              </w:rPr>
              <w:t>3</w:t>
            </w:r>
          </w:p>
        </w:tc>
        <w:tc>
          <w:tcPr>
            <w:tcW w:w="2206" w:type="dxa"/>
            <w:tcBorders>
              <w:left w:val="single" w:sz="4" w:space="0" w:color="auto"/>
            </w:tcBorders>
          </w:tcPr>
          <w:p w14:paraId="00528359" w14:textId="77777777" w:rsidR="00AE4386" w:rsidRPr="00C35CEC" w:rsidRDefault="00AE4386" w:rsidP="002E5D6F">
            <w:pPr>
              <w:jc w:val="center"/>
              <w:rPr>
                <w:rFonts w:cs="Arial"/>
                <w:sz w:val="18"/>
                <w:szCs w:val="18"/>
              </w:rPr>
            </w:pPr>
            <w:r w:rsidRPr="00C35CEC">
              <w:rPr>
                <w:rFonts w:cs="Arial"/>
                <w:sz w:val="18"/>
                <w:szCs w:val="18"/>
              </w:rPr>
              <w:t>97</w:t>
            </w:r>
          </w:p>
        </w:tc>
      </w:tr>
      <w:tr w:rsidR="00AE4386" w:rsidRPr="0048107E" w14:paraId="197D57DF" w14:textId="77777777" w:rsidTr="002E5D6F">
        <w:trPr>
          <w:jc w:val="center"/>
        </w:trPr>
        <w:tc>
          <w:tcPr>
            <w:tcW w:w="1276" w:type="dxa"/>
            <w:tcBorders>
              <w:right w:val="single" w:sz="4" w:space="0" w:color="auto"/>
            </w:tcBorders>
          </w:tcPr>
          <w:p w14:paraId="38B65F8A" w14:textId="77777777" w:rsidR="00AE4386" w:rsidRPr="00C35CEC" w:rsidRDefault="00AE4386" w:rsidP="002E5D6F">
            <w:pPr>
              <w:jc w:val="center"/>
              <w:rPr>
                <w:rFonts w:cs="Arial"/>
                <w:sz w:val="18"/>
                <w:szCs w:val="18"/>
              </w:rPr>
            </w:pPr>
            <w:r w:rsidRPr="00C35CEC">
              <w:rPr>
                <w:rFonts w:cs="Arial"/>
                <w:sz w:val="18"/>
                <w:szCs w:val="18"/>
              </w:rPr>
              <w:t>54</w:t>
            </w:r>
          </w:p>
        </w:tc>
        <w:tc>
          <w:tcPr>
            <w:tcW w:w="2145" w:type="dxa"/>
            <w:tcBorders>
              <w:left w:val="single" w:sz="4" w:space="0" w:color="auto"/>
              <w:right w:val="single" w:sz="4" w:space="0" w:color="auto"/>
            </w:tcBorders>
          </w:tcPr>
          <w:p w14:paraId="477BFA30" w14:textId="77777777" w:rsidR="00AE4386" w:rsidRPr="00C35CEC" w:rsidRDefault="00AE4386" w:rsidP="002E5D6F">
            <w:pPr>
              <w:jc w:val="center"/>
              <w:rPr>
                <w:rFonts w:cs="Arial"/>
                <w:sz w:val="18"/>
                <w:szCs w:val="18"/>
              </w:rPr>
            </w:pPr>
            <w:r w:rsidRPr="00C35CEC">
              <w:rPr>
                <w:rFonts w:cs="Arial"/>
                <w:sz w:val="18"/>
                <w:szCs w:val="18"/>
              </w:rPr>
              <w:t>3</w:t>
            </w:r>
          </w:p>
        </w:tc>
        <w:tc>
          <w:tcPr>
            <w:tcW w:w="2206" w:type="dxa"/>
            <w:tcBorders>
              <w:left w:val="single" w:sz="4" w:space="0" w:color="auto"/>
            </w:tcBorders>
          </w:tcPr>
          <w:p w14:paraId="7A39E118" w14:textId="77777777" w:rsidR="00AE4386" w:rsidRPr="00C35CEC" w:rsidRDefault="00AE4386" w:rsidP="002E5D6F">
            <w:pPr>
              <w:jc w:val="center"/>
              <w:rPr>
                <w:rFonts w:cs="Arial"/>
                <w:sz w:val="18"/>
                <w:szCs w:val="18"/>
              </w:rPr>
            </w:pPr>
            <w:r w:rsidRPr="00C35CEC">
              <w:rPr>
                <w:rFonts w:cs="Arial"/>
                <w:sz w:val="18"/>
                <w:szCs w:val="18"/>
              </w:rPr>
              <w:t>97</w:t>
            </w:r>
          </w:p>
        </w:tc>
      </w:tr>
      <w:tr w:rsidR="00AE4386" w:rsidRPr="0048107E" w14:paraId="605B982A" w14:textId="77777777" w:rsidTr="002E5D6F">
        <w:trPr>
          <w:jc w:val="center"/>
        </w:trPr>
        <w:tc>
          <w:tcPr>
            <w:tcW w:w="1276" w:type="dxa"/>
            <w:tcBorders>
              <w:right w:val="single" w:sz="4" w:space="0" w:color="auto"/>
            </w:tcBorders>
          </w:tcPr>
          <w:p w14:paraId="78A0CD1E" w14:textId="77777777" w:rsidR="00AE4386" w:rsidRPr="00C35CEC" w:rsidRDefault="00AE4386" w:rsidP="002E5D6F">
            <w:pPr>
              <w:jc w:val="center"/>
              <w:rPr>
                <w:rFonts w:cs="Arial"/>
                <w:sz w:val="18"/>
                <w:szCs w:val="18"/>
              </w:rPr>
            </w:pPr>
            <w:r w:rsidRPr="00C35CEC">
              <w:rPr>
                <w:rFonts w:cs="Arial"/>
                <w:sz w:val="18"/>
                <w:szCs w:val="18"/>
              </w:rPr>
              <w:t>56</w:t>
            </w:r>
          </w:p>
        </w:tc>
        <w:tc>
          <w:tcPr>
            <w:tcW w:w="2145" w:type="dxa"/>
            <w:tcBorders>
              <w:left w:val="single" w:sz="4" w:space="0" w:color="auto"/>
              <w:right w:val="single" w:sz="4" w:space="0" w:color="auto"/>
            </w:tcBorders>
          </w:tcPr>
          <w:p w14:paraId="4BE9E033" w14:textId="77777777" w:rsidR="00AE4386" w:rsidRPr="00C35CEC" w:rsidRDefault="00AE4386" w:rsidP="002E5D6F">
            <w:pPr>
              <w:jc w:val="center"/>
              <w:rPr>
                <w:rFonts w:cs="Arial"/>
                <w:sz w:val="18"/>
                <w:szCs w:val="18"/>
              </w:rPr>
            </w:pPr>
            <w:r w:rsidRPr="00C35CEC">
              <w:rPr>
                <w:rFonts w:cs="Arial"/>
                <w:sz w:val="18"/>
                <w:szCs w:val="18"/>
              </w:rPr>
              <w:t>95</w:t>
            </w:r>
          </w:p>
        </w:tc>
        <w:tc>
          <w:tcPr>
            <w:tcW w:w="2206" w:type="dxa"/>
            <w:tcBorders>
              <w:left w:val="single" w:sz="4" w:space="0" w:color="auto"/>
            </w:tcBorders>
          </w:tcPr>
          <w:p w14:paraId="664AD85F" w14:textId="77777777" w:rsidR="00AE4386" w:rsidRPr="00C35CEC" w:rsidRDefault="00AE4386" w:rsidP="002E5D6F">
            <w:pPr>
              <w:jc w:val="center"/>
              <w:rPr>
                <w:rFonts w:cs="Arial"/>
                <w:sz w:val="18"/>
                <w:szCs w:val="18"/>
              </w:rPr>
            </w:pPr>
            <w:r w:rsidRPr="00C35CEC">
              <w:rPr>
                <w:rFonts w:cs="Arial"/>
                <w:sz w:val="18"/>
                <w:szCs w:val="18"/>
              </w:rPr>
              <w:t>5</w:t>
            </w:r>
          </w:p>
        </w:tc>
      </w:tr>
      <w:tr w:rsidR="00AE4386" w:rsidRPr="0048107E" w14:paraId="6DE7F196" w14:textId="77777777" w:rsidTr="002E5D6F">
        <w:trPr>
          <w:jc w:val="center"/>
        </w:trPr>
        <w:tc>
          <w:tcPr>
            <w:tcW w:w="1276" w:type="dxa"/>
            <w:tcBorders>
              <w:right w:val="single" w:sz="4" w:space="0" w:color="auto"/>
            </w:tcBorders>
          </w:tcPr>
          <w:p w14:paraId="34E9736D" w14:textId="77777777" w:rsidR="00AE4386" w:rsidRPr="00C35CEC" w:rsidRDefault="00AE4386" w:rsidP="002E5D6F">
            <w:pPr>
              <w:jc w:val="center"/>
              <w:rPr>
                <w:rFonts w:cs="Arial"/>
                <w:sz w:val="18"/>
                <w:szCs w:val="18"/>
              </w:rPr>
            </w:pPr>
            <w:r w:rsidRPr="00C35CEC">
              <w:rPr>
                <w:rFonts w:cs="Arial"/>
                <w:sz w:val="18"/>
                <w:szCs w:val="18"/>
              </w:rPr>
              <w:t>60</w:t>
            </w:r>
          </w:p>
        </w:tc>
        <w:tc>
          <w:tcPr>
            <w:tcW w:w="2145" w:type="dxa"/>
            <w:tcBorders>
              <w:left w:val="single" w:sz="4" w:space="0" w:color="auto"/>
              <w:right w:val="single" w:sz="4" w:space="0" w:color="auto"/>
            </w:tcBorders>
          </w:tcPr>
          <w:p w14:paraId="7AFDF336" w14:textId="77777777" w:rsidR="00AE4386" w:rsidRPr="00C35CEC" w:rsidRDefault="00AE4386" w:rsidP="002E5D6F">
            <w:pPr>
              <w:jc w:val="center"/>
              <w:rPr>
                <w:rFonts w:cs="Arial"/>
                <w:sz w:val="18"/>
                <w:szCs w:val="18"/>
              </w:rPr>
            </w:pPr>
            <w:r w:rsidRPr="00C35CEC">
              <w:rPr>
                <w:rFonts w:cs="Arial"/>
                <w:sz w:val="18"/>
                <w:szCs w:val="18"/>
              </w:rPr>
              <w:t>95</w:t>
            </w:r>
          </w:p>
        </w:tc>
        <w:tc>
          <w:tcPr>
            <w:tcW w:w="2206" w:type="dxa"/>
            <w:tcBorders>
              <w:left w:val="single" w:sz="4" w:space="0" w:color="auto"/>
            </w:tcBorders>
          </w:tcPr>
          <w:p w14:paraId="7B685DEB" w14:textId="77777777" w:rsidR="00AE4386" w:rsidRPr="00C35CEC" w:rsidRDefault="00AE4386" w:rsidP="002E5D6F">
            <w:pPr>
              <w:jc w:val="center"/>
              <w:rPr>
                <w:rFonts w:cs="Arial"/>
                <w:sz w:val="18"/>
                <w:szCs w:val="18"/>
              </w:rPr>
            </w:pPr>
            <w:r w:rsidRPr="00C35CEC">
              <w:rPr>
                <w:rFonts w:cs="Arial"/>
                <w:sz w:val="18"/>
                <w:szCs w:val="18"/>
              </w:rPr>
              <w:t>5</w:t>
            </w:r>
          </w:p>
        </w:tc>
      </w:tr>
    </w:tbl>
    <w:p w14:paraId="762BF303" w14:textId="77777777" w:rsidR="00AE4386" w:rsidRDefault="00AE4386" w:rsidP="00AE4386">
      <w:pPr>
        <w:rPr>
          <w:rFonts w:ascii="Trebuchet MS" w:hAnsi="Trebuchet MS"/>
        </w:rPr>
      </w:pPr>
    </w:p>
    <w:p w14:paraId="138C6AF6" w14:textId="77777777" w:rsidR="00AE4386" w:rsidRDefault="00AE4386" w:rsidP="00D97D71"/>
    <w:p w14:paraId="56D1FCD2" w14:textId="50DCF701" w:rsidR="00D97D71" w:rsidRDefault="00D97D71" w:rsidP="00D97D71"/>
    <w:p w14:paraId="30556AE8" w14:textId="3647FE63" w:rsidR="00152112" w:rsidRPr="006C66E9" w:rsidRDefault="00D97D71" w:rsidP="00FA78B8">
      <w:pPr>
        <w:spacing w:line="360" w:lineRule="auto"/>
        <w:rPr>
          <w:sz w:val="20"/>
          <w:szCs w:val="20"/>
          <w:u w:val="single"/>
        </w:rPr>
      </w:pPr>
      <w:r w:rsidRPr="00BF61CA">
        <w:rPr>
          <w:sz w:val="20"/>
          <w:szCs w:val="20"/>
          <w:u w:val="single"/>
        </w:rPr>
        <w:t xml:space="preserve">Analytical size exclusion chromatography </w:t>
      </w:r>
    </w:p>
    <w:p w14:paraId="22BCF29D" w14:textId="5F30D367" w:rsidR="00152112" w:rsidRPr="007A2857" w:rsidRDefault="00152112" w:rsidP="00FA78B8">
      <w:pPr>
        <w:spacing w:line="360" w:lineRule="auto"/>
        <w:rPr>
          <w:sz w:val="20"/>
          <w:szCs w:val="20"/>
        </w:rPr>
      </w:pPr>
    </w:p>
    <w:p w14:paraId="42B9DF22" w14:textId="77777777" w:rsidR="00A11B41" w:rsidRPr="007A2857" w:rsidRDefault="00A11B41" w:rsidP="00FA78B8">
      <w:pPr>
        <w:spacing w:line="360" w:lineRule="auto"/>
        <w:rPr>
          <w:sz w:val="20"/>
          <w:szCs w:val="20"/>
        </w:rPr>
      </w:pPr>
      <w:r w:rsidRPr="007A2857">
        <w:rPr>
          <w:sz w:val="20"/>
          <w:szCs w:val="20"/>
        </w:rPr>
        <w:t xml:space="preserve">Analytical size exclusion chromatography was performed on an Agilent infinity 1260 HPLC. The column used was an Agilent Bio SEC-3 150 Å, 3 mm (4.6 x 300 mm) held at 20 </w:t>
      </w:r>
      <w:r w:rsidRPr="007A2857">
        <w:rPr>
          <w:color w:val="202124"/>
          <w:sz w:val="20"/>
          <w:szCs w:val="20"/>
          <w:shd w:val="clear" w:color="auto" w:fill="FFFFFF"/>
        </w:rPr>
        <w:t>°</w:t>
      </w:r>
      <w:r w:rsidRPr="007A2857">
        <w:rPr>
          <w:sz w:val="20"/>
          <w:szCs w:val="20"/>
        </w:rPr>
        <w:t xml:space="preserve">C. The elution was isocratic using PBS (50 mM </w:t>
      </w:r>
      <w:proofErr w:type="spellStart"/>
      <w:r w:rsidRPr="007A2857">
        <w:rPr>
          <w:sz w:val="20"/>
          <w:szCs w:val="20"/>
        </w:rPr>
        <w:t>NaP</w:t>
      </w:r>
      <w:r w:rsidRPr="00807A31">
        <w:rPr>
          <w:sz w:val="20"/>
          <w:szCs w:val="20"/>
          <w:vertAlign w:val="subscript"/>
        </w:rPr>
        <w:t>i</w:t>
      </w:r>
      <w:proofErr w:type="spellEnd"/>
      <w:r w:rsidRPr="00C773F3">
        <w:rPr>
          <w:sz w:val="20"/>
          <w:szCs w:val="20"/>
        </w:rPr>
        <w:t>,</w:t>
      </w:r>
      <w:r w:rsidRPr="007A2857">
        <w:rPr>
          <w:sz w:val="20"/>
          <w:szCs w:val="20"/>
        </w:rPr>
        <w:t xml:space="preserve"> 150 mM NaCl, pH 7.0) and the flow rate was 1 mL/min. Detection was performed at 210 nm.</w:t>
      </w:r>
    </w:p>
    <w:p w14:paraId="1DF8C26C" w14:textId="02F6F32F" w:rsidR="00CF74DD" w:rsidRPr="007A2857" w:rsidRDefault="00CF74DD" w:rsidP="00FA78B8">
      <w:pPr>
        <w:spacing w:line="360" w:lineRule="auto"/>
        <w:rPr>
          <w:sz w:val="20"/>
          <w:szCs w:val="20"/>
        </w:rPr>
      </w:pPr>
    </w:p>
    <w:p w14:paraId="56DC1608" w14:textId="2871D0C2" w:rsidR="006C66E9" w:rsidRPr="007A2857" w:rsidRDefault="006C66E9" w:rsidP="00FA78B8">
      <w:pPr>
        <w:spacing w:line="360" w:lineRule="auto"/>
        <w:rPr>
          <w:sz w:val="20"/>
          <w:szCs w:val="20"/>
          <w:u w:val="single"/>
        </w:rPr>
      </w:pPr>
      <w:r w:rsidRPr="007A2857">
        <w:rPr>
          <w:sz w:val="20"/>
          <w:szCs w:val="20"/>
          <w:u w:val="single"/>
        </w:rPr>
        <w:t>Gas chromatography</w:t>
      </w:r>
      <w:r w:rsidR="007A2857">
        <w:rPr>
          <w:sz w:val="20"/>
          <w:szCs w:val="20"/>
          <w:u w:val="single"/>
        </w:rPr>
        <w:t xml:space="preserve"> – mass spectrometry (GC-MS)</w:t>
      </w:r>
      <w:r w:rsidRPr="007A2857">
        <w:rPr>
          <w:sz w:val="20"/>
          <w:szCs w:val="20"/>
          <w:u w:val="single"/>
        </w:rPr>
        <w:t xml:space="preserve"> </w:t>
      </w:r>
    </w:p>
    <w:p w14:paraId="4B0F2745" w14:textId="26AB17A9" w:rsidR="006C66E9" w:rsidRPr="007A2857" w:rsidRDefault="006C66E9" w:rsidP="00FA78B8">
      <w:pPr>
        <w:spacing w:line="360" w:lineRule="auto"/>
        <w:rPr>
          <w:sz w:val="20"/>
          <w:szCs w:val="20"/>
          <w:u w:val="single"/>
        </w:rPr>
      </w:pPr>
    </w:p>
    <w:p w14:paraId="0CB7834B" w14:textId="1D9585FA" w:rsidR="00346798" w:rsidRPr="007A2857" w:rsidRDefault="007A2857" w:rsidP="00FA78B8">
      <w:pPr>
        <w:spacing w:line="360" w:lineRule="auto"/>
        <w:rPr>
          <w:rFonts w:cs="Arial"/>
          <w:sz w:val="20"/>
          <w:szCs w:val="20"/>
        </w:rPr>
      </w:pPr>
      <w:r w:rsidRPr="007A2857">
        <w:rPr>
          <w:rFonts w:cs="Arial"/>
          <w:sz w:val="20"/>
          <w:szCs w:val="20"/>
        </w:rPr>
        <w:t xml:space="preserve">GC-MS was performed on a Perkin Elmer Clarus 680 GC system coupled to a Perking Elmer Clarus SQ 8C quadrupole mass spectrometer in electron impact ionisation mode. The column used was a Perkin Elmer Elite-1 30 m (0.25 mm x 0.25 mm). The inlet temperature was set to 150 </w:t>
      </w:r>
      <w:r w:rsidR="00807A31" w:rsidRPr="007A2857">
        <w:rPr>
          <w:rFonts w:cs="Arial"/>
          <w:sz w:val="20"/>
          <w:szCs w:val="20"/>
        </w:rPr>
        <w:t>°</w:t>
      </w:r>
      <w:r w:rsidRPr="007A2857">
        <w:rPr>
          <w:rFonts w:cs="Arial"/>
          <w:sz w:val="20"/>
          <w:szCs w:val="20"/>
        </w:rPr>
        <w:t xml:space="preserve">C with a split ratio of 19:1. An injection volume of 1 µL was used. The temperature programme started at 50 °C and held for 1 minute, then ramped up to 220 </w:t>
      </w:r>
      <w:r w:rsidR="00807A31" w:rsidRPr="007A2857">
        <w:rPr>
          <w:rFonts w:cs="Arial"/>
          <w:sz w:val="20"/>
          <w:szCs w:val="20"/>
        </w:rPr>
        <w:t>°</w:t>
      </w:r>
      <w:r w:rsidRPr="007A2857">
        <w:rPr>
          <w:rFonts w:cs="Arial"/>
          <w:sz w:val="20"/>
          <w:szCs w:val="20"/>
        </w:rPr>
        <w:t>C at 15 °C /</w:t>
      </w:r>
      <w:r w:rsidR="00075C05">
        <w:rPr>
          <w:rFonts w:cs="Arial"/>
          <w:sz w:val="20"/>
          <w:szCs w:val="20"/>
        </w:rPr>
        <w:t xml:space="preserve"> </w:t>
      </w:r>
      <w:r w:rsidRPr="007A2857">
        <w:rPr>
          <w:rFonts w:cs="Arial"/>
          <w:sz w:val="20"/>
          <w:szCs w:val="20"/>
        </w:rPr>
        <w:t xml:space="preserve">min and held for 2 minutes. Data was analysed using Perkin and Elmer </w:t>
      </w:r>
      <w:proofErr w:type="spellStart"/>
      <w:r w:rsidRPr="007A2857">
        <w:rPr>
          <w:rFonts w:cs="Arial"/>
          <w:sz w:val="20"/>
          <w:szCs w:val="20"/>
        </w:rPr>
        <w:t>TurboMass</w:t>
      </w:r>
      <w:proofErr w:type="spellEnd"/>
      <w:r w:rsidRPr="007A2857">
        <w:rPr>
          <w:rFonts w:cs="Arial"/>
          <w:sz w:val="20"/>
          <w:szCs w:val="20"/>
        </w:rPr>
        <w:t xml:space="preserve"> software. </w:t>
      </w:r>
    </w:p>
    <w:p w14:paraId="1A6430DB" w14:textId="32D518F7" w:rsidR="006C66E9" w:rsidRPr="007A2857" w:rsidRDefault="006C66E9" w:rsidP="00FA78B8">
      <w:pPr>
        <w:spacing w:line="360" w:lineRule="auto"/>
        <w:rPr>
          <w:sz w:val="20"/>
          <w:szCs w:val="20"/>
          <w:u w:val="single"/>
        </w:rPr>
      </w:pPr>
    </w:p>
    <w:p w14:paraId="5592238B" w14:textId="274392FC" w:rsidR="00AF3D41" w:rsidRPr="007A2857" w:rsidRDefault="00AF3D41" w:rsidP="00FA78B8">
      <w:pPr>
        <w:spacing w:line="360" w:lineRule="auto"/>
        <w:rPr>
          <w:sz w:val="20"/>
          <w:szCs w:val="20"/>
          <w:u w:val="single"/>
        </w:rPr>
      </w:pPr>
      <w:r w:rsidRPr="007A2857">
        <w:rPr>
          <w:sz w:val="20"/>
          <w:szCs w:val="20"/>
          <w:u w:val="single"/>
        </w:rPr>
        <w:t>Gas chromatography</w:t>
      </w:r>
      <w:r w:rsidR="00346798" w:rsidRPr="007A2857">
        <w:rPr>
          <w:sz w:val="20"/>
          <w:szCs w:val="20"/>
          <w:u w:val="single"/>
        </w:rPr>
        <w:t xml:space="preserve"> – flame ionisation detection</w:t>
      </w:r>
      <w:r w:rsidRPr="007A2857">
        <w:rPr>
          <w:sz w:val="20"/>
          <w:szCs w:val="20"/>
          <w:u w:val="single"/>
        </w:rPr>
        <w:t xml:space="preserve"> </w:t>
      </w:r>
      <w:r w:rsidR="00216C57">
        <w:rPr>
          <w:sz w:val="20"/>
          <w:szCs w:val="20"/>
          <w:u w:val="single"/>
        </w:rPr>
        <w:t>(GC-FID)</w:t>
      </w:r>
    </w:p>
    <w:p w14:paraId="325081D9" w14:textId="77777777" w:rsidR="00AF3D41" w:rsidRPr="007A2857" w:rsidRDefault="00AF3D41" w:rsidP="00FA78B8">
      <w:pPr>
        <w:spacing w:line="360" w:lineRule="auto"/>
        <w:rPr>
          <w:sz w:val="20"/>
          <w:szCs w:val="20"/>
        </w:rPr>
      </w:pPr>
    </w:p>
    <w:p w14:paraId="029247B4" w14:textId="2B5017EC" w:rsidR="00AF3D41" w:rsidRPr="007A2857" w:rsidRDefault="00AF3D41" w:rsidP="00FA78B8">
      <w:pPr>
        <w:spacing w:line="360" w:lineRule="auto"/>
        <w:rPr>
          <w:sz w:val="20"/>
          <w:szCs w:val="20"/>
        </w:rPr>
      </w:pPr>
      <w:r w:rsidRPr="007A2857">
        <w:rPr>
          <w:sz w:val="20"/>
          <w:szCs w:val="20"/>
        </w:rPr>
        <w:t xml:space="preserve">GC-FID analysis. Enzyme kinetic characterisation was performed using a GC-FID assay measuring product yield of hydro-cinnamaldehyde </w:t>
      </w:r>
      <w:r w:rsidR="00807A31">
        <w:rPr>
          <w:b/>
          <w:bCs/>
          <w:sz w:val="20"/>
          <w:szCs w:val="20"/>
        </w:rPr>
        <w:t>5</w:t>
      </w:r>
      <w:r w:rsidRPr="007A2857">
        <w:rPr>
          <w:b/>
          <w:bCs/>
          <w:sz w:val="20"/>
          <w:szCs w:val="20"/>
        </w:rPr>
        <w:t xml:space="preserve"> </w:t>
      </w:r>
      <w:r w:rsidRPr="007A2857">
        <w:rPr>
          <w:sz w:val="20"/>
          <w:szCs w:val="20"/>
        </w:rPr>
        <w:t xml:space="preserve">over time. GC-FID analysis was performed as follows: The </w:t>
      </w:r>
      <w:r w:rsidRPr="007A2857">
        <w:rPr>
          <w:sz w:val="20"/>
          <w:szCs w:val="20"/>
        </w:rPr>
        <w:lastRenderedPageBreak/>
        <w:t xml:space="preserve">instrument used was an Agilent 7890A GC system equipped with a flame ionisation detector, the column used was a </w:t>
      </w:r>
      <w:proofErr w:type="spellStart"/>
      <w:r w:rsidRPr="007A2857">
        <w:rPr>
          <w:sz w:val="20"/>
          <w:szCs w:val="20"/>
        </w:rPr>
        <w:t>Restek</w:t>
      </w:r>
      <w:proofErr w:type="spellEnd"/>
      <w:r w:rsidRPr="007A2857">
        <w:rPr>
          <w:sz w:val="20"/>
          <w:szCs w:val="20"/>
        </w:rPr>
        <w:t xml:space="preserve"> RE-</w:t>
      </w:r>
      <w:proofErr w:type="spellStart"/>
      <w:r w:rsidRPr="007A2857">
        <w:rPr>
          <w:sz w:val="20"/>
          <w:szCs w:val="20"/>
        </w:rPr>
        <w:t>bDEXsm</w:t>
      </w:r>
      <w:proofErr w:type="spellEnd"/>
      <w:r w:rsidRPr="007A2857">
        <w:rPr>
          <w:sz w:val="20"/>
          <w:szCs w:val="20"/>
        </w:rPr>
        <w:t xml:space="preserve"> 30 m (0.32 mm x 0.25 mm). The inlet temperature was set to 200 </w:t>
      </w:r>
      <w:r w:rsidR="00807A31">
        <w:rPr>
          <w:rFonts w:cs="Arial"/>
        </w:rPr>
        <w:t>°</w:t>
      </w:r>
      <w:r w:rsidRPr="007A2857">
        <w:rPr>
          <w:sz w:val="20"/>
          <w:szCs w:val="20"/>
        </w:rPr>
        <w:t xml:space="preserve">C with a split ratio of 10:1. An injection volume of 3 µL was used. The temperature programme started at 80 </w:t>
      </w:r>
      <w:r w:rsidR="008F241D">
        <w:rPr>
          <w:rFonts w:cs="Arial"/>
        </w:rPr>
        <w:t>°</w:t>
      </w:r>
      <w:r w:rsidRPr="007A2857">
        <w:rPr>
          <w:sz w:val="20"/>
          <w:szCs w:val="20"/>
        </w:rPr>
        <w:t xml:space="preserve">C and held for 2 minutes, then ramped up to 200 </w:t>
      </w:r>
      <w:r w:rsidR="00BD6C63">
        <w:rPr>
          <w:rFonts w:cs="Arial"/>
        </w:rPr>
        <w:t>°</w:t>
      </w:r>
      <w:r w:rsidRPr="007A2857">
        <w:rPr>
          <w:sz w:val="20"/>
          <w:szCs w:val="20"/>
        </w:rPr>
        <w:t xml:space="preserve">C at 15 </w:t>
      </w:r>
      <w:r w:rsidR="00BD6C63">
        <w:rPr>
          <w:rFonts w:cs="Arial"/>
        </w:rPr>
        <w:t>°</w:t>
      </w:r>
      <w:r w:rsidRPr="007A2857">
        <w:rPr>
          <w:sz w:val="20"/>
          <w:szCs w:val="20"/>
        </w:rPr>
        <w:t xml:space="preserve">C/min and held for 2 minutes. Data was analysed using Agilent </w:t>
      </w:r>
      <w:proofErr w:type="spellStart"/>
      <w:r w:rsidRPr="007A2857">
        <w:rPr>
          <w:sz w:val="20"/>
          <w:szCs w:val="20"/>
        </w:rPr>
        <w:t>ChemStation</w:t>
      </w:r>
      <w:proofErr w:type="spellEnd"/>
      <w:r w:rsidRPr="007A2857">
        <w:rPr>
          <w:sz w:val="20"/>
          <w:szCs w:val="20"/>
        </w:rPr>
        <w:t xml:space="preserve"> software.</w:t>
      </w:r>
    </w:p>
    <w:p w14:paraId="22641888" w14:textId="77777777" w:rsidR="006C66E9" w:rsidRDefault="006C66E9" w:rsidP="00FA78B8">
      <w:pPr>
        <w:spacing w:line="360" w:lineRule="auto"/>
      </w:pPr>
    </w:p>
    <w:p w14:paraId="6A961D3A" w14:textId="6411683F" w:rsidR="00BF61CA" w:rsidRPr="00BF61CA" w:rsidRDefault="00BF61CA" w:rsidP="00FA78B8">
      <w:pPr>
        <w:spacing w:line="360" w:lineRule="auto"/>
        <w:rPr>
          <w:sz w:val="20"/>
          <w:szCs w:val="20"/>
          <w:u w:val="single"/>
        </w:rPr>
      </w:pPr>
      <w:r w:rsidRPr="00BF61CA">
        <w:rPr>
          <w:sz w:val="20"/>
          <w:szCs w:val="20"/>
          <w:u w:val="single"/>
        </w:rPr>
        <w:t>Liquid chromatography-mass spectrometry</w:t>
      </w:r>
      <w:r w:rsidR="00216C57">
        <w:rPr>
          <w:sz w:val="20"/>
          <w:szCs w:val="20"/>
          <w:u w:val="single"/>
        </w:rPr>
        <w:t xml:space="preserve"> (LC-MS)</w:t>
      </w:r>
    </w:p>
    <w:p w14:paraId="1BF80FD1" w14:textId="77777777" w:rsidR="008E3D44" w:rsidRDefault="008E3D44" w:rsidP="00FA78B8">
      <w:pPr>
        <w:spacing w:line="360" w:lineRule="auto"/>
      </w:pPr>
    </w:p>
    <w:p w14:paraId="16838092" w14:textId="49E75B22" w:rsidR="008E3D44" w:rsidRPr="00E22E32" w:rsidRDefault="008E3D44">
      <w:pPr>
        <w:pStyle w:val="Thesis"/>
      </w:pPr>
      <w:r w:rsidRPr="00890487">
        <w:t xml:space="preserve">Liquid chromatography-mass spectrometry (LC-MS) was acquired on a Waters </w:t>
      </w:r>
      <w:proofErr w:type="spellStart"/>
      <w:r w:rsidRPr="00890487">
        <w:t>Acquity</w:t>
      </w:r>
      <w:proofErr w:type="spellEnd"/>
      <w:r w:rsidRPr="00890487">
        <w:t xml:space="preserve"> H-Class UPLC system coupled to a Waters </w:t>
      </w:r>
      <w:proofErr w:type="spellStart"/>
      <w:r w:rsidRPr="00890487">
        <w:t>Synapt</w:t>
      </w:r>
      <w:proofErr w:type="spellEnd"/>
      <w:r w:rsidRPr="00890487">
        <w:t xml:space="preserve"> G2-Si quadrupole time of flight mass spectrometer. The column used was a Waters </w:t>
      </w:r>
      <w:proofErr w:type="spellStart"/>
      <w:r w:rsidRPr="00890487">
        <w:t>Acquity</w:t>
      </w:r>
      <w:proofErr w:type="spellEnd"/>
      <w:r w:rsidRPr="00890487">
        <w:t xml:space="preserve"> UPLC C18 BEH column 75 Å, 1.7 </w:t>
      </w:r>
      <w:r w:rsidR="00735186" w:rsidRPr="00E22E32">
        <w:rPr>
          <w:rFonts w:eastAsia="Arial Unicode MS"/>
        </w:rPr>
        <w:t>μ</w:t>
      </w:r>
      <w:r w:rsidRPr="00E22E32">
        <w:t xml:space="preserve">m (2.1 x 100 mm) held at 40 </w:t>
      </w:r>
      <w:r w:rsidR="00BD6C63" w:rsidRPr="00E22E32">
        <w:t>°</w:t>
      </w:r>
      <w:r w:rsidRPr="00E22E32">
        <w:t xml:space="preserve">C. The flow rate was 0.3 mL/min and the gradient employed is highlighted in the table below. Mass spectrometry data was collected in positive electrospray ionisation mode and the data analysed using Waters </w:t>
      </w:r>
      <w:proofErr w:type="spellStart"/>
      <w:r w:rsidRPr="00E22E32">
        <w:t>MassLynx</w:t>
      </w:r>
      <w:proofErr w:type="spellEnd"/>
      <w:r w:rsidRPr="00E22E32">
        <w:t xml:space="preserve"> 4.1.</w:t>
      </w:r>
    </w:p>
    <w:p w14:paraId="4DE82AFE" w14:textId="77777777" w:rsidR="008E3D44" w:rsidRPr="00735186" w:rsidRDefault="008E3D44" w:rsidP="008E3D44">
      <w:pPr>
        <w:rPr>
          <w:rFonts w:cs="Arial"/>
        </w:rPr>
      </w:pPr>
    </w:p>
    <w:p w14:paraId="5EC636D3" w14:textId="71486A0A" w:rsidR="008E3D44" w:rsidRDefault="008E3D44" w:rsidP="008E3D44">
      <w:pPr>
        <w:pStyle w:val="Caption"/>
        <w:keepNext/>
      </w:pPr>
      <w:r w:rsidRPr="006914F8">
        <w:rPr>
          <w:b/>
          <w:bCs/>
        </w:rPr>
        <w:t>Table S</w:t>
      </w:r>
      <w:r w:rsidR="00446905">
        <w:rPr>
          <w:b/>
          <w:bCs/>
        </w:rPr>
        <w:t>10</w:t>
      </w:r>
      <w:r w:rsidRPr="006914F8">
        <w:rPr>
          <w:b/>
          <w:bCs/>
        </w:rPr>
        <w:t>.</w:t>
      </w:r>
      <w:r>
        <w:t xml:space="preserve"> Liquid chromatography-mass spectrometry chromatography parameters.</w:t>
      </w:r>
    </w:p>
    <w:tbl>
      <w:tblPr>
        <w:tblStyle w:val="GridTable1Light"/>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84"/>
        <w:gridCol w:w="2268"/>
      </w:tblGrid>
      <w:tr w:rsidR="008E3D44" w:rsidRPr="00605213" w14:paraId="39D64B24" w14:textId="77777777" w:rsidTr="002E5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right w:val="single" w:sz="4" w:space="0" w:color="auto"/>
            </w:tcBorders>
          </w:tcPr>
          <w:p w14:paraId="753233B6" w14:textId="77777777" w:rsidR="008E3D44" w:rsidRPr="00820C4B" w:rsidRDefault="008E3D44" w:rsidP="002E5D6F">
            <w:pPr>
              <w:jc w:val="center"/>
              <w:rPr>
                <w:sz w:val="18"/>
                <w:szCs w:val="18"/>
              </w:rPr>
            </w:pPr>
            <w:r w:rsidRPr="00820C4B">
              <w:rPr>
                <w:sz w:val="18"/>
                <w:szCs w:val="18"/>
              </w:rPr>
              <w:t>Time (min)</w:t>
            </w:r>
          </w:p>
        </w:tc>
        <w:tc>
          <w:tcPr>
            <w:tcW w:w="1984" w:type="dxa"/>
            <w:tcBorders>
              <w:left w:val="single" w:sz="4" w:space="0" w:color="auto"/>
              <w:bottom w:val="single" w:sz="4" w:space="0" w:color="auto"/>
              <w:right w:val="single" w:sz="4" w:space="0" w:color="auto"/>
            </w:tcBorders>
          </w:tcPr>
          <w:p w14:paraId="21F6BF03" w14:textId="77777777" w:rsidR="008E3D44" w:rsidRPr="00820C4B" w:rsidRDefault="008E3D44" w:rsidP="002E5D6F">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0C4B">
              <w:rPr>
                <w:sz w:val="18"/>
                <w:szCs w:val="18"/>
              </w:rPr>
              <w:t>H</w:t>
            </w:r>
            <w:r w:rsidRPr="00820C4B">
              <w:rPr>
                <w:sz w:val="18"/>
                <w:szCs w:val="18"/>
                <w:vertAlign w:val="subscript"/>
              </w:rPr>
              <w:t>2</w:t>
            </w:r>
            <w:r w:rsidRPr="00820C4B">
              <w:rPr>
                <w:sz w:val="18"/>
                <w:szCs w:val="18"/>
              </w:rPr>
              <w:t xml:space="preserve">O </w:t>
            </w:r>
            <w:r>
              <w:rPr>
                <w:sz w:val="18"/>
                <w:szCs w:val="18"/>
              </w:rPr>
              <w:t>(</w:t>
            </w:r>
            <w:r w:rsidRPr="00820C4B">
              <w:rPr>
                <w:sz w:val="18"/>
                <w:szCs w:val="18"/>
              </w:rPr>
              <w:t>0.1% CHOOH)</w:t>
            </w:r>
          </w:p>
        </w:tc>
        <w:tc>
          <w:tcPr>
            <w:tcW w:w="2268" w:type="dxa"/>
            <w:tcBorders>
              <w:left w:val="single" w:sz="4" w:space="0" w:color="auto"/>
              <w:bottom w:val="single" w:sz="4" w:space="0" w:color="auto"/>
            </w:tcBorders>
          </w:tcPr>
          <w:p w14:paraId="120A8D2A" w14:textId="77777777" w:rsidR="008E3D44" w:rsidRPr="00820C4B" w:rsidRDefault="008E3D44" w:rsidP="002E5D6F">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0C4B">
              <w:rPr>
                <w:sz w:val="18"/>
                <w:szCs w:val="18"/>
              </w:rPr>
              <w:t xml:space="preserve">ACN </w:t>
            </w:r>
            <w:r>
              <w:rPr>
                <w:sz w:val="18"/>
                <w:szCs w:val="18"/>
              </w:rPr>
              <w:t>(</w:t>
            </w:r>
            <w:r w:rsidRPr="00820C4B">
              <w:rPr>
                <w:sz w:val="18"/>
                <w:szCs w:val="18"/>
              </w:rPr>
              <w:t>0.1% CHOOH)</w:t>
            </w:r>
          </w:p>
        </w:tc>
      </w:tr>
      <w:tr w:rsidR="008E3D44" w:rsidRPr="00605213" w14:paraId="32DE57C1" w14:textId="77777777" w:rsidTr="002E5D6F">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right w:val="single" w:sz="4" w:space="0" w:color="auto"/>
            </w:tcBorders>
          </w:tcPr>
          <w:p w14:paraId="6D0D7779" w14:textId="77777777" w:rsidR="008E3D44" w:rsidRPr="00E01B28" w:rsidRDefault="008E3D44" w:rsidP="002E5D6F">
            <w:pPr>
              <w:jc w:val="center"/>
              <w:rPr>
                <w:b w:val="0"/>
                <w:bCs w:val="0"/>
                <w:sz w:val="18"/>
                <w:szCs w:val="18"/>
              </w:rPr>
            </w:pPr>
            <w:r w:rsidRPr="00E01B28">
              <w:rPr>
                <w:b w:val="0"/>
                <w:bCs w:val="0"/>
                <w:sz w:val="18"/>
                <w:szCs w:val="18"/>
              </w:rPr>
              <w:t>0</w:t>
            </w:r>
          </w:p>
        </w:tc>
        <w:tc>
          <w:tcPr>
            <w:tcW w:w="1984" w:type="dxa"/>
            <w:tcBorders>
              <w:top w:val="single" w:sz="4" w:space="0" w:color="auto"/>
              <w:left w:val="single" w:sz="4" w:space="0" w:color="auto"/>
              <w:right w:val="single" w:sz="4" w:space="0" w:color="auto"/>
            </w:tcBorders>
          </w:tcPr>
          <w:p w14:paraId="38AD3D2A"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97</w:t>
            </w:r>
          </w:p>
        </w:tc>
        <w:tc>
          <w:tcPr>
            <w:tcW w:w="2268" w:type="dxa"/>
            <w:tcBorders>
              <w:top w:val="single" w:sz="4" w:space="0" w:color="auto"/>
              <w:left w:val="single" w:sz="4" w:space="0" w:color="auto"/>
            </w:tcBorders>
          </w:tcPr>
          <w:p w14:paraId="691056C9"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3</w:t>
            </w:r>
          </w:p>
        </w:tc>
      </w:tr>
      <w:tr w:rsidR="008E3D44" w:rsidRPr="00605213" w14:paraId="5722EF4C" w14:textId="77777777" w:rsidTr="002E5D6F">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16D94ED3" w14:textId="77777777" w:rsidR="008E3D44" w:rsidRPr="00E01B28" w:rsidRDefault="008E3D44" w:rsidP="002E5D6F">
            <w:pPr>
              <w:jc w:val="center"/>
              <w:rPr>
                <w:b w:val="0"/>
                <w:bCs w:val="0"/>
                <w:sz w:val="18"/>
                <w:szCs w:val="18"/>
              </w:rPr>
            </w:pPr>
            <w:r w:rsidRPr="00E01B28">
              <w:rPr>
                <w:b w:val="0"/>
                <w:bCs w:val="0"/>
                <w:sz w:val="18"/>
                <w:szCs w:val="18"/>
              </w:rPr>
              <w:t>1</w:t>
            </w:r>
          </w:p>
        </w:tc>
        <w:tc>
          <w:tcPr>
            <w:tcW w:w="1984" w:type="dxa"/>
            <w:tcBorders>
              <w:left w:val="single" w:sz="4" w:space="0" w:color="auto"/>
              <w:right w:val="single" w:sz="4" w:space="0" w:color="auto"/>
            </w:tcBorders>
          </w:tcPr>
          <w:p w14:paraId="29B1A19C"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97</w:t>
            </w:r>
          </w:p>
        </w:tc>
        <w:tc>
          <w:tcPr>
            <w:tcW w:w="2268" w:type="dxa"/>
            <w:tcBorders>
              <w:left w:val="single" w:sz="4" w:space="0" w:color="auto"/>
            </w:tcBorders>
          </w:tcPr>
          <w:p w14:paraId="1E91B6EA"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3</w:t>
            </w:r>
          </w:p>
        </w:tc>
      </w:tr>
      <w:tr w:rsidR="008E3D44" w:rsidRPr="00605213" w14:paraId="67DEF607" w14:textId="77777777" w:rsidTr="002E5D6F">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72430A9A" w14:textId="77777777" w:rsidR="008E3D44" w:rsidRPr="00E01B28" w:rsidRDefault="008E3D44" w:rsidP="002E5D6F">
            <w:pPr>
              <w:jc w:val="center"/>
              <w:rPr>
                <w:b w:val="0"/>
                <w:bCs w:val="0"/>
                <w:sz w:val="18"/>
                <w:szCs w:val="18"/>
              </w:rPr>
            </w:pPr>
            <w:r w:rsidRPr="00E01B28">
              <w:rPr>
                <w:b w:val="0"/>
                <w:bCs w:val="0"/>
                <w:sz w:val="18"/>
                <w:szCs w:val="18"/>
              </w:rPr>
              <w:t>30</w:t>
            </w:r>
          </w:p>
        </w:tc>
        <w:tc>
          <w:tcPr>
            <w:tcW w:w="1984" w:type="dxa"/>
            <w:tcBorders>
              <w:left w:val="single" w:sz="4" w:space="0" w:color="auto"/>
              <w:right w:val="single" w:sz="4" w:space="0" w:color="auto"/>
            </w:tcBorders>
          </w:tcPr>
          <w:p w14:paraId="10FAA78A"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40</w:t>
            </w:r>
          </w:p>
        </w:tc>
        <w:tc>
          <w:tcPr>
            <w:tcW w:w="2268" w:type="dxa"/>
            <w:tcBorders>
              <w:left w:val="single" w:sz="4" w:space="0" w:color="auto"/>
            </w:tcBorders>
          </w:tcPr>
          <w:p w14:paraId="7AFA1AB1"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60</w:t>
            </w:r>
          </w:p>
        </w:tc>
      </w:tr>
      <w:tr w:rsidR="008E3D44" w:rsidRPr="00605213" w14:paraId="37DBB3FC" w14:textId="77777777" w:rsidTr="002E5D6F">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6F9162F3" w14:textId="77777777" w:rsidR="008E3D44" w:rsidRPr="00E01B28" w:rsidRDefault="008E3D44" w:rsidP="002E5D6F">
            <w:pPr>
              <w:jc w:val="center"/>
              <w:rPr>
                <w:b w:val="0"/>
                <w:bCs w:val="0"/>
                <w:sz w:val="18"/>
                <w:szCs w:val="18"/>
              </w:rPr>
            </w:pPr>
            <w:r w:rsidRPr="00E01B28">
              <w:rPr>
                <w:b w:val="0"/>
                <w:bCs w:val="0"/>
                <w:sz w:val="18"/>
                <w:szCs w:val="18"/>
              </w:rPr>
              <w:t>31</w:t>
            </w:r>
          </w:p>
        </w:tc>
        <w:tc>
          <w:tcPr>
            <w:tcW w:w="1984" w:type="dxa"/>
            <w:tcBorders>
              <w:left w:val="single" w:sz="4" w:space="0" w:color="auto"/>
              <w:right w:val="single" w:sz="4" w:space="0" w:color="auto"/>
            </w:tcBorders>
          </w:tcPr>
          <w:p w14:paraId="378E0082"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5</w:t>
            </w:r>
          </w:p>
        </w:tc>
        <w:tc>
          <w:tcPr>
            <w:tcW w:w="2268" w:type="dxa"/>
            <w:tcBorders>
              <w:left w:val="single" w:sz="4" w:space="0" w:color="auto"/>
            </w:tcBorders>
          </w:tcPr>
          <w:p w14:paraId="5DB65B5C"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95</w:t>
            </w:r>
          </w:p>
        </w:tc>
      </w:tr>
      <w:tr w:rsidR="008E3D44" w:rsidRPr="00605213" w14:paraId="69BD3CE2" w14:textId="77777777" w:rsidTr="002E5D6F">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0294A30B" w14:textId="77777777" w:rsidR="008E3D44" w:rsidRPr="00E01B28" w:rsidRDefault="008E3D44" w:rsidP="002E5D6F">
            <w:pPr>
              <w:jc w:val="center"/>
              <w:rPr>
                <w:b w:val="0"/>
                <w:bCs w:val="0"/>
                <w:sz w:val="18"/>
                <w:szCs w:val="18"/>
              </w:rPr>
            </w:pPr>
            <w:r w:rsidRPr="00E01B28">
              <w:rPr>
                <w:b w:val="0"/>
                <w:bCs w:val="0"/>
                <w:sz w:val="18"/>
                <w:szCs w:val="18"/>
              </w:rPr>
              <w:t>33</w:t>
            </w:r>
          </w:p>
        </w:tc>
        <w:tc>
          <w:tcPr>
            <w:tcW w:w="1984" w:type="dxa"/>
            <w:tcBorders>
              <w:left w:val="single" w:sz="4" w:space="0" w:color="auto"/>
              <w:right w:val="single" w:sz="4" w:space="0" w:color="auto"/>
            </w:tcBorders>
          </w:tcPr>
          <w:p w14:paraId="1B3F7DF8"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5</w:t>
            </w:r>
          </w:p>
        </w:tc>
        <w:tc>
          <w:tcPr>
            <w:tcW w:w="2268" w:type="dxa"/>
            <w:tcBorders>
              <w:left w:val="single" w:sz="4" w:space="0" w:color="auto"/>
            </w:tcBorders>
          </w:tcPr>
          <w:p w14:paraId="6DD04392"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95</w:t>
            </w:r>
          </w:p>
        </w:tc>
      </w:tr>
      <w:tr w:rsidR="008E3D44" w:rsidRPr="00605213" w14:paraId="2A70A479" w14:textId="77777777" w:rsidTr="002E5D6F">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1BD5AC41" w14:textId="77777777" w:rsidR="008E3D44" w:rsidRPr="00E01B28" w:rsidRDefault="008E3D44" w:rsidP="002E5D6F">
            <w:pPr>
              <w:jc w:val="center"/>
              <w:rPr>
                <w:b w:val="0"/>
                <w:bCs w:val="0"/>
                <w:sz w:val="18"/>
                <w:szCs w:val="18"/>
              </w:rPr>
            </w:pPr>
            <w:r w:rsidRPr="00E01B28">
              <w:rPr>
                <w:b w:val="0"/>
                <w:bCs w:val="0"/>
                <w:sz w:val="18"/>
                <w:szCs w:val="18"/>
              </w:rPr>
              <w:t>34</w:t>
            </w:r>
          </w:p>
        </w:tc>
        <w:tc>
          <w:tcPr>
            <w:tcW w:w="1984" w:type="dxa"/>
            <w:tcBorders>
              <w:left w:val="single" w:sz="4" w:space="0" w:color="auto"/>
              <w:right w:val="single" w:sz="4" w:space="0" w:color="auto"/>
            </w:tcBorders>
          </w:tcPr>
          <w:p w14:paraId="6F3E00A5"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97</w:t>
            </w:r>
          </w:p>
        </w:tc>
        <w:tc>
          <w:tcPr>
            <w:tcW w:w="2268" w:type="dxa"/>
            <w:tcBorders>
              <w:left w:val="single" w:sz="4" w:space="0" w:color="auto"/>
            </w:tcBorders>
          </w:tcPr>
          <w:p w14:paraId="38AB9B46"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3</w:t>
            </w:r>
          </w:p>
        </w:tc>
      </w:tr>
      <w:tr w:rsidR="008E3D44" w:rsidRPr="00605213" w14:paraId="5D3D9F2C" w14:textId="77777777" w:rsidTr="002E5D6F">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auto"/>
            </w:tcBorders>
          </w:tcPr>
          <w:p w14:paraId="3E6279D8" w14:textId="77777777" w:rsidR="008E3D44" w:rsidRPr="00E01B28" w:rsidRDefault="008E3D44" w:rsidP="002E5D6F">
            <w:pPr>
              <w:jc w:val="center"/>
              <w:rPr>
                <w:b w:val="0"/>
                <w:bCs w:val="0"/>
                <w:sz w:val="18"/>
                <w:szCs w:val="18"/>
              </w:rPr>
            </w:pPr>
            <w:r w:rsidRPr="00E01B28">
              <w:rPr>
                <w:b w:val="0"/>
                <w:bCs w:val="0"/>
                <w:sz w:val="18"/>
                <w:szCs w:val="18"/>
              </w:rPr>
              <w:t>40</w:t>
            </w:r>
          </w:p>
        </w:tc>
        <w:tc>
          <w:tcPr>
            <w:tcW w:w="1984" w:type="dxa"/>
            <w:tcBorders>
              <w:left w:val="single" w:sz="4" w:space="0" w:color="auto"/>
              <w:right w:val="single" w:sz="4" w:space="0" w:color="auto"/>
            </w:tcBorders>
          </w:tcPr>
          <w:p w14:paraId="62E91CAC"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97</w:t>
            </w:r>
          </w:p>
        </w:tc>
        <w:tc>
          <w:tcPr>
            <w:tcW w:w="2268" w:type="dxa"/>
            <w:tcBorders>
              <w:left w:val="single" w:sz="4" w:space="0" w:color="auto"/>
            </w:tcBorders>
          </w:tcPr>
          <w:p w14:paraId="23FDDE15" w14:textId="77777777" w:rsidR="008E3D44" w:rsidRPr="00820C4B" w:rsidRDefault="008E3D44" w:rsidP="002E5D6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C4B">
              <w:rPr>
                <w:sz w:val="18"/>
                <w:szCs w:val="18"/>
              </w:rPr>
              <w:t>3</w:t>
            </w:r>
          </w:p>
        </w:tc>
      </w:tr>
    </w:tbl>
    <w:p w14:paraId="10DF6DE8" w14:textId="6688055E" w:rsidR="008E3D44" w:rsidRDefault="008E3D44" w:rsidP="008E3D44"/>
    <w:p w14:paraId="0B42C7CF" w14:textId="77777777" w:rsidR="008E3D44" w:rsidRPr="008E3D44" w:rsidRDefault="008E3D44" w:rsidP="008E3D44"/>
    <w:p w14:paraId="71704181" w14:textId="77777777" w:rsidR="006D1F2E" w:rsidRDefault="006D1F2E">
      <w:pPr>
        <w:jc w:val="left"/>
        <w:rPr>
          <w:rFonts w:eastAsiaTheme="majorEastAsia" w:cstheme="majorBidi"/>
          <w:color w:val="000000" w:themeColor="text1"/>
          <w:sz w:val="28"/>
          <w:szCs w:val="28"/>
        </w:rPr>
      </w:pPr>
      <w:r>
        <w:rPr>
          <w:sz w:val="28"/>
          <w:szCs w:val="28"/>
        </w:rPr>
        <w:br w:type="page"/>
      </w:r>
    </w:p>
    <w:p w14:paraId="66506A0B" w14:textId="5DBB31BE" w:rsidR="005C3083" w:rsidRPr="007C02C0" w:rsidRDefault="00A47C54" w:rsidP="005C3083">
      <w:pPr>
        <w:pStyle w:val="Heading1"/>
        <w:rPr>
          <w:sz w:val="28"/>
          <w:szCs w:val="28"/>
        </w:rPr>
      </w:pPr>
      <w:bookmarkStart w:id="21" w:name="_Toc65521675"/>
      <w:bookmarkStart w:id="22" w:name="_Toc68622470"/>
      <w:r w:rsidRPr="007C02C0">
        <w:rPr>
          <w:sz w:val="28"/>
          <w:szCs w:val="28"/>
        </w:rPr>
        <w:lastRenderedPageBreak/>
        <w:t>1</w:t>
      </w:r>
      <w:r w:rsidR="007C02C0">
        <w:rPr>
          <w:sz w:val="28"/>
          <w:szCs w:val="28"/>
        </w:rPr>
        <w:t>3</w:t>
      </w:r>
      <w:r w:rsidRPr="007C02C0">
        <w:rPr>
          <w:sz w:val="28"/>
          <w:szCs w:val="28"/>
        </w:rPr>
        <w:t>.</w:t>
      </w:r>
      <w:r w:rsidR="005C3083" w:rsidRPr="007C02C0">
        <w:rPr>
          <w:sz w:val="28"/>
          <w:szCs w:val="28"/>
        </w:rPr>
        <w:t xml:space="preserve"> </w:t>
      </w:r>
      <w:r w:rsidRPr="007C02C0">
        <w:rPr>
          <w:sz w:val="28"/>
          <w:szCs w:val="28"/>
        </w:rPr>
        <w:t>Nucleotide and amino acid sequences</w:t>
      </w:r>
      <w:bookmarkEnd w:id="21"/>
      <w:bookmarkEnd w:id="22"/>
    </w:p>
    <w:p w14:paraId="4E82B0E6" w14:textId="06C9473E" w:rsidR="00A218BC" w:rsidRDefault="00A218BC" w:rsidP="00A218BC"/>
    <w:p w14:paraId="72BEC746" w14:textId="3EFB72D6" w:rsidR="00A218BC" w:rsidRPr="00A35578" w:rsidRDefault="00A218BC" w:rsidP="00A218BC">
      <w:pPr>
        <w:rPr>
          <w:b/>
          <w:bCs/>
          <w:sz w:val="20"/>
          <w:szCs w:val="20"/>
        </w:rPr>
      </w:pPr>
      <w:r w:rsidRPr="00A35578">
        <w:rPr>
          <w:b/>
          <w:bCs/>
          <w:sz w:val="20"/>
          <w:szCs w:val="20"/>
        </w:rPr>
        <w:t>MbPylRS</w:t>
      </w:r>
    </w:p>
    <w:p w14:paraId="4F714625" w14:textId="498DF9AF" w:rsidR="00A218BC" w:rsidRDefault="00A218BC" w:rsidP="00A218BC">
      <w:pPr>
        <w:rPr>
          <w:b/>
          <w:bCs/>
          <w:sz w:val="20"/>
          <w:szCs w:val="20"/>
        </w:rPr>
      </w:pPr>
    </w:p>
    <w:p w14:paraId="79E5AAB6" w14:textId="77777777" w:rsidR="000764E2" w:rsidRPr="00761117" w:rsidRDefault="000764E2">
      <w:pPr>
        <w:pStyle w:val="Thesis"/>
      </w:pPr>
      <w:bookmarkStart w:id="23" w:name="OLE_LINK9"/>
      <w:bookmarkStart w:id="24" w:name="OLE_LINK10"/>
      <w:r>
        <w:t>Nucleotide Sequence:</w:t>
      </w:r>
    </w:p>
    <w:p w14:paraId="7AD31341" w14:textId="77777777" w:rsidR="000764E2" w:rsidRDefault="000764E2" w:rsidP="000764E2">
      <w:pPr>
        <w:rPr>
          <w:rFonts w:ascii="Courier" w:hAnsi="Courier" w:cs="Arial"/>
          <w:sz w:val="20"/>
          <w:szCs w:val="20"/>
        </w:rPr>
      </w:pPr>
      <w:r w:rsidRPr="002E5F66">
        <w:rPr>
          <w:rFonts w:ascii="Courier" w:hAnsi="Courier" w:cs="Arial"/>
          <w:sz w:val="20"/>
          <w:szCs w:val="20"/>
        </w:rPr>
        <w:t>ATGGATAAAAAACCGCTGGATGTGCTGATTAGCGCGACCGGCCTGTGGATGAGCCGTACCGGCACCCTGCATAAAATCAAACATCATGAAGTGAGCCGCAGCAAAATCTATATTGAAATGGCGTGCGGCGATCATCTGGTGGTGAACAACAGCCGTAGCTGCCGTACCGCGCGTGCGTTTCGTCATCATAAATACCGCAAAACCTGCAAACGTTGCCGTGTGAGCGATGAAGATATCAACAACTTTCTGACCCGTAGCACCGAAAGCAAAAACAGCGTGAAAGTGCGTGTGGTGAGCGCGCCGAAAGTGAAAAAAGCGATGCCGAAAAGCGTGAGCCGTGCGCCGAAACCGCTGGAAAATAGCGTGAGCGCGAAAGCGAGCACCAACACCAGCCGTAGCGTTCCGAGCCCGGCGAAAAGCACCCCGAACAGCAGCGTTCCGGCGTCTGCGCCGGCACCGAGCCTGACCCGCAGCCAGCTGGATCGTGTGGAAGCGCTGCTGTCTCCGGAAGATAAAATTAGCCTGAACATGGCGAAACCGTTTCGTGAACTGGAACCGGAACTGGTGACCCGTCGTAAAAACGATTTTCAGCGCCTGTATACCAACGATCGTGAAGATTATCTGGGCAAACTGGAACGTGATATCACCAAATTTTTTGTGGATCGCGGCTTTCTGGAAATTAAAAGCCCGATTCTGATTCCGGCGGAATATGTGGAACGTATGGGCATTAACAACGACACCGAACTGAGCAAACAAATTTTCCGCGTGGATAAAAACCTGTGCCTGCGTCCGATGCTGGCCCCGACCCTGTATAACTATCTGCGTAAACTGGATCGTATTCTGCCGGGTCCGATCAAAATTTTTGAAGTGGGCCCGTGCTATCGCAAAGAAAGCGATGGCAAAGAACACCTGGAAGAATTCACCATGGTTAACTTTTGCCAAATGGGCAGCGGCTGCACCCGTGAAAACCTGGAAGCGCTGATCAAAGAATTCCTGGATTATCTGGAAATCGACTTCGAAATTGTGGGCGATAGCTGCATGGTGTATGGCGATACCCTGGATATTATGCATGGCGATCTGGAACTGAGCAGCGCGGTGGTGGGTCCGGTTAGCCTGGATCGTGAATGGGGCATTGATAAACCGTGGATTGGCGCGGGTTTTGGCCTGGAACGTCTGCTGAAAGTGATGCATGGCTTCAAAAACATTAAACGTGCGAGCCGTAGCGAAAGCTACTATAACGGCATTAGCACGAACCTGTAA</w:t>
      </w:r>
    </w:p>
    <w:bookmarkEnd w:id="23"/>
    <w:bookmarkEnd w:id="24"/>
    <w:p w14:paraId="0E96B0A8" w14:textId="77777777" w:rsidR="000764E2" w:rsidRPr="00A205A0" w:rsidRDefault="000764E2">
      <w:pPr>
        <w:pStyle w:val="Thesis"/>
      </w:pPr>
    </w:p>
    <w:p w14:paraId="76D0A3A0" w14:textId="77777777" w:rsidR="007F1D0F" w:rsidRDefault="007F1D0F">
      <w:pPr>
        <w:pStyle w:val="Thesis"/>
      </w:pPr>
      <w:bookmarkStart w:id="25" w:name="OLE_LINK11"/>
      <w:bookmarkStart w:id="26" w:name="OLE_LINK12"/>
    </w:p>
    <w:p w14:paraId="4603E33D" w14:textId="3D223107" w:rsidR="000764E2" w:rsidRPr="003C1D23" w:rsidRDefault="000764E2">
      <w:pPr>
        <w:pStyle w:val="Thesis"/>
      </w:pPr>
      <w:r w:rsidRPr="00F56E2B">
        <w:t>Amino Acid Sequence:</w:t>
      </w:r>
    </w:p>
    <w:p w14:paraId="66B08A49" w14:textId="440F86A4" w:rsidR="00A35578" w:rsidRPr="00DD4512" w:rsidRDefault="000764E2" w:rsidP="00DD4512">
      <w:pPr>
        <w:rPr>
          <w:rFonts w:ascii="Courier" w:hAnsi="Courier"/>
          <w:sz w:val="20"/>
          <w:szCs w:val="20"/>
        </w:rPr>
      </w:pPr>
      <w:r w:rsidRPr="00DD4512">
        <w:rPr>
          <w:rFonts w:ascii="Courier" w:hAnsi="Courier"/>
          <w:sz w:val="20"/>
          <w:szCs w:val="20"/>
        </w:rPr>
        <w:t>MDKKPLDVLISATGLWMSRTGTLHKIKHHEVSRSKIYIEMACGDHLVVNNSRSCRTARAFRHHKYRKTCKRCRVSDEDINNFLTRSTESKNSVKVRVVSAPKVKKAMPKSVSRAPKPLENSVSAKASTNTSRSVPSPAKSTPNSSVPASAPAPSLTRSQLDRVEALLSPEDKISLNMAKPFRELEPELVTRRKNDFQRLYTNDREDYLGKLERDITKFFVDRGFLEIKSPILIPAEYVERMGINNDTELSKQIFRVDKNLCLRPMLAPTLYNYLRKLDRILPGPIKIFEVGPCYRKESDGKEHLEEFTMVNFCQMGSGCTRENLEALIKEFLDYLEIDFEIVGDSCMVYGDTLDIMHGDLELSSAVVGPVSLDREWGIDKPWIGAGFGLERLLKVMHGFKNIKRASRSESYYNGISTNL</w:t>
      </w:r>
      <w:bookmarkEnd w:id="25"/>
      <w:bookmarkEnd w:id="26"/>
    </w:p>
    <w:p w14:paraId="691C415D" w14:textId="77777777" w:rsidR="00A35578" w:rsidRPr="00A35578" w:rsidRDefault="00A35578" w:rsidP="00A218BC">
      <w:pPr>
        <w:rPr>
          <w:b/>
          <w:bCs/>
          <w:sz w:val="20"/>
          <w:szCs w:val="20"/>
        </w:rPr>
      </w:pPr>
    </w:p>
    <w:p w14:paraId="68818A62" w14:textId="2C9DA201" w:rsidR="00A218BC" w:rsidRDefault="00A218BC" w:rsidP="00A218BC">
      <w:pPr>
        <w:rPr>
          <w:b/>
          <w:bCs/>
          <w:sz w:val="20"/>
          <w:szCs w:val="20"/>
        </w:rPr>
      </w:pPr>
      <w:proofErr w:type="spellStart"/>
      <w:r w:rsidRPr="00A35578">
        <w:rPr>
          <w:b/>
          <w:bCs/>
          <w:sz w:val="20"/>
          <w:szCs w:val="20"/>
        </w:rPr>
        <w:t>ThzKRS</w:t>
      </w:r>
      <w:proofErr w:type="spellEnd"/>
    </w:p>
    <w:p w14:paraId="365CBF4E" w14:textId="1F23EB61" w:rsidR="000764E2" w:rsidRDefault="000764E2" w:rsidP="00A218BC">
      <w:pPr>
        <w:rPr>
          <w:b/>
          <w:bCs/>
          <w:sz w:val="20"/>
          <w:szCs w:val="20"/>
        </w:rPr>
      </w:pPr>
    </w:p>
    <w:p w14:paraId="428FB5C5" w14:textId="77777777" w:rsidR="00135D53" w:rsidRPr="00DD4512" w:rsidRDefault="00135D53" w:rsidP="00DD4512">
      <w:pPr>
        <w:rPr>
          <w:sz w:val="20"/>
          <w:szCs w:val="20"/>
        </w:rPr>
      </w:pPr>
      <w:r w:rsidRPr="00DD4512">
        <w:rPr>
          <w:sz w:val="20"/>
          <w:szCs w:val="20"/>
        </w:rPr>
        <w:t>Nucleotide Sequence:</w:t>
      </w:r>
    </w:p>
    <w:p w14:paraId="1E3D1133" w14:textId="77777777" w:rsidR="00135D53" w:rsidRDefault="00135D53" w:rsidP="00135D53">
      <w:pPr>
        <w:rPr>
          <w:rFonts w:ascii="Courier" w:hAnsi="Courier" w:cs="Arial"/>
          <w:sz w:val="20"/>
          <w:szCs w:val="20"/>
        </w:rPr>
      </w:pPr>
      <w:r w:rsidRPr="00CE4B74">
        <w:rPr>
          <w:rFonts w:ascii="Courier" w:hAnsi="Courier" w:cs="Arial"/>
          <w:sz w:val="20"/>
          <w:szCs w:val="20"/>
        </w:rPr>
        <w:t>ATGGATAAAAAACCGCTGGATGTGCTGATTAGCGCGACCGGCCTGTGGATGAGCCGTACCGGCACCCTGCATAAAATCAAACATCATGAAGTGAGCCGCAGCAAAATCTATATTGAAATGGCGTGCGGCGATCATCTGGTGGTGAACAACAGCCGTAGCTGCCGTACCGCGCGTGCGTTTCGTCATCATAAATACCGCAAAACCTGCAAACGTTGCCGTGTGAGCGGTGAAGATATCAACAACTTTCTGACCCGTAGCACCGAAAGCAAAAACAGCGTGAAAGTGCGTGTGGTGAGCGCGCCGAAAGTGAAAAAAGCGATGCCGAAAAGCGTGAGCCGTGCGCCGAAACCGCTGGAAAATAGCGTGGGCGCGAAAGCGAGCACCAACACCAGCCGTAGCGTTCCGAGCCCGGCGAAAAGCACCCCGAACAGCAGCGTTCCGGCGTCTGCGCCGGCACCGAGCCTGACCCGCAGCCAGCTGGATCGTGTGGAAGCGCTGCTGTCTCCGGAAGATAAAATTAGCCTGAACATGGCGAAACCGTTTCGTGAACTGGAACCGGAACTGGTGACCCGTCGTAAAAACGATTTTCAGCGCCTGTATACCAACGATCGTGAAGATTATCTGGGCAAACTGGAACGTGATATCACCAAATTTTTTGTGGATCGCGGCTTTCTGGAAATTAAAAGCCCGATTCTGATTCCGGCGGAATATGTGGAACGTATGGGCATTAACAACGACACCGAACTGAGCAAACAAATTTTCCGCGTGGATAAAAACCTGTGCCTGCGTCCGATGCTGAGCCCGACCCTGTATAACTATCTGCGTAAACTGGATCGTATTCTGCCGGGTCCGATCAAAATTTTTGAAGTGGGCCCGTGCTATCGCAAAGAAAGCGATGGCAAAGAACACCTGGAAGAATTCACCATGGTTAACTTTGTGCAATTTGGCAGCGGCTGCACCCGTGAAAACCTGGAAGCGCTGATCAAAGAATTCCTGGATTATCTGGAAATCGACTTCGAAATTGTGGGCGGTAGCTGCATGGTGTATGGCGATACCCTGGATATTATGCATGGCGATCTGGAACTGAGCAGCGCGGTGGTGGGTCCGGTTAGCCTGGATCGTGAATGGGGCATTGATAAACCGTGGATTGGCGCGGGTTTTGGCCTGGAACGTCTGCTGAAAGTGATGCATGGCTTCAAAAACATTAAACGTGCGAGCCGTAGCGAAAGCTACTATAACGGCATTAGCACGAACCTGTAA</w:t>
      </w:r>
    </w:p>
    <w:p w14:paraId="27C981B5" w14:textId="77777777" w:rsidR="00135D53" w:rsidRDefault="00135D53" w:rsidP="00135D53">
      <w:pPr>
        <w:rPr>
          <w:rFonts w:ascii="Courier" w:hAnsi="Courier" w:cs="Arial"/>
          <w:sz w:val="20"/>
          <w:szCs w:val="20"/>
        </w:rPr>
      </w:pPr>
    </w:p>
    <w:p w14:paraId="7881CEB9" w14:textId="77777777" w:rsidR="00135D53" w:rsidRPr="003C1D23" w:rsidRDefault="00135D53">
      <w:pPr>
        <w:pStyle w:val="Thesis"/>
      </w:pPr>
      <w:r w:rsidRPr="00F56E2B">
        <w:t>Amino Acid Sequence:</w:t>
      </w:r>
    </w:p>
    <w:p w14:paraId="7003A704" w14:textId="60F46B09" w:rsidR="00A218BC" w:rsidRDefault="00690B8C" w:rsidP="00A218BC">
      <w:pPr>
        <w:rPr>
          <w:rFonts w:ascii="Courier" w:hAnsi="Courier" w:cs="Arial"/>
          <w:sz w:val="20"/>
          <w:szCs w:val="20"/>
        </w:rPr>
      </w:pPr>
      <w:r w:rsidRPr="00690B8C">
        <w:rPr>
          <w:rFonts w:ascii="Courier" w:hAnsi="Courier" w:cs="Arial"/>
          <w:sz w:val="20"/>
          <w:szCs w:val="20"/>
        </w:rPr>
        <w:t>MDKKPLDVLISATGLWMSRTGTLHKIKHHEVSRSKIYIEMACGDHLVVNNSRSCRTARAFRHHKYRKTCKRCRVSGEDINNFLTRSTESKNSVKVRVVSAPKVKKAMPKSVSRAPKPLENSVGAKASTNTSRSVPSPAKSTPNSSVPASAPAPSLTRSQLDRVEALLSPEDKISLNMAKPFRELEPELVTRRKNDFQRLYTNDREDYLGKLERDITKFFVDRGFLEIKSPILIPAEYVERMGINNDTELSKQIFRVDKNLCLRPMLSPTLYNYLRKLDRILPGPIKIFEVGPCYRKESDG</w:t>
      </w:r>
      <w:r w:rsidRPr="00690B8C">
        <w:rPr>
          <w:rFonts w:ascii="Courier" w:hAnsi="Courier" w:cs="Arial"/>
          <w:sz w:val="20"/>
          <w:szCs w:val="20"/>
        </w:rPr>
        <w:lastRenderedPageBreak/>
        <w:t>KEHLEEFTMVNFVQFGSGCTRENLEALIKEFLDYLEIDFEIVGGSCMVYGDTLDIMHGDLELSSAVVGPVSLDREWGIDKPWIGAGFGLERLLKVMHGFKNIKRASRSESYYNGISTNL</w:t>
      </w:r>
    </w:p>
    <w:p w14:paraId="1BBB2F1C" w14:textId="77777777" w:rsidR="00690B8C" w:rsidRPr="00A35578" w:rsidRDefault="00690B8C" w:rsidP="00A218BC">
      <w:pPr>
        <w:rPr>
          <w:b/>
          <w:bCs/>
          <w:sz w:val="20"/>
          <w:szCs w:val="20"/>
        </w:rPr>
      </w:pPr>
    </w:p>
    <w:p w14:paraId="2E0A7FFD" w14:textId="206F64BE" w:rsidR="00A218BC" w:rsidRDefault="00A218BC" w:rsidP="00A218BC">
      <w:pPr>
        <w:rPr>
          <w:b/>
          <w:bCs/>
          <w:sz w:val="20"/>
          <w:szCs w:val="20"/>
        </w:rPr>
      </w:pPr>
      <w:proofErr w:type="spellStart"/>
      <w:r w:rsidRPr="00A35578">
        <w:rPr>
          <w:b/>
          <w:bCs/>
          <w:sz w:val="20"/>
          <w:szCs w:val="20"/>
        </w:rPr>
        <w:t>MbPyl</w:t>
      </w:r>
      <w:proofErr w:type="spellEnd"/>
      <w:r w:rsidRPr="00A35578">
        <w:rPr>
          <w:b/>
          <w:bCs/>
          <w:sz w:val="20"/>
          <w:szCs w:val="20"/>
        </w:rPr>
        <w:t>-</w:t>
      </w:r>
      <w:r w:rsidR="00A35578" w:rsidRPr="00A35578">
        <w:rPr>
          <w:b/>
          <w:bCs/>
          <w:sz w:val="20"/>
          <w:szCs w:val="20"/>
        </w:rPr>
        <w:t>tRNA</w:t>
      </w:r>
    </w:p>
    <w:p w14:paraId="6C788B70" w14:textId="678A2D4A" w:rsidR="00AE6623" w:rsidRDefault="00AE6623" w:rsidP="00A218BC">
      <w:pPr>
        <w:rPr>
          <w:b/>
          <w:bCs/>
          <w:sz w:val="20"/>
          <w:szCs w:val="20"/>
        </w:rPr>
      </w:pPr>
    </w:p>
    <w:p w14:paraId="3AF85569" w14:textId="4CFE6280" w:rsidR="00AE6623" w:rsidRPr="00DD521F" w:rsidRDefault="00DD521F" w:rsidP="00A218BC">
      <w:pPr>
        <w:rPr>
          <w:rFonts w:ascii="Courier" w:hAnsi="Courier"/>
          <w:sz w:val="20"/>
          <w:szCs w:val="20"/>
        </w:rPr>
      </w:pPr>
      <w:r w:rsidRPr="00DD521F">
        <w:rPr>
          <w:rFonts w:ascii="Courier" w:hAnsi="Courier"/>
          <w:sz w:val="20"/>
          <w:szCs w:val="20"/>
        </w:rPr>
        <w:t>GGGAACCTGATCATGTAGATCGAATGGACTCTAAATCCGTTCAGCCGGGTTAGATTCCCGGGGTTTCCGCCA</w:t>
      </w:r>
    </w:p>
    <w:p w14:paraId="6FBA85C4" w14:textId="77777777" w:rsidR="00877260" w:rsidRDefault="00877260" w:rsidP="008716DC">
      <w:pPr>
        <w:rPr>
          <w:b/>
          <w:bCs/>
          <w:sz w:val="20"/>
          <w:szCs w:val="20"/>
        </w:rPr>
      </w:pPr>
    </w:p>
    <w:p w14:paraId="142C1D7C" w14:textId="0423E2A5" w:rsidR="008716DC" w:rsidRPr="00DE5A12" w:rsidRDefault="00DE5A12" w:rsidP="008716DC">
      <w:pPr>
        <w:rPr>
          <w:b/>
          <w:bCs/>
          <w:sz w:val="20"/>
          <w:szCs w:val="20"/>
          <w:lang w:eastAsia="en-GB"/>
        </w:rPr>
      </w:pPr>
      <w:r w:rsidRPr="00DE5A12">
        <w:rPr>
          <w:b/>
          <w:bCs/>
          <w:sz w:val="20"/>
          <w:szCs w:val="20"/>
          <w:lang w:eastAsia="en-GB"/>
        </w:rPr>
        <w:t>Wild-type LmrR</w:t>
      </w:r>
    </w:p>
    <w:p w14:paraId="3719E9F0" w14:textId="7830799F" w:rsidR="00DE5A12" w:rsidRDefault="00DE5A12" w:rsidP="008716DC">
      <w:pPr>
        <w:rPr>
          <w:lang w:eastAsia="en-GB"/>
        </w:rPr>
      </w:pPr>
    </w:p>
    <w:p w14:paraId="5A713E45" w14:textId="77777777" w:rsidR="00DE5A12" w:rsidRDefault="00DE5A12">
      <w:pPr>
        <w:pStyle w:val="Thesis"/>
      </w:pPr>
      <w:r>
        <w:t>Nucleotide Sequence:</w:t>
      </w:r>
    </w:p>
    <w:p w14:paraId="456ECB49" w14:textId="77777777" w:rsidR="00DE5A12" w:rsidRPr="00FA78B8" w:rsidRDefault="00DE5A12" w:rsidP="00FA78B8">
      <w:pPr>
        <w:rPr>
          <w:rFonts w:ascii="Courier" w:hAnsi="Courier"/>
          <w:szCs w:val="20"/>
        </w:rPr>
      </w:pPr>
      <w:r w:rsidRPr="00FA78B8">
        <w:rPr>
          <w:rFonts w:ascii="Courier" w:hAnsi="Courier"/>
          <w:sz w:val="20"/>
          <w:szCs w:val="20"/>
        </w:rPr>
        <w:t>ATGGGTGCCGAAATCCCGAAAGAAATGCTGCGTGCTCAAACCAATGTCATCCTGCTGAATGTCCTGAAACAAGGCGATAACTATGTGTATGGCATTATCAAACAGGTGAAAGAAGCGAGCAACGGTGAAATGGAACTGAATGAAGCCACCCTGTATACGATTTTTGATCGTCTGGAACAGGACGGCATTATCAGCTCTTACTGGGGTGATGAAAGTCAAGGCGGTCGTCGCAAATATTACCGTCTGACCGAAATCGGCCATGAAAACATGCGCCTGGCGTTCGAATCCTGGAGTCGTGTGGACAAAATCATTGAAAATCTGGAAGCAAACAAAAAATCTGAAGCGATCAAAGGCAGCAGCCATCATCATCATCATCACAGCAGCGGCTAA</w:t>
      </w:r>
    </w:p>
    <w:p w14:paraId="467990C7" w14:textId="77777777" w:rsidR="00DE5A12" w:rsidRPr="00444141" w:rsidRDefault="00DE5A12">
      <w:pPr>
        <w:pStyle w:val="Thesis"/>
      </w:pPr>
    </w:p>
    <w:p w14:paraId="40B3F34A" w14:textId="77777777" w:rsidR="00DE5A12" w:rsidRDefault="00DE5A12">
      <w:pPr>
        <w:pStyle w:val="Thesis"/>
      </w:pPr>
      <w:r w:rsidRPr="00F56E2B">
        <w:t>Amino Acid Sequence:</w:t>
      </w:r>
    </w:p>
    <w:p w14:paraId="52894548" w14:textId="77777777" w:rsidR="00DE5A12" w:rsidRDefault="00DE5A12" w:rsidP="00DE5A12">
      <w:pPr>
        <w:rPr>
          <w:rFonts w:ascii="Courier" w:hAnsi="Courier"/>
          <w:sz w:val="20"/>
          <w:szCs w:val="20"/>
        </w:rPr>
      </w:pPr>
      <w:r w:rsidRPr="009737E5">
        <w:rPr>
          <w:rFonts w:ascii="Courier" w:hAnsi="Courier"/>
          <w:sz w:val="20"/>
          <w:szCs w:val="20"/>
        </w:rPr>
        <w:t>MGAEIPKEMLRAQTNVILLNVLKQGDNYVYGIIKQVKEASNGEMELNEATLYTIFDRLEQDGIISSYWGDESQGGRRKYYRLTEIGHENMRLAFESWSRVDKIIENLEANKKSEAIKGSSHHHHHHSSG</w:t>
      </w:r>
    </w:p>
    <w:p w14:paraId="2FA3FE97" w14:textId="77777777" w:rsidR="007F1D0F" w:rsidRDefault="007F1D0F" w:rsidP="00781C53">
      <w:pPr>
        <w:rPr>
          <w:b/>
          <w:bCs/>
          <w:sz w:val="20"/>
          <w:szCs w:val="20"/>
        </w:rPr>
      </w:pPr>
    </w:p>
    <w:p w14:paraId="73B08FCA" w14:textId="75FABFFB" w:rsidR="00781C53" w:rsidRDefault="00DE5A12" w:rsidP="00781C53">
      <w:pPr>
        <w:rPr>
          <w:b/>
          <w:bCs/>
          <w:sz w:val="20"/>
          <w:szCs w:val="20"/>
        </w:rPr>
      </w:pPr>
      <w:r>
        <w:rPr>
          <w:b/>
          <w:bCs/>
          <w:sz w:val="20"/>
          <w:szCs w:val="20"/>
        </w:rPr>
        <w:t>LmrR</w:t>
      </w:r>
      <w:r w:rsidR="00D36004">
        <w:rPr>
          <w:b/>
          <w:bCs/>
          <w:sz w:val="20"/>
          <w:szCs w:val="20"/>
        </w:rPr>
        <w:t>-Val15-TAG</w:t>
      </w:r>
    </w:p>
    <w:p w14:paraId="07A7BC45" w14:textId="48EE6381" w:rsidR="00D36004" w:rsidRDefault="00D36004" w:rsidP="00781C53">
      <w:pPr>
        <w:rPr>
          <w:b/>
          <w:bCs/>
          <w:sz w:val="20"/>
          <w:szCs w:val="20"/>
        </w:rPr>
      </w:pPr>
    </w:p>
    <w:p w14:paraId="43D93962" w14:textId="77777777" w:rsidR="003C3BE7" w:rsidRDefault="003C3BE7">
      <w:pPr>
        <w:pStyle w:val="Thesis"/>
      </w:pPr>
      <w:r>
        <w:t>Nucleotide Sequence:</w:t>
      </w:r>
    </w:p>
    <w:p w14:paraId="7F7B3F56" w14:textId="77777777" w:rsidR="003C3BE7" w:rsidRPr="00FA78B8" w:rsidRDefault="003C3BE7" w:rsidP="004F7404">
      <w:pPr>
        <w:pStyle w:val="Thesis"/>
        <w:spacing w:line="240" w:lineRule="auto"/>
        <w:rPr>
          <w:rFonts w:ascii="Courier" w:hAnsi="Courier"/>
        </w:rPr>
      </w:pPr>
      <w:r w:rsidRPr="00FA78B8">
        <w:rPr>
          <w:rFonts w:ascii="Courier" w:hAnsi="Courier"/>
        </w:rPr>
        <w:t>ATGGGTGCCGAAATCCCGAAAGAAATGCTGCGTGCTCAAACCAATTAGATCCTGCTGAATGTCCTGAAACAAGGCGATAACTATGTGTATGGCATTATCAAACAGGTGAAAGAAGCGAGCAACGGTGAAATGGAACTGAATGAAGCCACCCTGTATACGATTTTTGATCGTCTGGAACAGGACGGCATTATCAGCTCTTACTGGGGTGATGAAAGTCAAGGCGGTCGTCGCAAATATTACCGTCTGACCGAAATCGGCCATGAAAACATGCGCCTGGCGTTCGAATCCTGGAGTCGTGTGGACAAAATCATTGAAAATCTGGAAGCAAACAAAAAATCTGAAGCGATCAAAGGCAGCAGCCATCATCATCATCATCACAGCAGCGGCTAA</w:t>
      </w:r>
    </w:p>
    <w:p w14:paraId="3639C52C" w14:textId="77777777" w:rsidR="003C3BE7" w:rsidRPr="00444141" w:rsidRDefault="003C3BE7">
      <w:pPr>
        <w:pStyle w:val="Thesis"/>
      </w:pPr>
    </w:p>
    <w:p w14:paraId="614DF76F" w14:textId="77777777" w:rsidR="003C3BE7" w:rsidRDefault="003C3BE7">
      <w:pPr>
        <w:pStyle w:val="Thesis"/>
      </w:pPr>
      <w:r w:rsidRPr="00F56E2B">
        <w:t>Amino Acid Sequence:</w:t>
      </w:r>
    </w:p>
    <w:p w14:paraId="071A3DFC" w14:textId="77777777" w:rsidR="003C3BE7" w:rsidRDefault="003C3BE7" w:rsidP="003C3BE7">
      <w:pPr>
        <w:rPr>
          <w:rFonts w:ascii="Courier" w:hAnsi="Courier"/>
          <w:sz w:val="20"/>
          <w:szCs w:val="20"/>
        </w:rPr>
      </w:pPr>
      <w:r w:rsidRPr="009737E5">
        <w:rPr>
          <w:rFonts w:ascii="Courier" w:hAnsi="Courier"/>
          <w:sz w:val="20"/>
          <w:szCs w:val="20"/>
        </w:rPr>
        <w:t>MGAEIPKEMLRAQTN</w:t>
      </w:r>
      <w:r>
        <w:rPr>
          <w:rFonts w:ascii="Courier" w:hAnsi="Courier"/>
          <w:sz w:val="20"/>
          <w:szCs w:val="20"/>
        </w:rPr>
        <w:t>*</w:t>
      </w:r>
      <w:r w:rsidRPr="009737E5">
        <w:rPr>
          <w:rFonts w:ascii="Courier" w:hAnsi="Courier"/>
          <w:sz w:val="20"/>
          <w:szCs w:val="20"/>
        </w:rPr>
        <w:t>ILLNVLKQGDNYVYGIIKQVKEASNGEMELNEATLYTIFDRLEQDGIISSYWGDESQGGRRKYYRLTEIGHENMRLAFESWSRVDKIIENLEANKKSEAIKGSSHHHHHHSSG</w:t>
      </w:r>
    </w:p>
    <w:p w14:paraId="7C6C2DCB" w14:textId="0994B78C" w:rsidR="00D36004" w:rsidRDefault="00D36004" w:rsidP="00781C53">
      <w:pPr>
        <w:rPr>
          <w:b/>
          <w:bCs/>
          <w:sz w:val="20"/>
          <w:szCs w:val="20"/>
        </w:rPr>
      </w:pPr>
    </w:p>
    <w:p w14:paraId="50B23248" w14:textId="1087A1E0" w:rsidR="00D36004" w:rsidRDefault="00D36004" w:rsidP="00D36004">
      <w:pPr>
        <w:rPr>
          <w:b/>
          <w:bCs/>
          <w:sz w:val="20"/>
          <w:szCs w:val="20"/>
        </w:rPr>
      </w:pPr>
      <w:r>
        <w:rPr>
          <w:b/>
          <w:bCs/>
          <w:sz w:val="20"/>
          <w:szCs w:val="20"/>
        </w:rPr>
        <w:t>LmrR-Asp19-TAG</w:t>
      </w:r>
    </w:p>
    <w:p w14:paraId="3E59CCA4" w14:textId="160C873F" w:rsidR="003C3BE7" w:rsidRDefault="003C3BE7" w:rsidP="00D36004">
      <w:pPr>
        <w:rPr>
          <w:b/>
          <w:bCs/>
          <w:sz w:val="20"/>
          <w:szCs w:val="20"/>
        </w:rPr>
      </w:pPr>
    </w:p>
    <w:p w14:paraId="66138624" w14:textId="77777777" w:rsidR="005C2ACD" w:rsidRDefault="005C2ACD">
      <w:pPr>
        <w:pStyle w:val="Thesis"/>
      </w:pPr>
      <w:r>
        <w:t>Nucleotide Sequence:</w:t>
      </w:r>
    </w:p>
    <w:p w14:paraId="160DF457" w14:textId="77777777" w:rsidR="005C2ACD" w:rsidRPr="00FA78B8" w:rsidRDefault="005C2ACD" w:rsidP="004F7404">
      <w:pPr>
        <w:pStyle w:val="Thesis"/>
        <w:spacing w:line="240" w:lineRule="auto"/>
        <w:rPr>
          <w:rFonts w:ascii="Courier" w:hAnsi="Courier"/>
        </w:rPr>
      </w:pPr>
      <w:r w:rsidRPr="00FA78B8">
        <w:rPr>
          <w:rFonts w:ascii="Courier" w:hAnsi="Courier"/>
        </w:rPr>
        <w:t>ATGGGTGCCGAAATCCCGAAAGAAATGCTGCGTGCTCAAACCAATGTCATCCTGCTGTAGGTCCTGAAACAAGGCGATAACTATGTGTATGGCATTATCAAACAGGTGAAAGAAGCGAGCAACGGTGAAATGGAACTGAATGAAGCCACCCTGTATACGATTTTTGATCGTCTGGAACAGGACGGCATTATCAGCTCTTACTGGGGTGATGAAAGTCAAGGCGGTCGTCGCAAATATTACCGTCTGACCGAAATCGGCCATGAAAACATGCGCCTGGCGTTCGAATCCTGGAGTCGTGTGGACAAAATCATTGAAAATCTGGAAGCAAACAAAAAATCTGAAGCGATCAAAGGCAGCAGCCATCATCATCATCATCACAGCAGCGGCTAA</w:t>
      </w:r>
    </w:p>
    <w:p w14:paraId="3063583E" w14:textId="77777777" w:rsidR="005C2ACD" w:rsidRPr="00FA78B8" w:rsidRDefault="005C2ACD" w:rsidP="00FA78B8">
      <w:pPr>
        <w:pStyle w:val="Thesis"/>
        <w:spacing w:line="240" w:lineRule="auto"/>
        <w:rPr>
          <w:rFonts w:ascii="Courier" w:hAnsi="Courier"/>
        </w:rPr>
      </w:pPr>
    </w:p>
    <w:p w14:paraId="6E3D038F" w14:textId="77777777" w:rsidR="005C2ACD" w:rsidRDefault="005C2ACD">
      <w:pPr>
        <w:pStyle w:val="Thesis"/>
      </w:pPr>
      <w:r w:rsidRPr="00F56E2B">
        <w:t>Amino Acid Sequence:</w:t>
      </w:r>
    </w:p>
    <w:p w14:paraId="79AD434A" w14:textId="51F3C192" w:rsidR="003C3BE7" w:rsidRPr="005C2ACD" w:rsidRDefault="005C2ACD" w:rsidP="00D36004">
      <w:pPr>
        <w:rPr>
          <w:rFonts w:ascii="Courier" w:hAnsi="Courier"/>
          <w:sz w:val="20"/>
          <w:szCs w:val="20"/>
        </w:rPr>
      </w:pPr>
      <w:r w:rsidRPr="009737E5">
        <w:rPr>
          <w:rFonts w:ascii="Courier" w:hAnsi="Courier"/>
          <w:sz w:val="20"/>
          <w:szCs w:val="20"/>
        </w:rPr>
        <w:t>MGAEIPKEMLRAQTN</w:t>
      </w:r>
      <w:r>
        <w:rPr>
          <w:rFonts w:ascii="Courier" w:hAnsi="Courier"/>
          <w:sz w:val="20"/>
          <w:szCs w:val="20"/>
        </w:rPr>
        <w:t>V</w:t>
      </w:r>
      <w:r w:rsidRPr="009737E5">
        <w:rPr>
          <w:rFonts w:ascii="Courier" w:hAnsi="Courier"/>
          <w:sz w:val="20"/>
          <w:szCs w:val="20"/>
        </w:rPr>
        <w:t>ILL</w:t>
      </w:r>
      <w:r>
        <w:rPr>
          <w:rFonts w:ascii="Courier" w:hAnsi="Courier"/>
          <w:sz w:val="20"/>
          <w:szCs w:val="20"/>
        </w:rPr>
        <w:t>*</w:t>
      </w:r>
      <w:r w:rsidRPr="009737E5">
        <w:rPr>
          <w:rFonts w:ascii="Courier" w:hAnsi="Courier"/>
          <w:sz w:val="20"/>
          <w:szCs w:val="20"/>
        </w:rPr>
        <w:t>VLKQGDNYVYGIIKQVKEASNGEMELNEATLYTIFDRLEQDGIISSYWGDESQGGRRKYYRLTEIGHENMRLAFESWSRVDKIIENLEANKKSEAIKGSSHHHHHHSSG</w:t>
      </w:r>
    </w:p>
    <w:p w14:paraId="29522DC2" w14:textId="5F3FE6F2" w:rsidR="00D36004" w:rsidRDefault="00D36004" w:rsidP="00781C53">
      <w:pPr>
        <w:rPr>
          <w:b/>
          <w:bCs/>
          <w:sz w:val="20"/>
          <w:szCs w:val="20"/>
        </w:rPr>
      </w:pPr>
    </w:p>
    <w:p w14:paraId="57DB4AAE" w14:textId="0F55E166" w:rsidR="00D36004" w:rsidRDefault="00D36004" w:rsidP="00D36004">
      <w:pPr>
        <w:rPr>
          <w:b/>
          <w:bCs/>
          <w:sz w:val="20"/>
          <w:szCs w:val="20"/>
        </w:rPr>
      </w:pPr>
      <w:r>
        <w:rPr>
          <w:b/>
          <w:bCs/>
          <w:sz w:val="20"/>
          <w:szCs w:val="20"/>
        </w:rPr>
        <w:t>LmrR-Met89-TAG</w:t>
      </w:r>
    </w:p>
    <w:p w14:paraId="6CB4B3FC" w14:textId="6B69B1A5" w:rsidR="005C2ACD" w:rsidRDefault="005C2ACD" w:rsidP="00D36004">
      <w:pPr>
        <w:rPr>
          <w:b/>
          <w:bCs/>
          <w:sz w:val="20"/>
          <w:szCs w:val="20"/>
        </w:rPr>
      </w:pPr>
    </w:p>
    <w:p w14:paraId="430C8199" w14:textId="77777777" w:rsidR="003F74B2" w:rsidRDefault="003F74B2">
      <w:pPr>
        <w:pStyle w:val="Thesis"/>
      </w:pPr>
      <w:r>
        <w:t>Nucleotide Sequence:</w:t>
      </w:r>
    </w:p>
    <w:p w14:paraId="51D49DC0" w14:textId="77777777" w:rsidR="003F74B2" w:rsidRPr="00FA78B8" w:rsidRDefault="003F74B2">
      <w:pPr>
        <w:pStyle w:val="Thesis"/>
        <w:rPr>
          <w:rFonts w:ascii="Courier" w:hAnsi="Courier"/>
        </w:rPr>
      </w:pPr>
      <w:r w:rsidRPr="00FA78B8">
        <w:rPr>
          <w:rFonts w:ascii="Courier" w:hAnsi="Courier"/>
        </w:rPr>
        <w:t>ATGGGTGCCGAAATCCCGAAAGAAATGCTGCGTGCTCAAACCAATGTCATCCTGCTGAATGTCCTGAAACAAGGCGATAACTATGTGTATGGCATTATCAAACAGGTGAAAGAAGCGAGCAACGGTGAAATGGAACTGAATGAAGCCACCCTGTATACGATTTTTGATCGTCTGGAACAGGACGGCATTATCAGCTCTTACTGGGGTGATGAAAGTCAAGGCGGT</w:t>
      </w:r>
      <w:r w:rsidRPr="00FA78B8">
        <w:rPr>
          <w:rFonts w:ascii="Courier" w:hAnsi="Courier"/>
        </w:rPr>
        <w:lastRenderedPageBreak/>
        <w:t>CGTCGCAAATATTACCGTCTGACCGAAATCGGCCATGAAAACTAGCGCCTGGCGTTCGAATCCTGGAGTCGTGTGGACAAAATCATTGAAAATCTGGAAGCAAACAAAAAATCTGAAGCGATCAAAGGCAGCAGCCATCATCATCATCATCACAGCAGCGGCTAA</w:t>
      </w:r>
    </w:p>
    <w:p w14:paraId="64B4C06A" w14:textId="77777777" w:rsidR="003F74B2" w:rsidRPr="00761117" w:rsidRDefault="003F74B2" w:rsidP="003F74B2"/>
    <w:p w14:paraId="05469168" w14:textId="77777777" w:rsidR="003F74B2" w:rsidRDefault="003F74B2">
      <w:pPr>
        <w:pStyle w:val="Thesis"/>
      </w:pPr>
      <w:r w:rsidRPr="00F56E2B">
        <w:t>Amino Acid Sequence:</w:t>
      </w:r>
    </w:p>
    <w:p w14:paraId="7F44EFA9" w14:textId="77777777" w:rsidR="003F74B2" w:rsidRDefault="003F74B2" w:rsidP="003F74B2">
      <w:pPr>
        <w:rPr>
          <w:rFonts w:ascii="Courier" w:hAnsi="Courier"/>
          <w:sz w:val="20"/>
          <w:szCs w:val="20"/>
        </w:rPr>
      </w:pPr>
      <w:r w:rsidRPr="009737E5">
        <w:rPr>
          <w:rFonts w:ascii="Courier" w:hAnsi="Courier"/>
          <w:sz w:val="20"/>
          <w:szCs w:val="20"/>
        </w:rPr>
        <w:t>MGAEIPKEMLRAQTNVILLNVLKQGDNYVYGIIKQVKEASNGEMELNEATLYTIFDRLEQDGIISSYWGDESQGGRRKYYRLTEIGHEN</w:t>
      </w:r>
      <w:r>
        <w:rPr>
          <w:rFonts w:ascii="Courier" w:hAnsi="Courier"/>
          <w:sz w:val="20"/>
          <w:szCs w:val="20"/>
        </w:rPr>
        <w:t>*</w:t>
      </w:r>
      <w:r w:rsidRPr="009737E5">
        <w:rPr>
          <w:rFonts w:ascii="Courier" w:hAnsi="Courier"/>
          <w:sz w:val="20"/>
          <w:szCs w:val="20"/>
        </w:rPr>
        <w:t>RLAFESWSRVDKIIENLEANKKSEAIKGSSHHHHHHSSG</w:t>
      </w:r>
    </w:p>
    <w:p w14:paraId="50D104BF" w14:textId="77777777" w:rsidR="005C2ACD" w:rsidRDefault="005C2ACD" w:rsidP="00D36004">
      <w:pPr>
        <w:rPr>
          <w:b/>
          <w:bCs/>
          <w:sz w:val="20"/>
          <w:szCs w:val="20"/>
        </w:rPr>
      </w:pPr>
    </w:p>
    <w:p w14:paraId="318BB63F" w14:textId="12CCCD1B" w:rsidR="00D36004" w:rsidRDefault="00D36004" w:rsidP="00781C53">
      <w:pPr>
        <w:rPr>
          <w:b/>
          <w:bCs/>
          <w:sz w:val="20"/>
          <w:szCs w:val="20"/>
        </w:rPr>
      </w:pPr>
    </w:p>
    <w:p w14:paraId="560BF5EC" w14:textId="680E55D6" w:rsidR="00D36004" w:rsidRDefault="00D36004" w:rsidP="00D36004">
      <w:pPr>
        <w:rPr>
          <w:b/>
          <w:bCs/>
          <w:sz w:val="20"/>
          <w:szCs w:val="20"/>
        </w:rPr>
      </w:pPr>
      <w:r>
        <w:rPr>
          <w:b/>
          <w:bCs/>
          <w:sz w:val="20"/>
          <w:szCs w:val="20"/>
        </w:rPr>
        <w:t>LmrR-</w:t>
      </w:r>
      <w:r w:rsidR="005A2B57">
        <w:rPr>
          <w:b/>
          <w:bCs/>
          <w:sz w:val="20"/>
          <w:szCs w:val="20"/>
        </w:rPr>
        <w:t>Phe93</w:t>
      </w:r>
      <w:r>
        <w:rPr>
          <w:b/>
          <w:bCs/>
          <w:sz w:val="20"/>
          <w:szCs w:val="20"/>
        </w:rPr>
        <w:t>-TAG</w:t>
      </w:r>
    </w:p>
    <w:p w14:paraId="08FFD367" w14:textId="595DD608" w:rsidR="003F74B2" w:rsidRDefault="003F74B2" w:rsidP="00D36004">
      <w:pPr>
        <w:rPr>
          <w:b/>
          <w:bCs/>
          <w:sz w:val="20"/>
          <w:szCs w:val="20"/>
        </w:rPr>
      </w:pPr>
    </w:p>
    <w:p w14:paraId="6FEE2834" w14:textId="77777777" w:rsidR="00E5099F" w:rsidRPr="00761117" w:rsidRDefault="00E5099F">
      <w:pPr>
        <w:pStyle w:val="Thesis"/>
      </w:pPr>
      <w:r>
        <w:t>Nucleotide Sequence:</w:t>
      </w:r>
    </w:p>
    <w:p w14:paraId="1E895079" w14:textId="77777777" w:rsidR="00E5099F" w:rsidRPr="00FA78B8" w:rsidRDefault="00E5099F" w:rsidP="004F7404">
      <w:pPr>
        <w:pStyle w:val="Thesis"/>
        <w:spacing w:line="240" w:lineRule="auto"/>
        <w:rPr>
          <w:rFonts w:ascii="Courier" w:hAnsi="Courier"/>
        </w:rPr>
      </w:pPr>
      <w:r w:rsidRPr="00FA78B8">
        <w:rPr>
          <w:rFonts w:ascii="Courier" w:hAnsi="Courier"/>
        </w:rPr>
        <w:t>GGTGCCGAAATCCCGAAAGAAATGCTGCGTGCTCAAACCAATGTCATCCTGCTGAATGTCCTGAAACAAGGCGATAACTATGTGTATGGCATTATCAAACAGGTGAAAGAAGCGAGCAACGGTGAAATGGAACTGAATGAAGCCACCCTGTATACGATTTTTGATCGTCTGGAACAGGACGGCATTATCAGCTCTTACTGGGGTGATGAAAGTCAAGGCGGTCGTCGCAAATATTACCGTCTGACCGAAATCGGCCATGAAAACATGCGCCTGGCGTAGGAATCCTGGAGTCGTGTGGACAAAATCATTGAAAATCTGGAAGCAAACAAAAAATCTGAAGCGATCAAAGGCAGCAGCCATCATCATCATCATCACAGCAGCGGCTAA</w:t>
      </w:r>
    </w:p>
    <w:p w14:paraId="14E0F5EC" w14:textId="77777777" w:rsidR="00E5099F" w:rsidRPr="00FA78B8" w:rsidRDefault="00E5099F">
      <w:pPr>
        <w:pStyle w:val="Thesis"/>
        <w:rPr>
          <w:rFonts w:ascii="Courier" w:hAnsi="Courier"/>
        </w:rPr>
      </w:pPr>
    </w:p>
    <w:p w14:paraId="1547088C" w14:textId="77777777" w:rsidR="00E5099F" w:rsidRDefault="00E5099F">
      <w:pPr>
        <w:pStyle w:val="Thesis"/>
      </w:pPr>
      <w:r w:rsidRPr="00F56E2B">
        <w:t>Amino Acid Sequence:</w:t>
      </w:r>
    </w:p>
    <w:p w14:paraId="7FE8D2E9" w14:textId="7728DB97" w:rsidR="003F74B2" w:rsidRPr="00E5099F" w:rsidRDefault="00E5099F" w:rsidP="00D36004">
      <w:pPr>
        <w:rPr>
          <w:rFonts w:ascii="Courier" w:hAnsi="Courier"/>
          <w:sz w:val="20"/>
          <w:szCs w:val="20"/>
        </w:rPr>
      </w:pPr>
      <w:r w:rsidRPr="009737E5">
        <w:rPr>
          <w:rFonts w:ascii="Courier" w:hAnsi="Courier"/>
          <w:sz w:val="20"/>
          <w:szCs w:val="20"/>
        </w:rPr>
        <w:t>MGAEIPKEMLRAQTNVILLNVLKQGDNYVYGIIKQVKEASNGEMELNEATLYTIFDRLEQDGIISSYWGDESQGGRRKYYRLTEIGHEN</w:t>
      </w:r>
      <w:r>
        <w:rPr>
          <w:rFonts w:ascii="Courier" w:hAnsi="Courier"/>
          <w:sz w:val="20"/>
          <w:szCs w:val="20"/>
        </w:rPr>
        <w:t>M</w:t>
      </w:r>
      <w:r w:rsidRPr="009737E5">
        <w:rPr>
          <w:rFonts w:ascii="Courier" w:hAnsi="Courier"/>
          <w:sz w:val="20"/>
          <w:szCs w:val="20"/>
        </w:rPr>
        <w:t>RLA</w:t>
      </w:r>
      <w:r>
        <w:rPr>
          <w:rFonts w:ascii="Courier" w:hAnsi="Courier"/>
          <w:sz w:val="20"/>
          <w:szCs w:val="20"/>
        </w:rPr>
        <w:t>*</w:t>
      </w:r>
      <w:r w:rsidRPr="009737E5">
        <w:rPr>
          <w:rFonts w:ascii="Courier" w:hAnsi="Courier"/>
          <w:sz w:val="20"/>
          <w:szCs w:val="20"/>
        </w:rPr>
        <w:t>ESWSRVDKIIENLEANKKSEAIKGSSHHHHHHSSG</w:t>
      </w:r>
    </w:p>
    <w:p w14:paraId="69DA7403" w14:textId="77777777" w:rsidR="007F1D0F" w:rsidRDefault="007F1D0F" w:rsidP="00781C53">
      <w:pPr>
        <w:rPr>
          <w:b/>
          <w:bCs/>
          <w:sz w:val="20"/>
          <w:szCs w:val="20"/>
        </w:rPr>
      </w:pPr>
    </w:p>
    <w:p w14:paraId="07447725" w14:textId="0B2D747C" w:rsidR="005A2B57" w:rsidRDefault="005A2B57" w:rsidP="00781C53">
      <w:pPr>
        <w:rPr>
          <w:b/>
          <w:bCs/>
          <w:sz w:val="20"/>
          <w:szCs w:val="20"/>
        </w:rPr>
      </w:pPr>
      <w:r>
        <w:rPr>
          <w:b/>
          <w:bCs/>
          <w:sz w:val="20"/>
          <w:szCs w:val="20"/>
        </w:rPr>
        <w:t>W</w:t>
      </w:r>
      <w:r w:rsidR="007E732C">
        <w:rPr>
          <w:b/>
          <w:bCs/>
          <w:sz w:val="20"/>
          <w:szCs w:val="20"/>
        </w:rPr>
        <w:t>il</w:t>
      </w:r>
      <w:r>
        <w:rPr>
          <w:b/>
          <w:bCs/>
          <w:sz w:val="20"/>
          <w:szCs w:val="20"/>
        </w:rPr>
        <w:t>d-type EcDHFR</w:t>
      </w:r>
    </w:p>
    <w:p w14:paraId="5F10FC8A" w14:textId="29B51FAA" w:rsidR="00E5099F" w:rsidRDefault="00E5099F" w:rsidP="00781C53">
      <w:pPr>
        <w:rPr>
          <w:b/>
          <w:bCs/>
          <w:sz w:val="20"/>
          <w:szCs w:val="20"/>
        </w:rPr>
      </w:pPr>
    </w:p>
    <w:p w14:paraId="162E2599" w14:textId="77777777" w:rsidR="00492FD9" w:rsidRPr="00761117" w:rsidRDefault="00492FD9">
      <w:pPr>
        <w:pStyle w:val="Thesis"/>
      </w:pPr>
      <w:r>
        <w:t>Nucleotide Sequence:</w:t>
      </w:r>
    </w:p>
    <w:p w14:paraId="03651330" w14:textId="77777777" w:rsidR="00492FD9" w:rsidRPr="00FA78B8" w:rsidRDefault="00492FD9" w:rsidP="004F7404">
      <w:pPr>
        <w:pStyle w:val="Thesis"/>
        <w:spacing w:line="240" w:lineRule="auto"/>
        <w:rPr>
          <w:rFonts w:ascii="Courier" w:hAnsi="Courier"/>
        </w:rPr>
      </w:pPr>
      <w:r w:rsidRPr="00FA78B8">
        <w:rPr>
          <w:rFonts w:ascii="Courier" w:hAnsi="Courier"/>
        </w:rPr>
        <w:t>ATGATCAGTCTGATTGCGGCGTTAGCGGTAGATCGCGTTATCGGCATGGAAAACGCCATGCCGTGGAACCTGCCTGCCGATCTCGCCTGGTTTAAACGCAACACCTTAAATAAACCCGTGATTATGGGCCGCCATACCTGGGAATCAATCGGTCGTCCGTTGCCAGGACGCAAAAATATTATCCTCAGCAGTCAACCGGGTACGGACGATCGCGTAACGTGGGTGAAGTCGGTGGATGAAGCCATCGCGGCGTGTGGTGACGTACCAGAAATCATGGTGATTGGCGGCGGTCGCGTTTATGAACAGTTCTTGCCAAAAGCGCAAAAACTGTATCTGACGCATATCGACGCAGAAGTGGAAGGCGACACCCATTTCCCGGATTACGAGCCGGATGACTGGGAATCGGTATTCAGCGAATTCCACGATGCTGATGCGCAGAACTCTCACAGCTATTGCTTTGAGATTCTGGAGCGGCGGGGCAGCAGCCATCATCATCATCATCACAGCAGCGGCTAA</w:t>
      </w:r>
    </w:p>
    <w:p w14:paraId="579DB92E" w14:textId="77777777" w:rsidR="00492FD9" w:rsidRPr="00FA78B8" w:rsidRDefault="00492FD9">
      <w:pPr>
        <w:rPr>
          <w:rFonts w:ascii="Courier" w:hAnsi="Courier"/>
        </w:rPr>
      </w:pPr>
    </w:p>
    <w:p w14:paraId="58D60203" w14:textId="77777777" w:rsidR="00492FD9" w:rsidRDefault="00492FD9">
      <w:pPr>
        <w:pStyle w:val="Thesis"/>
      </w:pPr>
      <w:r w:rsidRPr="00F56E2B">
        <w:t>Amino Acid Sequence:</w:t>
      </w:r>
    </w:p>
    <w:p w14:paraId="248C74F5" w14:textId="5D803ED3" w:rsidR="00E5099F" w:rsidRPr="00492FD9" w:rsidRDefault="00492FD9" w:rsidP="00781C53">
      <w:pPr>
        <w:rPr>
          <w:rFonts w:ascii="Courier" w:hAnsi="Courier"/>
          <w:sz w:val="20"/>
          <w:szCs w:val="20"/>
        </w:rPr>
      </w:pPr>
      <w:r w:rsidRPr="00DC43C3">
        <w:rPr>
          <w:rFonts w:ascii="Courier" w:hAnsi="Courier"/>
          <w:sz w:val="20"/>
          <w:szCs w:val="20"/>
        </w:rPr>
        <w:t>MISLIAALAVDRVIGMENAMPWNLPADLAWFKRNTLNKPVIMGRHTWESIGRPLPGRKNIILSSQPGTDDRVTWVKSVDEAIAACGDVPEIMVIGGGRVYEQFLPKAQKLYLTHIDAEVEGDTHFPDYEPDDWESVFSEFHDADAQNSHSYCFEILERRGSSHHHHHHSSG</w:t>
      </w:r>
    </w:p>
    <w:p w14:paraId="2E28F27E" w14:textId="73EBA8C2" w:rsidR="007E732C" w:rsidRDefault="007E732C" w:rsidP="00781C53">
      <w:pPr>
        <w:rPr>
          <w:b/>
          <w:bCs/>
          <w:sz w:val="20"/>
          <w:szCs w:val="20"/>
        </w:rPr>
      </w:pPr>
    </w:p>
    <w:p w14:paraId="32B60447" w14:textId="1BF70922" w:rsidR="007E732C" w:rsidRDefault="007E732C" w:rsidP="00781C53">
      <w:pPr>
        <w:rPr>
          <w:b/>
          <w:bCs/>
          <w:sz w:val="20"/>
          <w:szCs w:val="20"/>
        </w:rPr>
      </w:pPr>
      <w:r>
        <w:rPr>
          <w:b/>
          <w:bCs/>
          <w:sz w:val="20"/>
          <w:szCs w:val="20"/>
        </w:rPr>
        <w:t>EcDHFR</w:t>
      </w:r>
      <w:r w:rsidR="00733AFF">
        <w:rPr>
          <w:b/>
          <w:bCs/>
          <w:sz w:val="20"/>
          <w:szCs w:val="20"/>
        </w:rPr>
        <w:t>-Ala</w:t>
      </w:r>
      <w:r w:rsidR="003F047A">
        <w:rPr>
          <w:b/>
          <w:bCs/>
          <w:sz w:val="20"/>
          <w:szCs w:val="20"/>
        </w:rPr>
        <w:t>7-TAG</w:t>
      </w:r>
    </w:p>
    <w:p w14:paraId="6F262714" w14:textId="25B62048" w:rsidR="00492FD9" w:rsidRDefault="00492FD9" w:rsidP="00781C53">
      <w:pPr>
        <w:rPr>
          <w:b/>
          <w:bCs/>
          <w:sz w:val="20"/>
          <w:szCs w:val="20"/>
        </w:rPr>
      </w:pPr>
    </w:p>
    <w:p w14:paraId="7BACF47F" w14:textId="77777777" w:rsidR="00255DCE" w:rsidRPr="00761117" w:rsidRDefault="00255DCE">
      <w:pPr>
        <w:pStyle w:val="Thesis"/>
      </w:pPr>
      <w:r>
        <w:t>Nucleotide Sequence:</w:t>
      </w:r>
    </w:p>
    <w:p w14:paraId="352CAAC5" w14:textId="77777777" w:rsidR="00255DCE" w:rsidRPr="00FA78B8" w:rsidRDefault="00255DCE" w:rsidP="004F7404">
      <w:pPr>
        <w:pStyle w:val="Thesis"/>
        <w:spacing w:line="240" w:lineRule="auto"/>
        <w:rPr>
          <w:rFonts w:ascii="Courier" w:hAnsi="Courier"/>
        </w:rPr>
      </w:pPr>
      <w:r w:rsidRPr="00FA78B8">
        <w:rPr>
          <w:rFonts w:ascii="Courier" w:hAnsi="Courier"/>
        </w:rPr>
        <w:t>ATGATCAGTCTGATTGCGTAGTTAGCGGTAGATCGCGTTATCGGCATGGAAAACGCCATGCCGTGGAACCTGCCTGCCGATCTCGCCTGGTTTAAACGCAACACCTTAAATAAACCCGTGATTATGGGCCGCCATACCTGGGAATCAATCGGTCGTCCGTTGCCAGGACGCAAAAATATTATCCTCAGCAGTCAACCGGGTACGGACGATCGCGTAACGTGGGTGAAGTCGGTGGATGAAGCCATCGCGGCGTGTGGTGACGTACCAGAAATCATGGTGATTGGCGGCGGTCGCGTTTATGAACAGTTCTTGCCAAAAGCGCAAAAACTGTATCTGACGCATATCGACGCAGAAGTGGAAGGCGACACCCATTTCCCGGATTACGAGCCGGATGACTGGGAATCGGTATTCAGCGAATTCCACGATGCTGATGCGCAGAACTCTCACAGCTATTGCTTTGAGATTCTGGAGCGGCGGGGCAGCAGCCATCATCATCATCATCACAGCAGCGGCTAA</w:t>
      </w:r>
    </w:p>
    <w:p w14:paraId="0DA00862" w14:textId="77777777" w:rsidR="00255DCE" w:rsidRPr="00FA78B8" w:rsidRDefault="00255DCE" w:rsidP="00255DCE">
      <w:pPr>
        <w:rPr>
          <w:rFonts w:ascii="Courier" w:hAnsi="Courier"/>
        </w:rPr>
      </w:pPr>
    </w:p>
    <w:p w14:paraId="4F6E4FA6" w14:textId="77777777" w:rsidR="00255DCE" w:rsidRDefault="00255DCE">
      <w:pPr>
        <w:pStyle w:val="Thesis"/>
      </w:pPr>
      <w:r w:rsidRPr="00F56E2B">
        <w:t>Amino Acid Sequence:</w:t>
      </w:r>
    </w:p>
    <w:p w14:paraId="570120EE" w14:textId="55F2680C" w:rsidR="00492FD9" w:rsidRDefault="00255DCE" w:rsidP="00255DCE">
      <w:pPr>
        <w:rPr>
          <w:b/>
          <w:bCs/>
          <w:sz w:val="20"/>
          <w:szCs w:val="20"/>
        </w:rPr>
      </w:pPr>
      <w:r w:rsidRPr="00DC43C3">
        <w:rPr>
          <w:rFonts w:ascii="Courier" w:hAnsi="Courier"/>
          <w:sz w:val="20"/>
          <w:szCs w:val="20"/>
        </w:rPr>
        <w:t>MISLIA</w:t>
      </w:r>
      <w:r>
        <w:rPr>
          <w:rFonts w:ascii="Courier" w:hAnsi="Courier"/>
          <w:sz w:val="20"/>
          <w:szCs w:val="20"/>
        </w:rPr>
        <w:t>*</w:t>
      </w:r>
      <w:r w:rsidRPr="00DC43C3">
        <w:rPr>
          <w:rFonts w:ascii="Courier" w:hAnsi="Courier"/>
          <w:sz w:val="20"/>
          <w:szCs w:val="20"/>
        </w:rPr>
        <w:t>LAVDRVIGMENAMPWNLPADLAWFKRNTLNKPVIMGRHTWESIGRPLPGRKNIILSSQPGTDDRVTWVKSVDEAIAACGDVPEIMVIGGGRVYEQFLPKAQKLYLTHIDAEVEGDTHFPDYEPDDWESVFSEFHDADAQNSHSYCFEILERRGSSHHHHHHSSG</w:t>
      </w:r>
    </w:p>
    <w:p w14:paraId="48A000A7" w14:textId="3D45E680" w:rsidR="003F047A" w:rsidRDefault="003F047A" w:rsidP="00781C53">
      <w:pPr>
        <w:rPr>
          <w:b/>
          <w:bCs/>
          <w:sz w:val="20"/>
          <w:szCs w:val="20"/>
        </w:rPr>
      </w:pPr>
    </w:p>
    <w:p w14:paraId="3DA8A28E" w14:textId="3A67F789" w:rsidR="003F047A" w:rsidRDefault="003F047A" w:rsidP="00781C53">
      <w:pPr>
        <w:rPr>
          <w:b/>
          <w:bCs/>
          <w:sz w:val="20"/>
          <w:szCs w:val="20"/>
        </w:rPr>
      </w:pPr>
      <w:r>
        <w:rPr>
          <w:b/>
          <w:bCs/>
          <w:sz w:val="20"/>
          <w:szCs w:val="20"/>
        </w:rPr>
        <w:lastRenderedPageBreak/>
        <w:t>EcDHFR-Phe31-TAG</w:t>
      </w:r>
    </w:p>
    <w:p w14:paraId="419017D0" w14:textId="4FEE669F" w:rsidR="00255DCE" w:rsidRDefault="00255DCE" w:rsidP="00781C53">
      <w:pPr>
        <w:rPr>
          <w:b/>
          <w:bCs/>
          <w:sz w:val="20"/>
          <w:szCs w:val="20"/>
        </w:rPr>
      </w:pPr>
    </w:p>
    <w:p w14:paraId="176221B8" w14:textId="77777777" w:rsidR="009748B8" w:rsidRPr="00761117" w:rsidRDefault="009748B8">
      <w:pPr>
        <w:pStyle w:val="Thesis"/>
      </w:pPr>
      <w:r>
        <w:t>Nucleotide Sequence:</w:t>
      </w:r>
    </w:p>
    <w:p w14:paraId="2AB45082" w14:textId="77777777" w:rsidR="009748B8" w:rsidRPr="00FA78B8" w:rsidRDefault="009748B8" w:rsidP="004F7404">
      <w:pPr>
        <w:pStyle w:val="Thesis"/>
        <w:spacing w:line="240" w:lineRule="auto"/>
        <w:rPr>
          <w:rFonts w:ascii="Courier" w:hAnsi="Courier"/>
        </w:rPr>
      </w:pPr>
      <w:r w:rsidRPr="00FA78B8">
        <w:rPr>
          <w:rFonts w:ascii="Courier" w:hAnsi="Courier"/>
        </w:rPr>
        <w:t>ATGATCAGTCTGATTGCGGCGTTAGCGGTAGATCGCGTTATCGGCATGGAAAACGCCATGCCGTGGAACCTGCCTGCCGATCTCGCCTGGTAGAAACGCAACACCTTAAATAAACCCGTGATTATGGGCCGCCATACCTGGGAATCAATCGGTCGTCCGTTGCCAGGACGCAAAAATATTATCCTCAGCAGTCAACCGGGTACGGACGATCGCGTAACGTGGGTGAAGTCGGTGGATGAAGCCATCGCGGCGTGTGGTGACGTACCAGAAATCATGGTGATTGGCGGCGGTCGCGTTTATGAACAGTTCTTGCCAAAAGCGCAAAAACTGTATCTGACGCATATCGACGCAGAAGTGGAAGGCGACACCCATTTCCCGGATTACGAGCCGGATGACTGGGAATCGGTATTCAGCGAATTCCACGATGCTGATGCGCAGAACTCTCACAGCTATTGCTTTGAGATTCTGGAGCGGCGGGGCAGCAGCCATCATCATCATCATCACAGCAGCGGCTAA</w:t>
      </w:r>
    </w:p>
    <w:p w14:paraId="62815BB3" w14:textId="77777777" w:rsidR="009748B8" w:rsidRPr="00FA78B8" w:rsidRDefault="009748B8">
      <w:pPr>
        <w:rPr>
          <w:rFonts w:ascii="Courier" w:hAnsi="Courier"/>
        </w:rPr>
      </w:pPr>
    </w:p>
    <w:p w14:paraId="17A7BF04" w14:textId="77777777" w:rsidR="009748B8" w:rsidRDefault="009748B8">
      <w:pPr>
        <w:pStyle w:val="Thesis"/>
      </w:pPr>
      <w:r w:rsidRPr="00F56E2B">
        <w:t>Amino Acid Sequence:</w:t>
      </w:r>
    </w:p>
    <w:p w14:paraId="07E3B65C" w14:textId="77964769" w:rsidR="00255DCE" w:rsidRPr="009748B8" w:rsidRDefault="009748B8" w:rsidP="00781C53">
      <w:pPr>
        <w:rPr>
          <w:rFonts w:ascii="Courier" w:hAnsi="Courier"/>
          <w:sz w:val="20"/>
          <w:szCs w:val="20"/>
        </w:rPr>
      </w:pPr>
      <w:r w:rsidRPr="00DC43C3">
        <w:rPr>
          <w:rFonts w:ascii="Courier" w:hAnsi="Courier"/>
          <w:sz w:val="20"/>
          <w:szCs w:val="20"/>
        </w:rPr>
        <w:t>MISLIA</w:t>
      </w:r>
      <w:r>
        <w:rPr>
          <w:rFonts w:ascii="Courier" w:hAnsi="Courier"/>
          <w:sz w:val="20"/>
          <w:szCs w:val="20"/>
        </w:rPr>
        <w:t>A</w:t>
      </w:r>
      <w:r w:rsidRPr="00DC43C3">
        <w:rPr>
          <w:rFonts w:ascii="Courier" w:hAnsi="Courier"/>
          <w:sz w:val="20"/>
          <w:szCs w:val="20"/>
        </w:rPr>
        <w:t>LAVDRVIGMENAMPWNLPADLAW</w:t>
      </w:r>
      <w:r>
        <w:rPr>
          <w:rFonts w:ascii="Courier" w:hAnsi="Courier"/>
          <w:sz w:val="20"/>
          <w:szCs w:val="20"/>
        </w:rPr>
        <w:t>*</w:t>
      </w:r>
      <w:r w:rsidRPr="00DC43C3">
        <w:rPr>
          <w:rFonts w:ascii="Courier" w:hAnsi="Courier"/>
          <w:sz w:val="20"/>
          <w:szCs w:val="20"/>
        </w:rPr>
        <w:t>KRNTLNKPVIMGRHTWESIGRPLPGRKNIILSSQPGTDDRVTWVKSVDEAIAACGDVPEIMVIGGGRVYEQFLPKAQKLYLTHIDAEVEGDTHFPDYEPDDWESVFSEFHDADAQNSHSYCFEILERRGSSHHHHHHSSG</w:t>
      </w:r>
    </w:p>
    <w:p w14:paraId="558C9566" w14:textId="0D4C50C9" w:rsidR="003F047A" w:rsidRDefault="003F047A" w:rsidP="00781C53">
      <w:pPr>
        <w:rPr>
          <w:b/>
          <w:bCs/>
          <w:sz w:val="20"/>
          <w:szCs w:val="20"/>
        </w:rPr>
      </w:pPr>
    </w:p>
    <w:p w14:paraId="43C3E39F" w14:textId="11DDD24C" w:rsidR="003F047A" w:rsidRDefault="003F047A" w:rsidP="00781C53">
      <w:pPr>
        <w:rPr>
          <w:b/>
          <w:bCs/>
          <w:sz w:val="20"/>
          <w:szCs w:val="20"/>
        </w:rPr>
      </w:pPr>
      <w:r>
        <w:rPr>
          <w:b/>
          <w:bCs/>
          <w:sz w:val="20"/>
          <w:szCs w:val="20"/>
        </w:rPr>
        <w:t>EcDHFR-Ser49-TAG</w:t>
      </w:r>
    </w:p>
    <w:p w14:paraId="05D97253" w14:textId="5B3E7763" w:rsidR="00F526F7" w:rsidRDefault="00F526F7" w:rsidP="00781C53">
      <w:pPr>
        <w:rPr>
          <w:b/>
          <w:bCs/>
          <w:sz w:val="20"/>
          <w:szCs w:val="20"/>
        </w:rPr>
      </w:pPr>
    </w:p>
    <w:p w14:paraId="44DD1B2B" w14:textId="77777777" w:rsidR="007E047D" w:rsidRPr="00761117" w:rsidRDefault="007E047D">
      <w:pPr>
        <w:pStyle w:val="Thesis"/>
      </w:pPr>
      <w:r>
        <w:t>Nucleotide Sequence:</w:t>
      </w:r>
    </w:p>
    <w:p w14:paraId="71682B17" w14:textId="77777777" w:rsidR="007E047D" w:rsidRDefault="007E047D" w:rsidP="007E047D">
      <w:pPr>
        <w:rPr>
          <w:rFonts w:ascii="Courier" w:hAnsi="Courier" w:cs="Arial"/>
          <w:sz w:val="20"/>
          <w:szCs w:val="20"/>
        </w:rPr>
      </w:pPr>
      <w:r w:rsidRPr="009C0940">
        <w:rPr>
          <w:rFonts w:ascii="Courier" w:hAnsi="Courier" w:cs="Arial"/>
          <w:sz w:val="20"/>
          <w:szCs w:val="20"/>
        </w:rPr>
        <w:t>ATGATCAGTCTGATTGCGGCGTTAGCGGTAGATCGCGTTATCGGCATGGAAAACGCCATGCCGTGGAACCTGCCTGCCGATCTCGCCTGGTTTAAACGCAACACCTTAAATAAACCCGTGATTATGGGCCGCCATACCTGGGAATAGATCGGTCGTCCGTTGCCAGGACGCAAAAATATTATCCTCAGCAGTCAACCGGGTACGGACGATCGCGTAACGTGGGTGAAGTCGGTGGATGAAGCCATCGCGGCGTGTGGTGACGTACCAGAAATCATGGTGATTGGCGGCGGTCGCGTTTATGAACAGTTCTTGCCAAAAGCGCAAAAACTGTATCTGACGCATATCGACGCAGAAGTGGAAGGCGACACCCATTTCCCGGATTACGAGCCGGATGACTGGGAATCGGTATTCAGCGAATTCCACGATGCTGATGCGCAGAACTCTCACAGCTATTGCTTTGAGATTCTGGAGCGGCGGGGCAGCAGCCATCATCATCATCATCACAGCAGCGGCTAA</w:t>
      </w:r>
    </w:p>
    <w:p w14:paraId="04151B3F" w14:textId="77777777" w:rsidR="00B36727" w:rsidRDefault="00B36727">
      <w:pPr>
        <w:pStyle w:val="Thesis"/>
      </w:pPr>
    </w:p>
    <w:p w14:paraId="6934453F" w14:textId="16B3A030" w:rsidR="007E047D" w:rsidRDefault="007E047D">
      <w:pPr>
        <w:pStyle w:val="Thesis"/>
      </w:pPr>
      <w:r w:rsidRPr="00F56E2B">
        <w:t>Amino Acid Sequence:</w:t>
      </w:r>
    </w:p>
    <w:p w14:paraId="0676EEB4" w14:textId="346C3FC1" w:rsidR="009748B8" w:rsidRPr="007E047D" w:rsidRDefault="007E047D" w:rsidP="00781C53">
      <w:pPr>
        <w:rPr>
          <w:rFonts w:ascii="Courier" w:hAnsi="Courier"/>
          <w:sz w:val="20"/>
          <w:szCs w:val="20"/>
        </w:rPr>
      </w:pPr>
      <w:r w:rsidRPr="00DC43C3">
        <w:rPr>
          <w:rFonts w:ascii="Courier" w:hAnsi="Courier"/>
          <w:sz w:val="20"/>
          <w:szCs w:val="20"/>
        </w:rPr>
        <w:t>MISLIA</w:t>
      </w:r>
      <w:r>
        <w:rPr>
          <w:rFonts w:ascii="Courier" w:hAnsi="Courier"/>
          <w:sz w:val="20"/>
          <w:szCs w:val="20"/>
        </w:rPr>
        <w:t>A</w:t>
      </w:r>
      <w:r w:rsidRPr="00DC43C3">
        <w:rPr>
          <w:rFonts w:ascii="Courier" w:hAnsi="Courier"/>
          <w:sz w:val="20"/>
          <w:szCs w:val="20"/>
        </w:rPr>
        <w:t>LAVDRVIGMENAMPWNLPADLAW</w:t>
      </w:r>
      <w:r>
        <w:rPr>
          <w:rFonts w:ascii="Courier" w:hAnsi="Courier"/>
          <w:sz w:val="20"/>
          <w:szCs w:val="20"/>
        </w:rPr>
        <w:t>F</w:t>
      </w:r>
      <w:r w:rsidRPr="00DC43C3">
        <w:rPr>
          <w:rFonts w:ascii="Courier" w:hAnsi="Courier"/>
          <w:sz w:val="20"/>
          <w:szCs w:val="20"/>
        </w:rPr>
        <w:t>KRNTLNKPVIMGRHTWE</w:t>
      </w:r>
      <w:r>
        <w:rPr>
          <w:rFonts w:ascii="Courier" w:hAnsi="Courier"/>
          <w:sz w:val="20"/>
          <w:szCs w:val="20"/>
        </w:rPr>
        <w:t>*</w:t>
      </w:r>
      <w:r w:rsidRPr="00DC43C3">
        <w:rPr>
          <w:rFonts w:ascii="Courier" w:hAnsi="Courier"/>
          <w:sz w:val="20"/>
          <w:szCs w:val="20"/>
        </w:rPr>
        <w:t>IGRPLPGRKNIILSSQPGTDDRVTWVKSVDEAIAACGDVPEIMVIGGGRVYEQFLPKAQKLYLTHIDAEVEGDTHFPDYEPDDWESVFSEFHDADAQNSHSYCFEILERRGSSHHHHHHSSG</w:t>
      </w:r>
    </w:p>
    <w:p w14:paraId="6B19499D" w14:textId="2BA4B62A" w:rsidR="00A17E5E" w:rsidRDefault="00A17E5E" w:rsidP="0020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14:paraId="68ED3D1A" w14:textId="704DF219" w:rsidR="005C131B" w:rsidRDefault="005C131B">
      <w:pPr>
        <w:jc w:val="left"/>
        <w:rPr>
          <w:b/>
          <w:bCs/>
          <w:sz w:val="20"/>
          <w:szCs w:val="20"/>
        </w:rPr>
      </w:pPr>
      <w:r>
        <w:rPr>
          <w:b/>
          <w:bCs/>
          <w:sz w:val="20"/>
          <w:szCs w:val="20"/>
        </w:rPr>
        <w:br w:type="page"/>
      </w:r>
    </w:p>
    <w:p w14:paraId="794D993F" w14:textId="596DF3B3" w:rsidR="005C131B" w:rsidRPr="00FA78B8" w:rsidRDefault="005C131B" w:rsidP="00FA78B8">
      <w:pPr>
        <w:pStyle w:val="Heading1"/>
        <w:rPr>
          <w:sz w:val="28"/>
          <w:szCs w:val="28"/>
        </w:rPr>
      </w:pPr>
      <w:bookmarkStart w:id="27" w:name="_Toc68622471"/>
      <w:r w:rsidRPr="00FA78B8">
        <w:rPr>
          <w:sz w:val="28"/>
          <w:szCs w:val="28"/>
        </w:rPr>
        <w:lastRenderedPageBreak/>
        <w:t>14. References</w:t>
      </w:r>
      <w:bookmarkEnd w:id="27"/>
    </w:p>
    <w:p w14:paraId="170B4CA0" w14:textId="77777777" w:rsidR="00A17E5E" w:rsidRDefault="00A17E5E" w:rsidP="0020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14:paraId="2B06C042" w14:textId="77777777" w:rsidR="002E787F" w:rsidRPr="002E787F" w:rsidRDefault="00A17E5E" w:rsidP="002E787F">
      <w:pPr>
        <w:pStyle w:val="EndNoteBibliography"/>
        <w:ind w:left="720" w:hanging="720"/>
        <w:rPr>
          <w:noProof/>
        </w:rPr>
      </w:pPr>
      <w:r>
        <w:rPr>
          <w:rFonts w:ascii="Calibri" w:hAnsi="Calibri" w:cs="Calibri"/>
          <w:b/>
          <w:bCs/>
          <w:sz w:val="20"/>
          <w:szCs w:val="20"/>
        </w:rPr>
        <w:fldChar w:fldCharType="begin"/>
      </w:r>
      <w:r>
        <w:rPr>
          <w:b/>
          <w:bCs/>
          <w:sz w:val="20"/>
          <w:szCs w:val="20"/>
        </w:rPr>
        <w:instrText xml:space="preserve"> ADDIN EN.REFLIST </w:instrText>
      </w:r>
      <w:r>
        <w:rPr>
          <w:rFonts w:ascii="Calibri" w:hAnsi="Calibri" w:cs="Calibri"/>
          <w:b/>
          <w:bCs/>
          <w:sz w:val="20"/>
          <w:szCs w:val="20"/>
        </w:rPr>
        <w:fldChar w:fldCharType="separate"/>
      </w:r>
      <w:r w:rsidR="002E787F" w:rsidRPr="002E787F">
        <w:rPr>
          <w:noProof/>
        </w:rPr>
        <w:t>1</w:t>
      </w:r>
      <w:r w:rsidR="002E787F" w:rsidRPr="002E787F">
        <w:rPr>
          <w:noProof/>
        </w:rPr>
        <w:tab/>
        <w:t xml:space="preserve">Polycarpo, C. R. et al. Pyrrolysine analogues as substrates for pyrrolysyl-tRNA synthetase. </w:t>
      </w:r>
      <w:r w:rsidR="002E787F" w:rsidRPr="002E787F">
        <w:rPr>
          <w:i/>
          <w:noProof/>
        </w:rPr>
        <w:t>FEBS Lett.</w:t>
      </w:r>
      <w:r w:rsidR="002E787F" w:rsidRPr="002E787F">
        <w:rPr>
          <w:noProof/>
        </w:rPr>
        <w:t xml:space="preserve"> </w:t>
      </w:r>
      <w:r w:rsidR="002E787F" w:rsidRPr="002E787F">
        <w:rPr>
          <w:b/>
          <w:noProof/>
        </w:rPr>
        <w:t>580</w:t>
      </w:r>
      <w:r w:rsidR="002E787F" w:rsidRPr="002E787F">
        <w:rPr>
          <w:noProof/>
        </w:rPr>
        <w:t>, 6695-6700, (2006).</w:t>
      </w:r>
    </w:p>
    <w:p w14:paraId="7A9AC56F" w14:textId="77777777" w:rsidR="002E787F" w:rsidRPr="002E787F" w:rsidRDefault="002E787F" w:rsidP="002E787F">
      <w:pPr>
        <w:pStyle w:val="EndNoteBibliography"/>
        <w:ind w:left="720" w:hanging="720"/>
        <w:rPr>
          <w:noProof/>
        </w:rPr>
      </w:pPr>
      <w:r w:rsidRPr="002E787F">
        <w:rPr>
          <w:noProof/>
        </w:rPr>
        <w:t>2</w:t>
      </w:r>
      <w:r w:rsidRPr="002E787F">
        <w:rPr>
          <w:noProof/>
        </w:rPr>
        <w:tab/>
        <w:t xml:space="preserve">Nguyen, D. P. et al. Genetically encoded 1,2-aminothiols facilitate rapid and site-specific protein labeling via a bio-orthogonal cyanobenzothiazole condensation. </w:t>
      </w:r>
      <w:r w:rsidRPr="002E787F">
        <w:rPr>
          <w:i/>
          <w:noProof/>
        </w:rPr>
        <w:t>J. Am. Chem. Soc.</w:t>
      </w:r>
      <w:r w:rsidRPr="002E787F">
        <w:rPr>
          <w:noProof/>
        </w:rPr>
        <w:t xml:space="preserve"> </w:t>
      </w:r>
      <w:r w:rsidRPr="002E787F">
        <w:rPr>
          <w:b/>
          <w:noProof/>
        </w:rPr>
        <w:t>133</w:t>
      </w:r>
      <w:r w:rsidRPr="002E787F">
        <w:rPr>
          <w:noProof/>
        </w:rPr>
        <w:t>, 11418-11421, (2011).</w:t>
      </w:r>
    </w:p>
    <w:p w14:paraId="5E39C487" w14:textId="77777777" w:rsidR="002E787F" w:rsidRPr="002E787F" w:rsidRDefault="002E787F" w:rsidP="002E787F">
      <w:pPr>
        <w:pStyle w:val="EndNoteBibliography"/>
        <w:ind w:left="720" w:hanging="720"/>
        <w:rPr>
          <w:noProof/>
        </w:rPr>
      </w:pPr>
      <w:r w:rsidRPr="002E787F">
        <w:rPr>
          <w:noProof/>
        </w:rPr>
        <w:t>3</w:t>
      </w:r>
      <w:r w:rsidRPr="002E787F">
        <w:rPr>
          <w:noProof/>
        </w:rPr>
        <w:tab/>
        <w:t xml:space="preserve">Ismail, M. et al. Straightforward Regeneration of Reduced Flavin Adenine Dinucleotide Required for Enzymatic Tryptophan Halogenation. </w:t>
      </w:r>
      <w:r w:rsidRPr="002E787F">
        <w:rPr>
          <w:i/>
          <w:noProof/>
        </w:rPr>
        <w:t>ACS Catal.</w:t>
      </w:r>
      <w:r w:rsidRPr="002E787F">
        <w:rPr>
          <w:noProof/>
        </w:rPr>
        <w:t xml:space="preserve"> </w:t>
      </w:r>
      <w:r w:rsidRPr="002E787F">
        <w:rPr>
          <w:b/>
          <w:noProof/>
        </w:rPr>
        <w:t>9</w:t>
      </w:r>
      <w:r w:rsidRPr="002E787F">
        <w:rPr>
          <w:noProof/>
        </w:rPr>
        <w:t>, 1389-1395, (2019).</w:t>
      </w:r>
    </w:p>
    <w:p w14:paraId="0DAE46A9" w14:textId="77777777" w:rsidR="002E787F" w:rsidRPr="002E787F" w:rsidRDefault="002E787F" w:rsidP="002E787F">
      <w:pPr>
        <w:pStyle w:val="EndNoteBibliography"/>
        <w:ind w:left="720" w:hanging="720"/>
        <w:rPr>
          <w:noProof/>
        </w:rPr>
      </w:pPr>
      <w:r w:rsidRPr="002E787F">
        <w:rPr>
          <w:noProof/>
        </w:rPr>
        <w:t>4</w:t>
      </w:r>
      <w:r w:rsidRPr="002E787F">
        <w:rPr>
          <w:noProof/>
        </w:rPr>
        <w:tab/>
        <w:t xml:space="preserve">Loveridge, E. J. &amp; Allemann, R. K. Effect of pH on hydride transfer by Escherichia coli dihydrofolate reductase. </w:t>
      </w:r>
      <w:r w:rsidRPr="002E787F">
        <w:rPr>
          <w:i/>
          <w:noProof/>
        </w:rPr>
        <w:t>ChemBioChem</w:t>
      </w:r>
      <w:r w:rsidRPr="002E787F">
        <w:rPr>
          <w:noProof/>
        </w:rPr>
        <w:t xml:space="preserve"> </w:t>
      </w:r>
      <w:r w:rsidRPr="002E787F">
        <w:rPr>
          <w:b/>
          <w:noProof/>
        </w:rPr>
        <w:t>12</w:t>
      </w:r>
      <w:r w:rsidRPr="002E787F">
        <w:rPr>
          <w:noProof/>
        </w:rPr>
        <w:t>, 1258-1262, (2011).</w:t>
      </w:r>
    </w:p>
    <w:p w14:paraId="5DE2858F" w14:textId="77777777" w:rsidR="002E787F" w:rsidRPr="002E787F" w:rsidRDefault="002E787F" w:rsidP="002E787F">
      <w:pPr>
        <w:pStyle w:val="EndNoteBibliography"/>
        <w:ind w:left="720" w:hanging="720"/>
        <w:rPr>
          <w:noProof/>
        </w:rPr>
      </w:pPr>
      <w:r w:rsidRPr="002E787F">
        <w:rPr>
          <w:noProof/>
        </w:rPr>
        <w:t>5</w:t>
      </w:r>
      <w:r w:rsidRPr="002E787F">
        <w:rPr>
          <w:noProof/>
        </w:rPr>
        <w:tab/>
        <w:t xml:space="preserve">Wang, K. et al. Optimized orthogonal translation of unnatural amino acids enables spontaneous protein double-labelling and FRET. </w:t>
      </w:r>
      <w:r w:rsidRPr="002E787F">
        <w:rPr>
          <w:i/>
          <w:noProof/>
        </w:rPr>
        <w:t>Nat. Chem.</w:t>
      </w:r>
      <w:r w:rsidRPr="002E787F">
        <w:rPr>
          <w:noProof/>
        </w:rPr>
        <w:t xml:space="preserve"> </w:t>
      </w:r>
      <w:r w:rsidRPr="002E787F">
        <w:rPr>
          <w:b/>
          <w:noProof/>
        </w:rPr>
        <w:t>6</w:t>
      </w:r>
      <w:r w:rsidRPr="002E787F">
        <w:rPr>
          <w:noProof/>
        </w:rPr>
        <w:t>, 393-403, (2014).</w:t>
      </w:r>
    </w:p>
    <w:p w14:paraId="566D6568" w14:textId="77777777" w:rsidR="002E787F" w:rsidRPr="002E787F" w:rsidRDefault="002E787F" w:rsidP="002E787F">
      <w:pPr>
        <w:pStyle w:val="EndNoteBibliography"/>
        <w:ind w:left="720" w:hanging="720"/>
        <w:rPr>
          <w:noProof/>
        </w:rPr>
      </w:pPr>
      <w:r w:rsidRPr="002E787F">
        <w:rPr>
          <w:noProof/>
        </w:rPr>
        <w:t>6</w:t>
      </w:r>
      <w:r w:rsidRPr="002E787F">
        <w:rPr>
          <w:noProof/>
        </w:rPr>
        <w:tab/>
        <w:t xml:space="preserve">Williams, T. L. et al. Transferability of N-terminal mutations of pyrrolysyl-tRNA synthetase in one species to that in another species on unnatural amino acid incorporation efficiency. </w:t>
      </w:r>
      <w:r w:rsidRPr="002E787F">
        <w:rPr>
          <w:i/>
          <w:noProof/>
        </w:rPr>
        <w:t>Amino Acids</w:t>
      </w:r>
      <w:r w:rsidRPr="002E787F">
        <w:rPr>
          <w:noProof/>
        </w:rPr>
        <w:t xml:space="preserve"> </w:t>
      </w:r>
      <w:r w:rsidRPr="002E787F">
        <w:rPr>
          <w:b/>
          <w:noProof/>
        </w:rPr>
        <w:t>53</w:t>
      </w:r>
      <w:r w:rsidRPr="002E787F">
        <w:rPr>
          <w:noProof/>
        </w:rPr>
        <w:t>, 89-96, (2021).</w:t>
      </w:r>
    </w:p>
    <w:p w14:paraId="299BAC16" w14:textId="77777777" w:rsidR="002E787F" w:rsidRPr="002E787F" w:rsidRDefault="002E787F" w:rsidP="002E787F">
      <w:pPr>
        <w:pStyle w:val="EndNoteBibliography"/>
        <w:ind w:left="720" w:hanging="720"/>
        <w:rPr>
          <w:noProof/>
        </w:rPr>
      </w:pPr>
      <w:r w:rsidRPr="002E787F">
        <w:rPr>
          <w:noProof/>
        </w:rPr>
        <w:t>7</w:t>
      </w:r>
      <w:r w:rsidRPr="002E787F">
        <w:rPr>
          <w:noProof/>
        </w:rPr>
        <w:tab/>
        <w:t xml:space="preserve">Swanwick, R. S., Maglia, G., Tey, L. H. &amp; Allemann, R. K. Coupling of protein motions and hydrogen transfer during catalysis by Escherichia coli dihydrofolate reductase. </w:t>
      </w:r>
      <w:r w:rsidRPr="002E787F">
        <w:rPr>
          <w:i/>
          <w:noProof/>
        </w:rPr>
        <w:t>Biochem. J</w:t>
      </w:r>
      <w:r w:rsidRPr="002E787F">
        <w:rPr>
          <w:noProof/>
        </w:rPr>
        <w:t xml:space="preserve"> </w:t>
      </w:r>
      <w:r w:rsidRPr="002E787F">
        <w:rPr>
          <w:b/>
          <w:noProof/>
        </w:rPr>
        <w:t>394</w:t>
      </w:r>
      <w:r w:rsidRPr="002E787F">
        <w:rPr>
          <w:noProof/>
        </w:rPr>
        <w:t>, 259-265, (2006).</w:t>
      </w:r>
    </w:p>
    <w:p w14:paraId="6D850E99" w14:textId="5C6D4836" w:rsidR="005A2B57" w:rsidRPr="00DE5A12" w:rsidRDefault="00A17E5E" w:rsidP="0020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Pr>
          <w:b/>
          <w:bCs/>
          <w:sz w:val="20"/>
          <w:szCs w:val="20"/>
        </w:rPr>
        <w:fldChar w:fldCharType="end"/>
      </w:r>
    </w:p>
    <w:sectPr w:rsidR="005A2B57" w:rsidRPr="00DE5A12" w:rsidSect="00B40898">
      <w:footerReference w:type="even" r:id="rId37"/>
      <w:footerReference w:type="default" r:id="rId3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77156" w14:textId="77777777" w:rsidR="009E0A4B" w:rsidRDefault="009E0A4B" w:rsidP="00B40898">
      <w:r>
        <w:separator/>
      </w:r>
    </w:p>
  </w:endnote>
  <w:endnote w:type="continuationSeparator" w:id="0">
    <w:p w14:paraId="4160BA9C" w14:textId="77777777" w:rsidR="009E0A4B" w:rsidRDefault="009E0A4B" w:rsidP="00B40898">
      <w:r>
        <w:continuationSeparator/>
      </w:r>
    </w:p>
  </w:endnote>
  <w:endnote w:type="continuationNotice" w:id="1">
    <w:p w14:paraId="5D855F9D" w14:textId="77777777" w:rsidR="009E0A4B" w:rsidRDefault="009E0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3501860"/>
      <w:docPartObj>
        <w:docPartGallery w:val="Page Numbers (Bottom of Page)"/>
        <w:docPartUnique/>
      </w:docPartObj>
    </w:sdtPr>
    <w:sdtEndPr>
      <w:rPr>
        <w:rStyle w:val="PageNumber"/>
      </w:rPr>
    </w:sdtEndPr>
    <w:sdtContent>
      <w:p w14:paraId="27706679" w14:textId="18A336B9" w:rsidR="00A17E5E" w:rsidRDefault="00A17E5E" w:rsidP="00B408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7DA6B0" w14:textId="77777777" w:rsidR="00A17E5E" w:rsidRDefault="00A17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912380"/>
      <w:docPartObj>
        <w:docPartGallery w:val="Page Numbers (Bottom of Page)"/>
        <w:docPartUnique/>
      </w:docPartObj>
    </w:sdtPr>
    <w:sdtEndPr>
      <w:rPr>
        <w:rStyle w:val="PageNumber"/>
      </w:rPr>
    </w:sdtEndPr>
    <w:sdtContent>
      <w:p w14:paraId="34FD2E5B" w14:textId="74D2E0FD" w:rsidR="00A17E5E" w:rsidRDefault="00A17E5E" w:rsidP="00B408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FEC5F5" w14:textId="77777777" w:rsidR="00A17E5E" w:rsidRDefault="00A17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F75EA" w14:textId="77777777" w:rsidR="009E0A4B" w:rsidRDefault="009E0A4B" w:rsidP="00B40898">
      <w:r>
        <w:separator/>
      </w:r>
    </w:p>
  </w:footnote>
  <w:footnote w:type="continuationSeparator" w:id="0">
    <w:p w14:paraId="16680092" w14:textId="77777777" w:rsidR="009E0A4B" w:rsidRDefault="009E0A4B" w:rsidP="00B40898">
      <w:r>
        <w:continuationSeparator/>
      </w:r>
    </w:p>
  </w:footnote>
  <w:footnote w:type="continuationNotice" w:id="1">
    <w:p w14:paraId="7CB16B2F" w14:textId="77777777" w:rsidR="009E0A4B" w:rsidRDefault="009E0A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734"/>
    <w:multiLevelType w:val="hybridMultilevel"/>
    <w:tmpl w:val="93268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A0370"/>
    <w:multiLevelType w:val="hybridMultilevel"/>
    <w:tmpl w:val="A5986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65D1F"/>
    <w:multiLevelType w:val="multilevel"/>
    <w:tmpl w:val="54E2D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D91E8B"/>
    <w:multiLevelType w:val="hybridMultilevel"/>
    <w:tmpl w:val="FBDE1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10F07"/>
    <w:multiLevelType w:val="hybridMultilevel"/>
    <w:tmpl w:val="829C1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C35D7E"/>
    <w:multiLevelType w:val="multilevel"/>
    <w:tmpl w:val="EE025D70"/>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AB2A3A"/>
    <w:multiLevelType w:val="multilevel"/>
    <w:tmpl w:val="3A94C5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2240A3"/>
    <w:multiLevelType w:val="multilevel"/>
    <w:tmpl w:val="F6D6F04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591721"/>
    <w:multiLevelType w:val="multilevel"/>
    <w:tmpl w:val="EC7E48CE"/>
    <w:lvl w:ilvl="0">
      <w:start w:val="1"/>
      <w:numFmt w:val="decimal"/>
      <w:lvlText w:val="%1"/>
      <w:lvlJc w:val="left"/>
      <w:pPr>
        <w:ind w:left="420" w:hanging="420"/>
      </w:pPr>
      <w:rPr>
        <w:rFonts w:hint="default"/>
      </w:rPr>
    </w:lvl>
    <w:lvl w:ilvl="1">
      <w:start w:val="1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06773A3"/>
    <w:multiLevelType w:val="hybridMultilevel"/>
    <w:tmpl w:val="AFB07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582DD6"/>
    <w:multiLevelType w:val="hybridMultilevel"/>
    <w:tmpl w:val="5EA2D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9675CD"/>
    <w:multiLevelType w:val="multilevel"/>
    <w:tmpl w:val="F7668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576E8C"/>
    <w:multiLevelType w:val="multilevel"/>
    <w:tmpl w:val="20C0C5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0E90A03"/>
    <w:multiLevelType w:val="hybridMultilevel"/>
    <w:tmpl w:val="0AA6E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FB479D"/>
    <w:multiLevelType w:val="hybridMultilevel"/>
    <w:tmpl w:val="2A1CB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AD48BE"/>
    <w:multiLevelType w:val="hybridMultilevel"/>
    <w:tmpl w:val="7F042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814E78"/>
    <w:multiLevelType w:val="multilevel"/>
    <w:tmpl w:val="472A8E7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D7E3040"/>
    <w:multiLevelType w:val="multilevel"/>
    <w:tmpl w:val="68D8BC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7"/>
  </w:num>
  <w:num w:numId="3">
    <w:abstractNumId w:val="2"/>
  </w:num>
  <w:num w:numId="4">
    <w:abstractNumId w:val="6"/>
  </w:num>
  <w:num w:numId="5">
    <w:abstractNumId w:val="11"/>
  </w:num>
  <w:num w:numId="6">
    <w:abstractNumId w:val="0"/>
  </w:num>
  <w:num w:numId="7">
    <w:abstractNumId w:val="9"/>
  </w:num>
  <w:num w:numId="8">
    <w:abstractNumId w:val="7"/>
  </w:num>
  <w:num w:numId="9">
    <w:abstractNumId w:val="3"/>
  </w:num>
  <w:num w:numId="10">
    <w:abstractNumId w:val="16"/>
  </w:num>
  <w:num w:numId="11">
    <w:abstractNumId w:val="14"/>
  </w:num>
  <w:num w:numId="12">
    <w:abstractNumId w:val="1"/>
  </w:num>
  <w:num w:numId="13">
    <w:abstractNumId w:val="8"/>
  </w:num>
  <w:num w:numId="14">
    <w:abstractNumId w:val="5"/>
  </w:num>
  <w:num w:numId="15">
    <w:abstractNumId w:val="4"/>
  </w:num>
  <w:num w:numId="16">
    <w:abstractNumId w:val="15"/>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vse2dpb5fwwye0xso5davcvpaws0avffzx&quot;&gt;My EndNote Library&lt;record-ids&gt;&lt;item&gt;45&lt;/item&gt;&lt;item&gt;46&lt;/item&gt;&lt;item&gt;190&lt;/item&gt;&lt;item&gt;277&lt;/item&gt;&lt;item&gt;278&lt;/item&gt;&lt;item&gt;314&lt;/item&gt;&lt;item&gt;322&lt;/item&gt;&lt;/record-ids&gt;&lt;/item&gt;&lt;/Libraries&gt;"/>
  </w:docVars>
  <w:rsids>
    <w:rsidRoot w:val="00356B11"/>
    <w:rsid w:val="0000004A"/>
    <w:rsid w:val="00002D30"/>
    <w:rsid w:val="00003338"/>
    <w:rsid w:val="000051A6"/>
    <w:rsid w:val="00006998"/>
    <w:rsid w:val="00007E0D"/>
    <w:rsid w:val="00012390"/>
    <w:rsid w:val="0001475A"/>
    <w:rsid w:val="00015000"/>
    <w:rsid w:val="000179C1"/>
    <w:rsid w:val="00021AF9"/>
    <w:rsid w:val="00025D1D"/>
    <w:rsid w:val="00030D09"/>
    <w:rsid w:val="00033F9B"/>
    <w:rsid w:val="000356C6"/>
    <w:rsid w:val="00037E08"/>
    <w:rsid w:val="00042253"/>
    <w:rsid w:val="000423A8"/>
    <w:rsid w:val="00042438"/>
    <w:rsid w:val="00042C96"/>
    <w:rsid w:val="0005612B"/>
    <w:rsid w:val="00060E55"/>
    <w:rsid w:val="00061531"/>
    <w:rsid w:val="000643FA"/>
    <w:rsid w:val="000649F9"/>
    <w:rsid w:val="00075C05"/>
    <w:rsid w:val="000764E2"/>
    <w:rsid w:val="00077EAB"/>
    <w:rsid w:val="00081C10"/>
    <w:rsid w:val="000840A0"/>
    <w:rsid w:val="00084D90"/>
    <w:rsid w:val="0008581A"/>
    <w:rsid w:val="00092524"/>
    <w:rsid w:val="0009262D"/>
    <w:rsid w:val="00097AE1"/>
    <w:rsid w:val="000A101D"/>
    <w:rsid w:val="000A1253"/>
    <w:rsid w:val="000A323F"/>
    <w:rsid w:val="000A4FB5"/>
    <w:rsid w:val="000B1FF3"/>
    <w:rsid w:val="000B28AA"/>
    <w:rsid w:val="000B48D0"/>
    <w:rsid w:val="000B6247"/>
    <w:rsid w:val="000B7C10"/>
    <w:rsid w:val="000C0307"/>
    <w:rsid w:val="000C705C"/>
    <w:rsid w:val="000D588A"/>
    <w:rsid w:val="000D7BAC"/>
    <w:rsid w:val="000D7DE1"/>
    <w:rsid w:val="000E1AF9"/>
    <w:rsid w:val="000E327B"/>
    <w:rsid w:val="000E41D1"/>
    <w:rsid w:val="000E5E86"/>
    <w:rsid w:val="000F1EB6"/>
    <w:rsid w:val="000F4F79"/>
    <w:rsid w:val="000F6144"/>
    <w:rsid w:val="0010075F"/>
    <w:rsid w:val="0010087B"/>
    <w:rsid w:val="00106D97"/>
    <w:rsid w:val="00107BCF"/>
    <w:rsid w:val="001107BC"/>
    <w:rsid w:val="00110AF4"/>
    <w:rsid w:val="00110BC5"/>
    <w:rsid w:val="00111A59"/>
    <w:rsid w:val="00116BD8"/>
    <w:rsid w:val="001221E8"/>
    <w:rsid w:val="001257BF"/>
    <w:rsid w:val="0013131D"/>
    <w:rsid w:val="00131F63"/>
    <w:rsid w:val="00132B3A"/>
    <w:rsid w:val="00132F4A"/>
    <w:rsid w:val="001330C3"/>
    <w:rsid w:val="001332BC"/>
    <w:rsid w:val="00134C04"/>
    <w:rsid w:val="001350DE"/>
    <w:rsid w:val="00135D53"/>
    <w:rsid w:val="00152112"/>
    <w:rsid w:val="001528EB"/>
    <w:rsid w:val="001549A6"/>
    <w:rsid w:val="001554A0"/>
    <w:rsid w:val="00155E02"/>
    <w:rsid w:val="0015771A"/>
    <w:rsid w:val="00161404"/>
    <w:rsid w:val="00161D18"/>
    <w:rsid w:val="001705A6"/>
    <w:rsid w:val="00170F1A"/>
    <w:rsid w:val="0019583B"/>
    <w:rsid w:val="00197CA7"/>
    <w:rsid w:val="00197D2E"/>
    <w:rsid w:val="001A369C"/>
    <w:rsid w:val="001A594A"/>
    <w:rsid w:val="001B2900"/>
    <w:rsid w:val="001B39A4"/>
    <w:rsid w:val="001B6CED"/>
    <w:rsid w:val="001C1B04"/>
    <w:rsid w:val="001C4456"/>
    <w:rsid w:val="001C4636"/>
    <w:rsid w:val="001D1146"/>
    <w:rsid w:val="001D5C6F"/>
    <w:rsid w:val="001D618F"/>
    <w:rsid w:val="001D7917"/>
    <w:rsid w:val="00201394"/>
    <w:rsid w:val="00201B52"/>
    <w:rsid w:val="0020327E"/>
    <w:rsid w:val="0020435B"/>
    <w:rsid w:val="002111BB"/>
    <w:rsid w:val="002113D1"/>
    <w:rsid w:val="0021169D"/>
    <w:rsid w:val="00213EC5"/>
    <w:rsid w:val="00216C57"/>
    <w:rsid w:val="00217038"/>
    <w:rsid w:val="00220BEE"/>
    <w:rsid w:val="002223C0"/>
    <w:rsid w:val="00223FFD"/>
    <w:rsid w:val="002268B1"/>
    <w:rsid w:val="00236D95"/>
    <w:rsid w:val="002417F9"/>
    <w:rsid w:val="00244F28"/>
    <w:rsid w:val="0024667C"/>
    <w:rsid w:val="002477DA"/>
    <w:rsid w:val="00254CBB"/>
    <w:rsid w:val="002557FF"/>
    <w:rsid w:val="00255DCE"/>
    <w:rsid w:val="00256C2E"/>
    <w:rsid w:val="00257A5C"/>
    <w:rsid w:val="00260F6D"/>
    <w:rsid w:val="00262E75"/>
    <w:rsid w:val="002637DA"/>
    <w:rsid w:val="00264872"/>
    <w:rsid w:val="00264AD1"/>
    <w:rsid w:val="00267480"/>
    <w:rsid w:val="002759D5"/>
    <w:rsid w:val="002765A6"/>
    <w:rsid w:val="00281607"/>
    <w:rsid w:val="00281742"/>
    <w:rsid w:val="002823FE"/>
    <w:rsid w:val="00284B4F"/>
    <w:rsid w:val="00286042"/>
    <w:rsid w:val="00287A71"/>
    <w:rsid w:val="0029194A"/>
    <w:rsid w:val="0029352A"/>
    <w:rsid w:val="00297584"/>
    <w:rsid w:val="002A518F"/>
    <w:rsid w:val="002A5642"/>
    <w:rsid w:val="002A7CC7"/>
    <w:rsid w:val="002B170A"/>
    <w:rsid w:val="002B1E10"/>
    <w:rsid w:val="002B288F"/>
    <w:rsid w:val="002C140B"/>
    <w:rsid w:val="002D4971"/>
    <w:rsid w:val="002D532A"/>
    <w:rsid w:val="002D7AF5"/>
    <w:rsid w:val="002D7F2C"/>
    <w:rsid w:val="002E3604"/>
    <w:rsid w:val="002E3B4D"/>
    <w:rsid w:val="002E4677"/>
    <w:rsid w:val="002E5498"/>
    <w:rsid w:val="002E5D6F"/>
    <w:rsid w:val="002E61AC"/>
    <w:rsid w:val="002E7374"/>
    <w:rsid w:val="002E787F"/>
    <w:rsid w:val="002E7A97"/>
    <w:rsid w:val="002F0F0F"/>
    <w:rsid w:val="002F1739"/>
    <w:rsid w:val="002F4493"/>
    <w:rsid w:val="002F497B"/>
    <w:rsid w:val="002F501D"/>
    <w:rsid w:val="00300151"/>
    <w:rsid w:val="003002C1"/>
    <w:rsid w:val="003042E9"/>
    <w:rsid w:val="003112DA"/>
    <w:rsid w:val="00312B24"/>
    <w:rsid w:val="003152A6"/>
    <w:rsid w:val="003208D3"/>
    <w:rsid w:val="003213AF"/>
    <w:rsid w:val="00322CEB"/>
    <w:rsid w:val="00322F03"/>
    <w:rsid w:val="00330377"/>
    <w:rsid w:val="0033510A"/>
    <w:rsid w:val="00337FE8"/>
    <w:rsid w:val="00343BBA"/>
    <w:rsid w:val="00346798"/>
    <w:rsid w:val="00350183"/>
    <w:rsid w:val="0035417C"/>
    <w:rsid w:val="00356B11"/>
    <w:rsid w:val="00361A77"/>
    <w:rsid w:val="0036605A"/>
    <w:rsid w:val="00370D95"/>
    <w:rsid w:val="003712C4"/>
    <w:rsid w:val="0037411C"/>
    <w:rsid w:val="00377B86"/>
    <w:rsid w:val="0038061A"/>
    <w:rsid w:val="00386CEA"/>
    <w:rsid w:val="00387DD3"/>
    <w:rsid w:val="00397C25"/>
    <w:rsid w:val="003A3F1A"/>
    <w:rsid w:val="003A669C"/>
    <w:rsid w:val="003B0532"/>
    <w:rsid w:val="003B1860"/>
    <w:rsid w:val="003B50B6"/>
    <w:rsid w:val="003C002C"/>
    <w:rsid w:val="003C2F3E"/>
    <w:rsid w:val="003C3BE7"/>
    <w:rsid w:val="003D3616"/>
    <w:rsid w:val="003D71B6"/>
    <w:rsid w:val="003D7A57"/>
    <w:rsid w:val="003E102C"/>
    <w:rsid w:val="003E4AED"/>
    <w:rsid w:val="003F047A"/>
    <w:rsid w:val="003F1D00"/>
    <w:rsid w:val="003F279B"/>
    <w:rsid w:val="003F3539"/>
    <w:rsid w:val="003F60EB"/>
    <w:rsid w:val="003F62F1"/>
    <w:rsid w:val="003F74B2"/>
    <w:rsid w:val="00402721"/>
    <w:rsid w:val="00404485"/>
    <w:rsid w:val="00405BC0"/>
    <w:rsid w:val="00410268"/>
    <w:rsid w:val="004140D3"/>
    <w:rsid w:val="004168A6"/>
    <w:rsid w:val="00416F97"/>
    <w:rsid w:val="00424775"/>
    <w:rsid w:val="00427570"/>
    <w:rsid w:val="00430363"/>
    <w:rsid w:val="0043199A"/>
    <w:rsid w:val="0044297A"/>
    <w:rsid w:val="00446905"/>
    <w:rsid w:val="00446DFA"/>
    <w:rsid w:val="004518CC"/>
    <w:rsid w:val="00454D77"/>
    <w:rsid w:val="0045609B"/>
    <w:rsid w:val="004621A0"/>
    <w:rsid w:val="004667CD"/>
    <w:rsid w:val="0047173D"/>
    <w:rsid w:val="00475506"/>
    <w:rsid w:val="0048107E"/>
    <w:rsid w:val="00484C3A"/>
    <w:rsid w:val="00492FD9"/>
    <w:rsid w:val="004A32D1"/>
    <w:rsid w:val="004B372C"/>
    <w:rsid w:val="004B5EE5"/>
    <w:rsid w:val="004C0828"/>
    <w:rsid w:val="004C0EA7"/>
    <w:rsid w:val="004C346D"/>
    <w:rsid w:val="004C3B52"/>
    <w:rsid w:val="004C70AE"/>
    <w:rsid w:val="004D0647"/>
    <w:rsid w:val="004D0931"/>
    <w:rsid w:val="004D4E04"/>
    <w:rsid w:val="004D7391"/>
    <w:rsid w:val="004E2E7B"/>
    <w:rsid w:val="004E6DF5"/>
    <w:rsid w:val="004F138F"/>
    <w:rsid w:val="004F44D9"/>
    <w:rsid w:val="004F4D08"/>
    <w:rsid w:val="004F6AE2"/>
    <w:rsid w:val="004F7404"/>
    <w:rsid w:val="00500125"/>
    <w:rsid w:val="00502F45"/>
    <w:rsid w:val="00503F35"/>
    <w:rsid w:val="00512DF3"/>
    <w:rsid w:val="005152AB"/>
    <w:rsid w:val="00520A0A"/>
    <w:rsid w:val="00524FE0"/>
    <w:rsid w:val="005262B7"/>
    <w:rsid w:val="005263E4"/>
    <w:rsid w:val="00526D1A"/>
    <w:rsid w:val="005303A4"/>
    <w:rsid w:val="00533D29"/>
    <w:rsid w:val="00534546"/>
    <w:rsid w:val="00541D93"/>
    <w:rsid w:val="005429DB"/>
    <w:rsid w:val="00543BFD"/>
    <w:rsid w:val="00545CDC"/>
    <w:rsid w:val="00546A7B"/>
    <w:rsid w:val="00546B79"/>
    <w:rsid w:val="00553DCB"/>
    <w:rsid w:val="00554DEC"/>
    <w:rsid w:val="00555F8D"/>
    <w:rsid w:val="00556E20"/>
    <w:rsid w:val="005571C3"/>
    <w:rsid w:val="00564DAD"/>
    <w:rsid w:val="005666C0"/>
    <w:rsid w:val="00573C86"/>
    <w:rsid w:val="00573E37"/>
    <w:rsid w:val="00574D8C"/>
    <w:rsid w:val="00575057"/>
    <w:rsid w:val="005750AB"/>
    <w:rsid w:val="005926CB"/>
    <w:rsid w:val="00596FBA"/>
    <w:rsid w:val="005A1851"/>
    <w:rsid w:val="005A2B57"/>
    <w:rsid w:val="005B3911"/>
    <w:rsid w:val="005C0166"/>
    <w:rsid w:val="005C131B"/>
    <w:rsid w:val="005C1463"/>
    <w:rsid w:val="005C146C"/>
    <w:rsid w:val="005C2ACD"/>
    <w:rsid w:val="005C3083"/>
    <w:rsid w:val="005C62C5"/>
    <w:rsid w:val="005D1650"/>
    <w:rsid w:val="005D1F46"/>
    <w:rsid w:val="005D5265"/>
    <w:rsid w:val="005D6226"/>
    <w:rsid w:val="005D7F26"/>
    <w:rsid w:val="005E11E6"/>
    <w:rsid w:val="005E5CD1"/>
    <w:rsid w:val="005F03C7"/>
    <w:rsid w:val="005F374A"/>
    <w:rsid w:val="00600EAD"/>
    <w:rsid w:val="00601126"/>
    <w:rsid w:val="006067C6"/>
    <w:rsid w:val="00612D7C"/>
    <w:rsid w:val="00614785"/>
    <w:rsid w:val="00614C3A"/>
    <w:rsid w:val="0062071A"/>
    <w:rsid w:val="00623AEE"/>
    <w:rsid w:val="00632BE5"/>
    <w:rsid w:val="00636029"/>
    <w:rsid w:val="006361F3"/>
    <w:rsid w:val="00637B00"/>
    <w:rsid w:val="00640408"/>
    <w:rsid w:val="00652889"/>
    <w:rsid w:val="00653261"/>
    <w:rsid w:val="00661F49"/>
    <w:rsid w:val="006637EF"/>
    <w:rsid w:val="00665A03"/>
    <w:rsid w:val="00666CA5"/>
    <w:rsid w:val="00667AD1"/>
    <w:rsid w:val="00672962"/>
    <w:rsid w:val="00673647"/>
    <w:rsid w:val="00673CFB"/>
    <w:rsid w:val="006743C4"/>
    <w:rsid w:val="00681D17"/>
    <w:rsid w:val="00684CAD"/>
    <w:rsid w:val="00685CD1"/>
    <w:rsid w:val="006862D1"/>
    <w:rsid w:val="00690B8C"/>
    <w:rsid w:val="006914F8"/>
    <w:rsid w:val="0069409B"/>
    <w:rsid w:val="0069447E"/>
    <w:rsid w:val="0069496D"/>
    <w:rsid w:val="006A2720"/>
    <w:rsid w:val="006A3920"/>
    <w:rsid w:val="006A6635"/>
    <w:rsid w:val="006A6FE7"/>
    <w:rsid w:val="006B1355"/>
    <w:rsid w:val="006B35AE"/>
    <w:rsid w:val="006B4FDD"/>
    <w:rsid w:val="006C56A3"/>
    <w:rsid w:val="006C66E9"/>
    <w:rsid w:val="006D094B"/>
    <w:rsid w:val="006D1F2E"/>
    <w:rsid w:val="006D4484"/>
    <w:rsid w:val="006D59BD"/>
    <w:rsid w:val="006D78AA"/>
    <w:rsid w:val="006E6105"/>
    <w:rsid w:val="006E66CB"/>
    <w:rsid w:val="006E716D"/>
    <w:rsid w:val="006F0115"/>
    <w:rsid w:val="006F0805"/>
    <w:rsid w:val="006F3345"/>
    <w:rsid w:val="006F3466"/>
    <w:rsid w:val="006F4609"/>
    <w:rsid w:val="006F6ED5"/>
    <w:rsid w:val="007004CA"/>
    <w:rsid w:val="00702224"/>
    <w:rsid w:val="00703635"/>
    <w:rsid w:val="007071A8"/>
    <w:rsid w:val="00707A7B"/>
    <w:rsid w:val="00710231"/>
    <w:rsid w:val="00710C2B"/>
    <w:rsid w:val="007219FD"/>
    <w:rsid w:val="00721A91"/>
    <w:rsid w:val="0073382C"/>
    <w:rsid w:val="00733AFF"/>
    <w:rsid w:val="0073421B"/>
    <w:rsid w:val="00735186"/>
    <w:rsid w:val="00740BBE"/>
    <w:rsid w:val="00742C89"/>
    <w:rsid w:val="007436D1"/>
    <w:rsid w:val="00743F64"/>
    <w:rsid w:val="00752BA3"/>
    <w:rsid w:val="00760827"/>
    <w:rsid w:val="00760AC2"/>
    <w:rsid w:val="00760DFA"/>
    <w:rsid w:val="00762323"/>
    <w:rsid w:val="00762A04"/>
    <w:rsid w:val="00766812"/>
    <w:rsid w:val="007708ED"/>
    <w:rsid w:val="00772A53"/>
    <w:rsid w:val="00777EB1"/>
    <w:rsid w:val="00781674"/>
    <w:rsid w:val="00781C53"/>
    <w:rsid w:val="00783012"/>
    <w:rsid w:val="00783CCB"/>
    <w:rsid w:val="007870E8"/>
    <w:rsid w:val="00792D26"/>
    <w:rsid w:val="00794B75"/>
    <w:rsid w:val="007959F0"/>
    <w:rsid w:val="00796CA1"/>
    <w:rsid w:val="007A2857"/>
    <w:rsid w:val="007A2F50"/>
    <w:rsid w:val="007A5460"/>
    <w:rsid w:val="007A5FE0"/>
    <w:rsid w:val="007B10CE"/>
    <w:rsid w:val="007B129A"/>
    <w:rsid w:val="007B32B0"/>
    <w:rsid w:val="007B39B5"/>
    <w:rsid w:val="007B6488"/>
    <w:rsid w:val="007C02C0"/>
    <w:rsid w:val="007C122C"/>
    <w:rsid w:val="007C20CD"/>
    <w:rsid w:val="007C6903"/>
    <w:rsid w:val="007D032C"/>
    <w:rsid w:val="007D21FB"/>
    <w:rsid w:val="007D3E27"/>
    <w:rsid w:val="007D42C2"/>
    <w:rsid w:val="007E047D"/>
    <w:rsid w:val="007E3EB6"/>
    <w:rsid w:val="007E4840"/>
    <w:rsid w:val="007E732C"/>
    <w:rsid w:val="007E747F"/>
    <w:rsid w:val="007F1D0F"/>
    <w:rsid w:val="007F2789"/>
    <w:rsid w:val="007F302D"/>
    <w:rsid w:val="007F3B1E"/>
    <w:rsid w:val="007F5B58"/>
    <w:rsid w:val="007F6157"/>
    <w:rsid w:val="00801342"/>
    <w:rsid w:val="00802F98"/>
    <w:rsid w:val="00803F9F"/>
    <w:rsid w:val="00804B95"/>
    <w:rsid w:val="0080672D"/>
    <w:rsid w:val="00806FBB"/>
    <w:rsid w:val="00807A31"/>
    <w:rsid w:val="00807EE8"/>
    <w:rsid w:val="00810EF3"/>
    <w:rsid w:val="0081370A"/>
    <w:rsid w:val="0081485F"/>
    <w:rsid w:val="00816868"/>
    <w:rsid w:val="00820C4B"/>
    <w:rsid w:val="008234E1"/>
    <w:rsid w:val="0082540A"/>
    <w:rsid w:val="0082680D"/>
    <w:rsid w:val="00834824"/>
    <w:rsid w:val="008377B8"/>
    <w:rsid w:val="00842938"/>
    <w:rsid w:val="00860650"/>
    <w:rsid w:val="00867875"/>
    <w:rsid w:val="008716DC"/>
    <w:rsid w:val="00871AE3"/>
    <w:rsid w:val="008720D8"/>
    <w:rsid w:val="00874D5E"/>
    <w:rsid w:val="00875F16"/>
    <w:rsid w:val="00877260"/>
    <w:rsid w:val="00877953"/>
    <w:rsid w:val="00877BE5"/>
    <w:rsid w:val="00877EA2"/>
    <w:rsid w:val="008822E3"/>
    <w:rsid w:val="0088529E"/>
    <w:rsid w:val="00890487"/>
    <w:rsid w:val="008A04B8"/>
    <w:rsid w:val="008A51CA"/>
    <w:rsid w:val="008A7628"/>
    <w:rsid w:val="008A7C07"/>
    <w:rsid w:val="008B459D"/>
    <w:rsid w:val="008C35C9"/>
    <w:rsid w:val="008C3756"/>
    <w:rsid w:val="008C3FD8"/>
    <w:rsid w:val="008C5540"/>
    <w:rsid w:val="008C6211"/>
    <w:rsid w:val="008C6D79"/>
    <w:rsid w:val="008D1AEE"/>
    <w:rsid w:val="008D27FE"/>
    <w:rsid w:val="008D2FFD"/>
    <w:rsid w:val="008D3628"/>
    <w:rsid w:val="008E104A"/>
    <w:rsid w:val="008E2B1D"/>
    <w:rsid w:val="008E3D44"/>
    <w:rsid w:val="008E7B4D"/>
    <w:rsid w:val="008E7D05"/>
    <w:rsid w:val="008F0414"/>
    <w:rsid w:val="008F071D"/>
    <w:rsid w:val="008F1991"/>
    <w:rsid w:val="008F241D"/>
    <w:rsid w:val="008F5850"/>
    <w:rsid w:val="008F66C3"/>
    <w:rsid w:val="008F69EC"/>
    <w:rsid w:val="009050E3"/>
    <w:rsid w:val="00913E43"/>
    <w:rsid w:val="00915CBA"/>
    <w:rsid w:val="009207CD"/>
    <w:rsid w:val="00924EBD"/>
    <w:rsid w:val="0092740A"/>
    <w:rsid w:val="009308B6"/>
    <w:rsid w:val="00932D0F"/>
    <w:rsid w:val="00935028"/>
    <w:rsid w:val="009350AE"/>
    <w:rsid w:val="00936B3E"/>
    <w:rsid w:val="00936EC2"/>
    <w:rsid w:val="00937295"/>
    <w:rsid w:val="0094025A"/>
    <w:rsid w:val="00941C52"/>
    <w:rsid w:val="00941C87"/>
    <w:rsid w:val="00942969"/>
    <w:rsid w:val="00947616"/>
    <w:rsid w:val="00954ED5"/>
    <w:rsid w:val="00963B19"/>
    <w:rsid w:val="00965078"/>
    <w:rsid w:val="009702DB"/>
    <w:rsid w:val="009708CC"/>
    <w:rsid w:val="00972824"/>
    <w:rsid w:val="009748B8"/>
    <w:rsid w:val="00975D42"/>
    <w:rsid w:val="009773C6"/>
    <w:rsid w:val="009855C2"/>
    <w:rsid w:val="0099037D"/>
    <w:rsid w:val="0099084E"/>
    <w:rsid w:val="00993D4E"/>
    <w:rsid w:val="00996832"/>
    <w:rsid w:val="009A136C"/>
    <w:rsid w:val="009A1379"/>
    <w:rsid w:val="009A6FAB"/>
    <w:rsid w:val="009B063D"/>
    <w:rsid w:val="009B3850"/>
    <w:rsid w:val="009C1FAD"/>
    <w:rsid w:val="009C5D5D"/>
    <w:rsid w:val="009D6467"/>
    <w:rsid w:val="009D6E27"/>
    <w:rsid w:val="009E0A4B"/>
    <w:rsid w:val="009E68B9"/>
    <w:rsid w:val="009F3D90"/>
    <w:rsid w:val="009F5BC5"/>
    <w:rsid w:val="009F5BF2"/>
    <w:rsid w:val="009F6E89"/>
    <w:rsid w:val="00A01552"/>
    <w:rsid w:val="00A06962"/>
    <w:rsid w:val="00A07905"/>
    <w:rsid w:val="00A11658"/>
    <w:rsid w:val="00A11B41"/>
    <w:rsid w:val="00A12068"/>
    <w:rsid w:val="00A17E5E"/>
    <w:rsid w:val="00A218BC"/>
    <w:rsid w:val="00A27336"/>
    <w:rsid w:val="00A30D2A"/>
    <w:rsid w:val="00A336CB"/>
    <w:rsid w:val="00A34B69"/>
    <w:rsid w:val="00A35578"/>
    <w:rsid w:val="00A36FD8"/>
    <w:rsid w:val="00A3780F"/>
    <w:rsid w:val="00A43C9A"/>
    <w:rsid w:val="00A446E2"/>
    <w:rsid w:val="00A44AC6"/>
    <w:rsid w:val="00A4608A"/>
    <w:rsid w:val="00A47C54"/>
    <w:rsid w:val="00A5040A"/>
    <w:rsid w:val="00A52507"/>
    <w:rsid w:val="00A54999"/>
    <w:rsid w:val="00A6564C"/>
    <w:rsid w:val="00A7088F"/>
    <w:rsid w:val="00A741E2"/>
    <w:rsid w:val="00A773E1"/>
    <w:rsid w:val="00A820CE"/>
    <w:rsid w:val="00A84A31"/>
    <w:rsid w:val="00A86092"/>
    <w:rsid w:val="00A863AB"/>
    <w:rsid w:val="00A90953"/>
    <w:rsid w:val="00A90F6C"/>
    <w:rsid w:val="00A93193"/>
    <w:rsid w:val="00A93566"/>
    <w:rsid w:val="00A93F54"/>
    <w:rsid w:val="00A963EE"/>
    <w:rsid w:val="00AA0877"/>
    <w:rsid w:val="00AA0FB0"/>
    <w:rsid w:val="00AA21F9"/>
    <w:rsid w:val="00AA2A9B"/>
    <w:rsid w:val="00AA302F"/>
    <w:rsid w:val="00AA3F98"/>
    <w:rsid w:val="00AB0836"/>
    <w:rsid w:val="00AB1F4E"/>
    <w:rsid w:val="00AB2C73"/>
    <w:rsid w:val="00AB41E3"/>
    <w:rsid w:val="00AB505C"/>
    <w:rsid w:val="00AB5CFC"/>
    <w:rsid w:val="00AC292C"/>
    <w:rsid w:val="00AC4822"/>
    <w:rsid w:val="00AC5798"/>
    <w:rsid w:val="00AC7E8A"/>
    <w:rsid w:val="00AD03D7"/>
    <w:rsid w:val="00AD276D"/>
    <w:rsid w:val="00AD3E10"/>
    <w:rsid w:val="00AE0805"/>
    <w:rsid w:val="00AE29F1"/>
    <w:rsid w:val="00AE4386"/>
    <w:rsid w:val="00AE4AF2"/>
    <w:rsid w:val="00AE6623"/>
    <w:rsid w:val="00AF09D8"/>
    <w:rsid w:val="00AF3D41"/>
    <w:rsid w:val="00AF3DE6"/>
    <w:rsid w:val="00AF6B33"/>
    <w:rsid w:val="00B02594"/>
    <w:rsid w:val="00B04648"/>
    <w:rsid w:val="00B063C5"/>
    <w:rsid w:val="00B06B0A"/>
    <w:rsid w:val="00B06D74"/>
    <w:rsid w:val="00B07138"/>
    <w:rsid w:val="00B10049"/>
    <w:rsid w:val="00B1263A"/>
    <w:rsid w:val="00B14FD4"/>
    <w:rsid w:val="00B21A05"/>
    <w:rsid w:val="00B2639F"/>
    <w:rsid w:val="00B27B79"/>
    <w:rsid w:val="00B352A3"/>
    <w:rsid w:val="00B36727"/>
    <w:rsid w:val="00B37648"/>
    <w:rsid w:val="00B40898"/>
    <w:rsid w:val="00B43D1C"/>
    <w:rsid w:val="00B50190"/>
    <w:rsid w:val="00B61DFE"/>
    <w:rsid w:val="00B65A94"/>
    <w:rsid w:val="00B67D49"/>
    <w:rsid w:val="00B70914"/>
    <w:rsid w:val="00B70BB2"/>
    <w:rsid w:val="00B72C37"/>
    <w:rsid w:val="00B75745"/>
    <w:rsid w:val="00B770B7"/>
    <w:rsid w:val="00B87128"/>
    <w:rsid w:val="00B9143B"/>
    <w:rsid w:val="00B96BC7"/>
    <w:rsid w:val="00BA6246"/>
    <w:rsid w:val="00BB08A8"/>
    <w:rsid w:val="00BB0BCC"/>
    <w:rsid w:val="00BC399C"/>
    <w:rsid w:val="00BC42A1"/>
    <w:rsid w:val="00BC509B"/>
    <w:rsid w:val="00BC682B"/>
    <w:rsid w:val="00BD150C"/>
    <w:rsid w:val="00BD460B"/>
    <w:rsid w:val="00BD6C63"/>
    <w:rsid w:val="00BD7619"/>
    <w:rsid w:val="00BE525B"/>
    <w:rsid w:val="00BF01FE"/>
    <w:rsid w:val="00BF467C"/>
    <w:rsid w:val="00BF4A7A"/>
    <w:rsid w:val="00BF54E0"/>
    <w:rsid w:val="00BF61CA"/>
    <w:rsid w:val="00BF6349"/>
    <w:rsid w:val="00BF67BD"/>
    <w:rsid w:val="00BF69E7"/>
    <w:rsid w:val="00BF6F52"/>
    <w:rsid w:val="00C0681E"/>
    <w:rsid w:val="00C108D5"/>
    <w:rsid w:val="00C1231D"/>
    <w:rsid w:val="00C16086"/>
    <w:rsid w:val="00C16200"/>
    <w:rsid w:val="00C212A3"/>
    <w:rsid w:val="00C27E79"/>
    <w:rsid w:val="00C3022A"/>
    <w:rsid w:val="00C3185C"/>
    <w:rsid w:val="00C32DF1"/>
    <w:rsid w:val="00C35CEC"/>
    <w:rsid w:val="00C36920"/>
    <w:rsid w:val="00C42A28"/>
    <w:rsid w:val="00C43FE9"/>
    <w:rsid w:val="00C45AA8"/>
    <w:rsid w:val="00C47F87"/>
    <w:rsid w:val="00C53C7C"/>
    <w:rsid w:val="00C55A8C"/>
    <w:rsid w:val="00C566E4"/>
    <w:rsid w:val="00C57576"/>
    <w:rsid w:val="00C64D52"/>
    <w:rsid w:val="00C65B28"/>
    <w:rsid w:val="00C66161"/>
    <w:rsid w:val="00C76271"/>
    <w:rsid w:val="00C773F3"/>
    <w:rsid w:val="00C77F89"/>
    <w:rsid w:val="00C819E3"/>
    <w:rsid w:val="00C917F2"/>
    <w:rsid w:val="00C95586"/>
    <w:rsid w:val="00C97E7A"/>
    <w:rsid w:val="00C97F10"/>
    <w:rsid w:val="00CA1D79"/>
    <w:rsid w:val="00CA6E30"/>
    <w:rsid w:val="00CB3F43"/>
    <w:rsid w:val="00CB6854"/>
    <w:rsid w:val="00CC37CA"/>
    <w:rsid w:val="00CC6A38"/>
    <w:rsid w:val="00CD4AA6"/>
    <w:rsid w:val="00CE069B"/>
    <w:rsid w:val="00CE3B84"/>
    <w:rsid w:val="00CF23EB"/>
    <w:rsid w:val="00CF2B1C"/>
    <w:rsid w:val="00CF2FE4"/>
    <w:rsid w:val="00CF495A"/>
    <w:rsid w:val="00CF74DD"/>
    <w:rsid w:val="00CF7881"/>
    <w:rsid w:val="00D004DB"/>
    <w:rsid w:val="00D103C0"/>
    <w:rsid w:val="00D11BD1"/>
    <w:rsid w:val="00D15355"/>
    <w:rsid w:val="00D249BC"/>
    <w:rsid w:val="00D25F81"/>
    <w:rsid w:val="00D2792D"/>
    <w:rsid w:val="00D31650"/>
    <w:rsid w:val="00D3308D"/>
    <w:rsid w:val="00D354FC"/>
    <w:rsid w:val="00D36004"/>
    <w:rsid w:val="00D3604F"/>
    <w:rsid w:val="00D40C88"/>
    <w:rsid w:val="00D43F95"/>
    <w:rsid w:val="00D459CD"/>
    <w:rsid w:val="00D4699A"/>
    <w:rsid w:val="00D46A2A"/>
    <w:rsid w:val="00D47EB6"/>
    <w:rsid w:val="00D50819"/>
    <w:rsid w:val="00D51571"/>
    <w:rsid w:val="00D52C22"/>
    <w:rsid w:val="00D65F7D"/>
    <w:rsid w:val="00D74223"/>
    <w:rsid w:val="00D7722F"/>
    <w:rsid w:val="00D8245B"/>
    <w:rsid w:val="00D85002"/>
    <w:rsid w:val="00D869D3"/>
    <w:rsid w:val="00D901BB"/>
    <w:rsid w:val="00D94CF0"/>
    <w:rsid w:val="00D95DE1"/>
    <w:rsid w:val="00D97D71"/>
    <w:rsid w:val="00DA06E2"/>
    <w:rsid w:val="00DA1725"/>
    <w:rsid w:val="00DA2494"/>
    <w:rsid w:val="00DA6CA4"/>
    <w:rsid w:val="00DB15B0"/>
    <w:rsid w:val="00DB2DB2"/>
    <w:rsid w:val="00DB5291"/>
    <w:rsid w:val="00DB557A"/>
    <w:rsid w:val="00DB7A3A"/>
    <w:rsid w:val="00DC1CFB"/>
    <w:rsid w:val="00DC3D4F"/>
    <w:rsid w:val="00DC6E57"/>
    <w:rsid w:val="00DC7040"/>
    <w:rsid w:val="00DD0C82"/>
    <w:rsid w:val="00DD4512"/>
    <w:rsid w:val="00DD521F"/>
    <w:rsid w:val="00DD59A1"/>
    <w:rsid w:val="00DE08F4"/>
    <w:rsid w:val="00DE41FB"/>
    <w:rsid w:val="00DE447E"/>
    <w:rsid w:val="00DE5A12"/>
    <w:rsid w:val="00DE6540"/>
    <w:rsid w:val="00DF0404"/>
    <w:rsid w:val="00DF0E74"/>
    <w:rsid w:val="00DF72E6"/>
    <w:rsid w:val="00DF7D27"/>
    <w:rsid w:val="00E00D20"/>
    <w:rsid w:val="00E01B28"/>
    <w:rsid w:val="00E0249D"/>
    <w:rsid w:val="00E02E67"/>
    <w:rsid w:val="00E046D7"/>
    <w:rsid w:val="00E10E27"/>
    <w:rsid w:val="00E14CA6"/>
    <w:rsid w:val="00E155C1"/>
    <w:rsid w:val="00E17092"/>
    <w:rsid w:val="00E22E32"/>
    <w:rsid w:val="00E316BE"/>
    <w:rsid w:val="00E32F44"/>
    <w:rsid w:val="00E4193D"/>
    <w:rsid w:val="00E45AF2"/>
    <w:rsid w:val="00E45F29"/>
    <w:rsid w:val="00E5091E"/>
    <w:rsid w:val="00E5099F"/>
    <w:rsid w:val="00E51487"/>
    <w:rsid w:val="00E5306F"/>
    <w:rsid w:val="00E53439"/>
    <w:rsid w:val="00E53B2E"/>
    <w:rsid w:val="00E572C3"/>
    <w:rsid w:val="00E60A86"/>
    <w:rsid w:val="00E6459F"/>
    <w:rsid w:val="00E645D7"/>
    <w:rsid w:val="00E6491B"/>
    <w:rsid w:val="00E67EBF"/>
    <w:rsid w:val="00E74BA2"/>
    <w:rsid w:val="00E7561E"/>
    <w:rsid w:val="00E76365"/>
    <w:rsid w:val="00E83157"/>
    <w:rsid w:val="00E83563"/>
    <w:rsid w:val="00E868C3"/>
    <w:rsid w:val="00E94FC7"/>
    <w:rsid w:val="00E97536"/>
    <w:rsid w:val="00EA1339"/>
    <w:rsid w:val="00EA39DA"/>
    <w:rsid w:val="00EA4E07"/>
    <w:rsid w:val="00EA6BD5"/>
    <w:rsid w:val="00EA7C06"/>
    <w:rsid w:val="00EB54AE"/>
    <w:rsid w:val="00EB5E8B"/>
    <w:rsid w:val="00EB6840"/>
    <w:rsid w:val="00EB70C3"/>
    <w:rsid w:val="00EB76C5"/>
    <w:rsid w:val="00EC295A"/>
    <w:rsid w:val="00EC6140"/>
    <w:rsid w:val="00ED153F"/>
    <w:rsid w:val="00ED268C"/>
    <w:rsid w:val="00ED70C6"/>
    <w:rsid w:val="00EE10A9"/>
    <w:rsid w:val="00EE3B09"/>
    <w:rsid w:val="00EE477E"/>
    <w:rsid w:val="00EE7C54"/>
    <w:rsid w:val="00EF15FC"/>
    <w:rsid w:val="00EF6417"/>
    <w:rsid w:val="00F1068E"/>
    <w:rsid w:val="00F10B0C"/>
    <w:rsid w:val="00F115CE"/>
    <w:rsid w:val="00F12687"/>
    <w:rsid w:val="00F12781"/>
    <w:rsid w:val="00F13198"/>
    <w:rsid w:val="00F16A5B"/>
    <w:rsid w:val="00F17CD2"/>
    <w:rsid w:val="00F20DFF"/>
    <w:rsid w:val="00F23E2B"/>
    <w:rsid w:val="00F3055A"/>
    <w:rsid w:val="00F40D3A"/>
    <w:rsid w:val="00F41E25"/>
    <w:rsid w:val="00F41FD4"/>
    <w:rsid w:val="00F42942"/>
    <w:rsid w:val="00F43E18"/>
    <w:rsid w:val="00F44EDE"/>
    <w:rsid w:val="00F44FC7"/>
    <w:rsid w:val="00F454B2"/>
    <w:rsid w:val="00F45662"/>
    <w:rsid w:val="00F47BD2"/>
    <w:rsid w:val="00F50F65"/>
    <w:rsid w:val="00F526F7"/>
    <w:rsid w:val="00F56A67"/>
    <w:rsid w:val="00F56EEF"/>
    <w:rsid w:val="00F57CEF"/>
    <w:rsid w:val="00F6137E"/>
    <w:rsid w:val="00F62923"/>
    <w:rsid w:val="00F62A90"/>
    <w:rsid w:val="00F66562"/>
    <w:rsid w:val="00F770A0"/>
    <w:rsid w:val="00F8083A"/>
    <w:rsid w:val="00F96128"/>
    <w:rsid w:val="00FA0FAC"/>
    <w:rsid w:val="00FA4D05"/>
    <w:rsid w:val="00FA58A9"/>
    <w:rsid w:val="00FA72EA"/>
    <w:rsid w:val="00FA78B8"/>
    <w:rsid w:val="00FB141C"/>
    <w:rsid w:val="00FC262D"/>
    <w:rsid w:val="00FC265B"/>
    <w:rsid w:val="00FC44AF"/>
    <w:rsid w:val="00FD067D"/>
    <w:rsid w:val="00FD66E3"/>
    <w:rsid w:val="00FD7D0F"/>
    <w:rsid w:val="00FE040C"/>
    <w:rsid w:val="00FE6183"/>
    <w:rsid w:val="00FE7964"/>
    <w:rsid w:val="00FF21C3"/>
    <w:rsid w:val="00FF46F3"/>
    <w:rsid w:val="00FF4B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32D0E"/>
  <w15:chartTrackingRefBased/>
  <w15:docId w15:val="{51A47835-D354-9646-8818-7E8197A01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C87"/>
    <w:pPr>
      <w:jc w:val="both"/>
    </w:pPr>
    <w:rPr>
      <w:rFonts w:ascii="Arial" w:hAnsi="Arial"/>
      <w:sz w:val="22"/>
    </w:rPr>
  </w:style>
  <w:style w:type="paragraph" w:styleId="Heading1">
    <w:name w:val="heading 1"/>
    <w:basedOn w:val="Normal"/>
    <w:next w:val="Normal"/>
    <w:link w:val="Heading1Char"/>
    <w:uiPriority w:val="9"/>
    <w:qFormat/>
    <w:rsid w:val="008D27FE"/>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8D27FE"/>
    <w:pPr>
      <w:keepNext/>
      <w:keepLines/>
      <w:spacing w:before="40"/>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4C082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27FE"/>
    <w:rPr>
      <w:rFonts w:ascii="Arial" w:eastAsiaTheme="majorEastAsia" w:hAnsi="Arial" w:cstheme="majorBidi"/>
      <w:color w:val="000000" w:themeColor="text1"/>
      <w:szCs w:val="26"/>
    </w:rPr>
  </w:style>
  <w:style w:type="character" w:customStyle="1" w:styleId="Heading3Char">
    <w:name w:val="Heading 3 Char"/>
    <w:basedOn w:val="DefaultParagraphFont"/>
    <w:link w:val="Heading3"/>
    <w:uiPriority w:val="9"/>
    <w:rsid w:val="004C0828"/>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4C0828"/>
    <w:pPr>
      <w:ind w:left="720"/>
      <w:contextualSpacing/>
    </w:pPr>
  </w:style>
  <w:style w:type="paragraph" w:styleId="BalloonText">
    <w:name w:val="Balloon Text"/>
    <w:basedOn w:val="Normal"/>
    <w:link w:val="BalloonTextChar"/>
    <w:uiPriority w:val="99"/>
    <w:semiHidden/>
    <w:unhideWhenUsed/>
    <w:rsid w:val="002648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4872"/>
    <w:rPr>
      <w:rFonts w:ascii="Times New Roman" w:hAnsi="Times New Roman" w:cs="Times New Roman"/>
      <w:sz w:val="18"/>
      <w:szCs w:val="18"/>
    </w:rPr>
  </w:style>
  <w:style w:type="character" w:customStyle="1" w:styleId="Heading1Char">
    <w:name w:val="Heading 1 Char"/>
    <w:basedOn w:val="DefaultParagraphFont"/>
    <w:link w:val="Heading1"/>
    <w:uiPriority w:val="9"/>
    <w:rsid w:val="008D27FE"/>
    <w:rPr>
      <w:rFonts w:ascii="Arial" w:eastAsiaTheme="majorEastAsia" w:hAnsi="Arial" w:cstheme="majorBidi"/>
      <w:color w:val="000000" w:themeColor="text1"/>
      <w:sz w:val="32"/>
      <w:szCs w:val="32"/>
    </w:rPr>
  </w:style>
  <w:style w:type="paragraph" w:customStyle="1" w:styleId="Style1">
    <w:name w:val="Style1"/>
    <w:basedOn w:val="Normal"/>
    <w:qFormat/>
    <w:rsid w:val="00B40898"/>
    <w:pPr>
      <w:spacing w:before="120" w:after="120"/>
    </w:pPr>
    <w:rPr>
      <w:rFonts w:cs="Arial"/>
    </w:rPr>
  </w:style>
  <w:style w:type="paragraph" w:styleId="NoSpacing">
    <w:name w:val="No Spacing"/>
    <w:uiPriority w:val="1"/>
    <w:qFormat/>
    <w:rsid w:val="00B40898"/>
    <w:pPr>
      <w:jc w:val="both"/>
    </w:pPr>
    <w:rPr>
      <w:sz w:val="22"/>
    </w:rPr>
  </w:style>
  <w:style w:type="paragraph" w:styleId="FootnoteText">
    <w:name w:val="footnote text"/>
    <w:basedOn w:val="Normal"/>
    <w:link w:val="FootnoteTextChar"/>
    <w:uiPriority w:val="99"/>
    <w:semiHidden/>
    <w:unhideWhenUsed/>
    <w:rsid w:val="00B40898"/>
    <w:rPr>
      <w:sz w:val="20"/>
      <w:szCs w:val="20"/>
    </w:rPr>
  </w:style>
  <w:style w:type="character" w:customStyle="1" w:styleId="FootnoteTextChar">
    <w:name w:val="Footnote Text Char"/>
    <w:basedOn w:val="DefaultParagraphFont"/>
    <w:link w:val="FootnoteText"/>
    <w:uiPriority w:val="99"/>
    <w:semiHidden/>
    <w:rsid w:val="00B40898"/>
    <w:rPr>
      <w:sz w:val="20"/>
      <w:szCs w:val="20"/>
    </w:rPr>
  </w:style>
  <w:style w:type="character" w:styleId="FootnoteReference">
    <w:name w:val="footnote reference"/>
    <w:basedOn w:val="DefaultParagraphFont"/>
    <w:uiPriority w:val="99"/>
    <w:semiHidden/>
    <w:unhideWhenUsed/>
    <w:rsid w:val="00B40898"/>
    <w:rPr>
      <w:vertAlign w:val="superscript"/>
    </w:rPr>
  </w:style>
  <w:style w:type="paragraph" w:styleId="Footer">
    <w:name w:val="footer"/>
    <w:basedOn w:val="Normal"/>
    <w:link w:val="FooterChar"/>
    <w:uiPriority w:val="99"/>
    <w:unhideWhenUsed/>
    <w:rsid w:val="00B40898"/>
    <w:pPr>
      <w:tabs>
        <w:tab w:val="center" w:pos="4513"/>
        <w:tab w:val="right" w:pos="9026"/>
      </w:tabs>
    </w:pPr>
  </w:style>
  <w:style w:type="character" w:customStyle="1" w:styleId="FooterChar">
    <w:name w:val="Footer Char"/>
    <w:basedOn w:val="DefaultParagraphFont"/>
    <w:link w:val="Footer"/>
    <w:uiPriority w:val="99"/>
    <w:rsid w:val="00B40898"/>
    <w:rPr>
      <w:sz w:val="22"/>
    </w:rPr>
  </w:style>
  <w:style w:type="character" w:styleId="PageNumber">
    <w:name w:val="page number"/>
    <w:basedOn w:val="DefaultParagraphFont"/>
    <w:uiPriority w:val="99"/>
    <w:semiHidden/>
    <w:unhideWhenUsed/>
    <w:rsid w:val="00B40898"/>
  </w:style>
  <w:style w:type="paragraph" w:customStyle="1" w:styleId="Thesis">
    <w:name w:val="Thesis"/>
    <w:basedOn w:val="Normal"/>
    <w:next w:val="Normal"/>
    <w:link w:val="ThesisChar"/>
    <w:autoRedefine/>
    <w:qFormat/>
    <w:rsid w:val="005C131B"/>
    <w:pPr>
      <w:spacing w:line="360" w:lineRule="auto"/>
    </w:pPr>
    <w:rPr>
      <w:rFonts w:eastAsia="Times New Roman" w:cs="Courier New"/>
      <w:sz w:val="20"/>
      <w:szCs w:val="22"/>
      <w:lang w:eastAsia="en-GB"/>
    </w:rPr>
  </w:style>
  <w:style w:type="table" w:styleId="TableGrid">
    <w:name w:val="Table Grid"/>
    <w:basedOn w:val="TableNormal"/>
    <w:uiPriority w:val="39"/>
    <w:rsid w:val="00481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810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B27B79"/>
    <w:pPr>
      <w:jc w:val="center"/>
    </w:pPr>
    <w:rPr>
      <w:rFonts w:cs="Arial"/>
      <w:lang w:val="en-US"/>
    </w:rPr>
  </w:style>
  <w:style w:type="character" w:customStyle="1" w:styleId="EndNoteBibliographyTitleChar">
    <w:name w:val="EndNote Bibliography Title Char"/>
    <w:basedOn w:val="DefaultParagraphFont"/>
    <w:link w:val="EndNoteBibliographyTitle"/>
    <w:rsid w:val="00B27B79"/>
    <w:rPr>
      <w:rFonts w:ascii="Arial" w:hAnsi="Arial" w:cs="Arial"/>
      <w:sz w:val="22"/>
      <w:lang w:val="en-US"/>
    </w:rPr>
  </w:style>
  <w:style w:type="paragraph" w:customStyle="1" w:styleId="EndNoteBibliography">
    <w:name w:val="EndNote Bibliography"/>
    <w:basedOn w:val="Normal"/>
    <w:link w:val="EndNoteBibliographyChar"/>
    <w:rsid w:val="00B27B79"/>
    <w:pPr>
      <w:jc w:val="left"/>
    </w:pPr>
    <w:rPr>
      <w:rFonts w:cs="Arial"/>
      <w:lang w:val="en-US"/>
    </w:rPr>
  </w:style>
  <w:style w:type="character" w:customStyle="1" w:styleId="EndNoteBibliographyChar">
    <w:name w:val="EndNote Bibliography Char"/>
    <w:basedOn w:val="DefaultParagraphFont"/>
    <w:link w:val="EndNoteBibliography"/>
    <w:rsid w:val="00B27B79"/>
    <w:rPr>
      <w:rFonts w:ascii="Arial" w:hAnsi="Arial" w:cs="Arial"/>
      <w:sz w:val="22"/>
      <w:lang w:val="en-US"/>
    </w:rPr>
  </w:style>
  <w:style w:type="paragraph" w:styleId="Caption">
    <w:name w:val="caption"/>
    <w:basedOn w:val="Normal"/>
    <w:next w:val="Normal"/>
    <w:link w:val="CaptionChar"/>
    <w:uiPriority w:val="35"/>
    <w:unhideWhenUsed/>
    <w:qFormat/>
    <w:rsid w:val="00264AD1"/>
    <w:pPr>
      <w:spacing w:after="200"/>
    </w:pPr>
    <w:rPr>
      <w:iCs/>
      <w:color w:val="000000" w:themeColor="text1"/>
      <w:sz w:val="18"/>
      <w:szCs w:val="18"/>
    </w:rPr>
  </w:style>
  <w:style w:type="character" w:customStyle="1" w:styleId="ThesisChar">
    <w:name w:val="Thesis Char"/>
    <w:basedOn w:val="DefaultParagraphFont"/>
    <w:link w:val="Thesis"/>
    <w:rsid w:val="005C131B"/>
    <w:rPr>
      <w:rFonts w:ascii="Arial" w:eastAsia="Times New Roman" w:hAnsi="Arial" w:cs="Courier New"/>
      <w:sz w:val="20"/>
      <w:szCs w:val="22"/>
      <w:lang w:eastAsia="en-GB"/>
    </w:rPr>
  </w:style>
  <w:style w:type="character" w:customStyle="1" w:styleId="CaptionChar">
    <w:name w:val="Caption Char"/>
    <w:basedOn w:val="DefaultParagraphFont"/>
    <w:link w:val="Caption"/>
    <w:uiPriority w:val="35"/>
    <w:rsid w:val="002477DA"/>
    <w:rPr>
      <w:rFonts w:ascii="Arial" w:hAnsi="Arial"/>
      <w:iCs/>
      <w:color w:val="000000" w:themeColor="text1"/>
      <w:sz w:val="18"/>
      <w:szCs w:val="18"/>
    </w:rPr>
  </w:style>
  <w:style w:type="table" w:styleId="GridTable1Light">
    <w:name w:val="Grid Table 1 Light"/>
    <w:basedOn w:val="TableNormal"/>
    <w:uiPriority w:val="46"/>
    <w:rsid w:val="000B28A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B28A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B28A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1554A0"/>
    <w:rPr>
      <w:sz w:val="16"/>
      <w:szCs w:val="16"/>
    </w:rPr>
  </w:style>
  <w:style w:type="paragraph" w:styleId="CommentText">
    <w:name w:val="annotation text"/>
    <w:basedOn w:val="Normal"/>
    <w:link w:val="CommentTextChar"/>
    <w:uiPriority w:val="99"/>
    <w:semiHidden/>
    <w:unhideWhenUsed/>
    <w:rsid w:val="001554A0"/>
    <w:rPr>
      <w:sz w:val="20"/>
      <w:szCs w:val="20"/>
    </w:rPr>
  </w:style>
  <w:style w:type="character" w:customStyle="1" w:styleId="CommentTextChar">
    <w:name w:val="Comment Text Char"/>
    <w:basedOn w:val="DefaultParagraphFont"/>
    <w:link w:val="CommentText"/>
    <w:uiPriority w:val="99"/>
    <w:semiHidden/>
    <w:rsid w:val="001554A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554A0"/>
    <w:rPr>
      <w:b/>
      <w:bCs/>
    </w:rPr>
  </w:style>
  <w:style w:type="character" w:customStyle="1" w:styleId="CommentSubjectChar">
    <w:name w:val="Comment Subject Char"/>
    <w:basedOn w:val="CommentTextChar"/>
    <w:link w:val="CommentSubject"/>
    <w:uiPriority w:val="99"/>
    <w:semiHidden/>
    <w:rsid w:val="001554A0"/>
    <w:rPr>
      <w:rFonts w:ascii="Arial" w:hAnsi="Arial"/>
      <w:b/>
      <w:bCs/>
      <w:sz w:val="20"/>
      <w:szCs w:val="20"/>
    </w:rPr>
  </w:style>
  <w:style w:type="paragraph" w:styleId="Header">
    <w:name w:val="header"/>
    <w:basedOn w:val="Normal"/>
    <w:link w:val="HeaderChar"/>
    <w:uiPriority w:val="99"/>
    <w:unhideWhenUsed/>
    <w:rsid w:val="00110AF4"/>
    <w:pPr>
      <w:tabs>
        <w:tab w:val="center" w:pos="4680"/>
        <w:tab w:val="right" w:pos="9360"/>
      </w:tabs>
    </w:pPr>
  </w:style>
  <w:style w:type="character" w:customStyle="1" w:styleId="HeaderChar">
    <w:name w:val="Header Char"/>
    <w:basedOn w:val="DefaultParagraphFont"/>
    <w:link w:val="Header"/>
    <w:uiPriority w:val="99"/>
    <w:rsid w:val="00BF67BD"/>
    <w:rPr>
      <w:rFonts w:ascii="Arial" w:hAnsi="Arial"/>
      <w:sz w:val="22"/>
    </w:rPr>
  </w:style>
  <w:style w:type="paragraph" w:styleId="Revision">
    <w:name w:val="Revision"/>
    <w:hidden/>
    <w:uiPriority w:val="99"/>
    <w:semiHidden/>
    <w:rsid w:val="00DB5291"/>
    <w:rPr>
      <w:rFonts w:ascii="Arial" w:hAnsi="Arial"/>
      <w:sz w:val="22"/>
    </w:rPr>
  </w:style>
  <w:style w:type="paragraph" w:styleId="TOCHeading">
    <w:name w:val="TOC Heading"/>
    <w:basedOn w:val="Heading1"/>
    <w:next w:val="Normal"/>
    <w:uiPriority w:val="39"/>
    <w:unhideWhenUsed/>
    <w:qFormat/>
    <w:rsid w:val="00A43C9A"/>
    <w:pPr>
      <w:spacing w:before="480" w:line="276" w:lineRule="auto"/>
      <w:jc w:val="left"/>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A43C9A"/>
    <w:pPr>
      <w:spacing w:before="120"/>
      <w:jc w:val="left"/>
    </w:pPr>
    <w:rPr>
      <w:rFonts w:asciiTheme="minorHAnsi" w:hAnsiTheme="minorHAnsi" w:cstheme="minorHAnsi"/>
      <w:b/>
      <w:bCs/>
      <w:i/>
      <w:iCs/>
      <w:sz w:val="24"/>
    </w:rPr>
  </w:style>
  <w:style w:type="paragraph" w:styleId="TOC2">
    <w:name w:val="toc 2"/>
    <w:basedOn w:val="Normal"/>
    <w:next w:val="Normal"/>
    <w:autoRedefine/>
    <w:uiPriority w:val="39"/>
    <w:unhideWhenUsed/>
    <w:rsid w:val="00A43C9A"/>
    <w:pPr>
      <w:spacing w:before="120"/>
      <w:ind w:left="220"/>
      <w:jc w:val="left"/>
    </w:pPr>
    <w:rPr>
      <w:rFonts w:asciiTheme="minorHAnsi" w:hAnsiTheme="minorHAnsi" w:cstheme="minorHAnsi"/>
      <w:b/>
      <w:bCs/>
      <w:szCs w:val="22"/>
    </w:rPr>
  </w:style>
  <w:style w:type="character" w:styleId="Hyperlink">
    <w:name w:val="Hyperlink"/>
    <w:basedOn w:val="DefaultParagraphFont"/>
    <w:uiPriority w:val="99"/>
    <w:unhideWhenUsed/>
    <w:rsid w:val="00A43C9A"/>
    <w:rPr>
      <w:color w:val="0563C1" w:themeColor="hyperlink"/>
      <w:u w:val="single"/>
    </w:rPr>
  </w:style>
  <w:style w:type="paragraph" w:styleId="TOC3">
    <w:name w:val="toc 3"/>
    <w:basedOn w:val="Normal"/>
    <w:next w:val="Normal"/>
    <w:autoRedefine/>
    <w:uiPriority w:val="39"/>
    <w:semiHidden/>
    <w:unhideWhenUsed/>
    <w:rsid w:val="00A43C9A"/>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43C9A"/>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43C9A"/>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43C9A"/>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43C9A"/>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43C9A"/>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43C9A"/>
    <w:pPr>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64579">
      <w:bodyDiv w:val="1"/>
      <w:marLeft w:val="0"/>
      <w:marRight w:val="0"/>
      <w:marTop w:val="0"/>
      <w:marBottom w:val="0"/>
      <w:divBdr>
        <w:top w:val="none" w:sz="0" w:space="0" w:color="auto"/>
        <w:left w:val="none" w:sz="0" w:space="0" w:color="auto"/>
        <w:bottom w:val="none" w:sz="0" w:space="0" w:color="auto"/>
        <w:right w:val="none" w:sz="0" w:space="0" w:color="auto"/>
      </w:divBdr>
    </w:div>
    <w:div w:id="1035694730">
      <w:bodyDiv w:val="1"/>
      <w:marLeft w:val="0"/>
      <w:marRight w:val="0"/>
      <w:marTop w:val="0"/>
      <w:marBottom w:val="0"/>
      <w:divBdr>
        <w:top w:val="none" w:sz="0" w:space="0" w:color="auto"/>
        <w:left w:val="none" w:sz="0" w:space="0" w:color="auto"/>
        <w:bottom w:val="none" w:sz="0" w:space="0" w:color="auto"/>
        <w:right w:val="none" w:sz="0" w:space="0" w:color="auto"/>
      </w:divBdr>
    </w:div>
    <w:div w:id="1319574698">
      <w:bodyDiv w:val="1"/>
      <w:marLeft w:val="0"/>
      <w:marRight w:val="0"/>
      <w:marTop w:val="0"/>
      <w:marBottom w:val="0"/>
      <w:divBdr>
        <w:top w:val="none" w:sz="0" w:space="0" w:color="auto"/>
        <w:left w:val="none" w:sz="0" w:space="0" w:color="auto"/>
        <w:bottom w:val="none" w:sz="0" w:space="0" w:color="auto"/>
        <w:right w:val="none" w:sz="0" w:space="0" w:color="auto"/>
      </w:divBdr>
    </w:div>
    <w:div w:id="1428118563">
      <w:bodyDiv w:val="1"/>
      <w:marLeft w:val="0"/>
      <w:marRight w:val="0"/>
      <w:marTop w:val="0"/>
      <w:marBottom w:val="0"/>
      <w:divBdr>
        <w:top w:val="none" w:sz="0" w:space="0" w:color="auto"/>
        <w:left w:val="none" w:sz="0" w:space="0" w:color="auto"/>
        <w:bottom w:val="none" w:sz="0" w:space="0" w:color="auto"/>
        <w:right w:val="none" w:sz="0" w:space="0" w:color="auto"/>
      </w:divBdr>
    </w:div>
    <w:div w:id="1669290260">
      <w:bodyDiv w:val="1"/>
      <w:marLeft w:val="0"/>
      <w:marRight w:val="0"/>
      <w:marTop w:val="0"/>
      <w:marBottom w:val="0"/>
      <w:divBdr>
        <w:top w:val="none" w:sz="0" w:space="0" w:color="auto"/>
        <w:left w:val="none" w:sz="0" w:space="0" w:color="auto"/>
        <w:bottom w:val="none" w:sz="0" w:space="0" w:color="auto"/>
        <w:right w:val="none" w:sz="0" w:space="0" w:color="auto"/>
      </w:divBdr>
    </w:div>
    <w:div w:id="171025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emf"/><Relationship Id="rId35" Type="http://schemas.openxmlformats.org/officeDocument/2006/relationships/image" Target="media/image26.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5C61E-9001-AD41-9367-2EB47429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8433</Words>
  <Characters>48074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Williams</dc:creator>
  <cp:keywords/>
  <dc:description/>
  <cp:lastModifiedBy>Louis Luk</cp:lastModifiedBy>
  <cp:revision>5</cp:revision>
  <cp:lastPrinted>2021-04-06T16:34:00Z</cp:lastPrinted>
  <dcterms:created xsi:type="dcterms:W3CDTF">2021-04-06T16:34:00Z</dcterms:created>
  <dcterms:modified xsi:type="dcterms:W3CDTF">2021-04-27T10:27:00Z</dcterms:modified>
</cp:coreProperties>
</file>