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10" w:rsidRDefault="00FC3210" w:rsidP="00FC3210"/>
    <w:p w:rsidR="00FC3210" w:rsidRPr="00F3549A" w:rsidRDefault="0093133B" w:rsidP="00FC3210">
      <w:r>
        <w:t>APPENDIX 1</w:t>
      </w:r>
      <w:r w:rsidR="00FC3210" w:rsidRPr="00F3549A">
        <w:t xml:space="preserve">: Ranking of Research questions </w:t>
      </w:r>
      <w:proofErr w:type="gramStart"/>
      <w:r w:rsidR="00FC3210" w:rsidRPr="00F3549A">
        <w:t>in  Groups</w:t>
      </w:r>
      <w:proofErr w:type="gramEnd"/>
      <w:r w:rsidR="00FC3210" w:rsidRPr="00F3549A">
        <w:t xml:space="preserve"> 1, 2 &amp; 3 and merged ranking</w:t>
      </w:r>
    </w:p>
    <w:tbl>
      <w:tblPr>
        <w:tblStyle w:val="ListTable4-Accent23"/>
        <w:tblW w:w="9141" w:type="dxa"/>
        <w:tblLook w:val="0480" w:firstRow="0" w:lastRow="0" w:firstColumn="1" w:lastColumn="0" w:noHBand="0" w:noVBand="1"/>
      </w:tblPr>
      <w:tblGrid>
        <w:gridCol w:w="649"/>
        <w:gridCol w:w="2242"/>
        <w:gridCol w:w="2398"/>
        <w:gridCol w:w="1928"/>
        <w:gridCol w:w="1924"/>
      </w:tblGrid>
      <w:tr w:rsidR="00FC3210" w:rsidRPr="00F3549A" w:rsidTr="00DC62A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u w:val="single"/>
                <w:lang w:val="en"/>
              </w:rPr>
            </w:pPr>
          </w:p>
        </w:tc>
        <w:tc>
          <w:tcPr>
            <w:tcW w:w="231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b/>
                <w:bCs/>
                <w:lang w:val="en"/>
              </w:rPr>
            </w:pPr>
            <w:r w:rsidRPr="00F3549A">
              <w:rPr>
                <w:b/>
                <w:bCs/>
                <w:lang w:val="en"/>
              </w:rPr>
              <w:t>GROUP 1</w:t>
            </w:r>
          </w:p>
        </w:tc>
        <w:tc>
          <w:tcPr>
            <w:tcW w:w="2474"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b/>
                <w:bCs/>
                <w:u w:val="single"/>
                <w:lang w:val="en"/>
              </w:rPr>
            </w:pPr>
            <w:r w:rsidRPr="00F3549A">
              <w:rPr>
                <w:b/>
                <w:bCs/>
                <w:lang w:val="en"/>
              </w:rPr>
              <w:t>GROUP 2</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b/>
                <w:bCs/>
                <w:u w:val="single"/>
                <w:lang w:val="en"/>
              </w:rPr>
            </w:pPr>
            <w:r w:rsidRPr="00F3549A">
              <w:rPr>
                <w:b/>
                <w:bCs/>
                <w:lang w:val="en"/>
              </w:rPr>
              <w:t>GROUP 3</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b/>
                <w:bCs/>
                <w:lang w:val="en"/>
              </w:rPr>
            </w:pPr>
            <w:r w:rsidRPr="00F3549A">
              <w:rPr>
                <w:b/>
                <w:bCs/>
                <w:lang w:val="en"/>
              </w:rPr>
              <w:t>TOTAL</w:t>
            </w:r>
          </w:p>
        </w:tc>
      </w:tr>
      <w:tr w:rsidR="00FC3210" w:rsidRPr="00F3549A" w:rsidTr="00DC62AB">
        <w:trPr>
          <w:trHeight w:val="329"/>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lang w:val="en"/>
              </w:rPr>
            </w:pPr>
            <w:r w:rsidRPr="00F3549A">
              <w:rPr>
                <w:lang w:val="en"/>
              </w:rPr>
              <w:t>Q1.</w:t>
            </w:r>
          </w:p>
        </w:tc>
        <w:tc>
          <w:tcPr>
            <w:tcW w:w="231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5</w:t>
            </w:r>
          </w:p>
        </w:tc>
        <w:tc>
          <w:tcPr>
            <w:tcW w:w="2474"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3/1</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7</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13/15</w:t>
            </w:r>
          </w:p>
        </w:tc>
      </w:tr>
      <w:tr w:rsidR="00FC3210" w:rsidRPr="00F3549A" w:rsidTr="00DC62A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lang w:val="en"/>
              </w:rPr>
            </w:pPr>
            <w:r w:rsidRPr="00F3549A">
              <w:rPr>
                <w:lang w:val="en"/>
              </w:rPr>
              <w:t>Q2.</w:t>
            </w:r>
          </w:p>
        </w:tc>
        <w:tc>
          <w:tcPr>
            <w:tcW w:w="231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2</w:t>
            </w:r>
          </w:p>
        </w:tc>
        <w:tc>
          <w:tcPr>
            <w:tcW w:w="2474"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5</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7</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14</w:t>
            </w:r>
          </w:p>
        </w:tc>
      </w:tr>
      <w:tr w:rsidR="00FC3210" w:rsidRPr="00F3549A" w:rsidTr="00DC62AB">
        <w:trPr>
          <w:trHeight w:val="329"/>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lang w:val="en"/>
              </w:rPr>
            </w:pPr>
            <w:r w:rsidRPr="00F3549A">
              <w:rPr>
                <w:lang w:val="en"/>
              </w:rPr>
              <w:t>Q3.</w:t>
            </w:r>
          </w:p>
        </w:tc>
        <w:tc>
          <w:tcPr>
            <w:tcW w:w="231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3</w:t>
            </w:r>
          </w:p>
        </w:tc>
        <w:tc>
          <w:tcPr>
            <w:tcW w:w="2474"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4</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3</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10</w:t>
            </w:r>
          </w:p>
        </w:tc>
      </w:tr>
      <w:tr w:rsidR="00FC3210" w:rsidRPr="00F3549A" w:rsidTr="00DC62A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lang w:val="en"/>
              </w:rPr>
            </w:pPr>
            <w:r w:rsidRPr="00F3549A">
              <w:rPr>
                <w:lang w:val="en"/>
              </w:rPr>
              <w:t>Q4.</w:t>
            </w:r>
          </w:p>
        </w:tc>
        <w:tc>
          <w:tcPr>
            <w:tcW w:w="231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w:t>
            </w:r>
          </w:p>
        </w:tc>
        <w:tc>
          <w:tcPr>
            <w:tcW w:w="2474"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8</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5</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14</w:t>
            </w:r>
          </w:p>
        </w:tc>
      </w:tr>
      <w:tr w:rsidR="00FC3210" w:rsidRPr="00F3549A" w:rsidTr="00DC62AB">
        <w:trPr>
          <w:trHeight w:val="329"/>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lang w:val="en"/>
              </w:rPr>
            </w:pPr>
            <w:r w:rsidRPr="00F3549A">
              <w:rPr>
                <w:lang w:val="en"/>
              </w:rPr>
              <w:t>Q5.</w:t>
            </w:r>
          </w:p>
        </w:tc>
        <w:tc>
          <w:tcPr>
            <w:tcW w:w="231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11</w:t>
            </w:r>
          </w:p>
        </w:tc>
        <w:tc>
          <w:tcPr>
            <w:tcW w:w="2474"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9</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10</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30</w:t>
            </w:r>
          </w:p>
        </w:tc>
      </w:tr>
      <w:tr w:rsidR="00FC3210" w:rsidRPr="00F3549A" w:rsidTr="00DC62A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lang w:val="en"/>
              </w:rPr>
            </w:pPr>
            <w:r w:rsidRPr="00F3549A">
              <w:rPr>
                <w:lang w:val="en"/>
              </w:rPr>
              <w:t>Q6.</w:t>
            </w:r>
          </w:p>
        </w:tc>
        <w:tc>
          <w:tcPr>
            <w:tcW w:w="231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6</w:t>
            </w:r>
          </w:p>
        </w:tc>
        <w:tc>
          <w:tcPr>
            <w:tcW w:w="2474"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6</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5</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17</w:t>
            </w:r>
          </w:p>
        </w:tc>
      </w:tr>
      <w:tr w:rsidR="00FC3210" w:rsidRPr="00F3549A" w:rsidTr="00DC62AB">
        <w:trPr>
          <w:trHeight w:val="348"/>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lang w:val="en"/>
              </w:rPr>
            </w:pPr>
            <w:r w:rsidRPr="00F3549A">
              <w:rPr>
                <w:lang w:val="en"/>
              </w:rPr>
              <w:t>Q7.</w:t>
            </w:r>
          </w:p>
        </w:tc>
        <w:tc>
          <w:tcPr>
            <w:tcW w:w="231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4</w:t>
            </w:r>
          </w:p>
        </w:tc>
        <w:tc>
          <w:tcPr>
            <w:tcW w:w="2474"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2</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2</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b/>
                <w:bCs/>
                <w:lang w:val="en"/>
              </w:rPr>
            </w:pPr>
            <w:r w:rsidRPr="00F3549A">
              <w:rPr>
                <w:b/>
                <w:bCs/>
                <w:lang w:val="en"/>
              </w:rPr>
              <w:t>8</w:t>
            </w:r>
          </w:p>
        </w:tc>
      </w:tr>
      <w:tr w:rsidR="00FC3210" w:rsidRPr="00F3549A" w:rsidTr="00DC62A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lang w:val="en"/>
              </w:rPr>
            </w:pPr>
            <w:r w:rsidRPr="00F3549A">
              <w:rPr>
                <w:lang w:val="en"/>
              </w:rPr>
              <w:t>Q8.</w:t>
            </w:r>
          </w:p>
        </w:tc>
        <w:tc>
          <w:tcPr>
            <w:tcW w:w="231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10</w:t>
            </w:r>
          </w:p>
        </w:tc>
        <w:tc>
          <w:tcPr>
            <w:tcW w:w="2474"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11</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11</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32</w:t>
            </w:r>
          </w:p>
        </w:tc>
      </w:tr>
      <w:tr w:rsidR="00FC3210" w:rsidRPr="00F3549A" w:rsidTr="00DC62AB">
        <w:trPr>
          <w:trHeight w:val="348"/>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lang w:val="en"/>
              </w:rPr>
            </w:pPr>
            <w:r w:rsidRPr="00F3549A">
              <w:rPr>
                <w:lang w:val="en"/>
              </w:rPr>
              <w:t>Q9.</w:t>
            </w:r>
          </w:p>
        </w:tc>
        <w:tc>
          <w:tcPr>
            <w:tcW w:w="231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8</w:t>
            </w:r>
          </w:p>
        </w:tc>
        <w:tc>
          <w:tcPr>
            <w:tcW w:w="2474"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9</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3</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20</w:t>
            </w:r>
          </w:p>
        </w:tc>
      </w:tr>
      <w:tr w:rsidR="00FC3210" w:rsidRPr="00F3549A" w:rsidTr="00DC62A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lang w:val="en"/>
              </w:rPr>
            </w:pPr>
            <w:r w:rsidRPr="00F3549A">
              <w:rPr>
                <w:lang w:val="en"/>
              </w:rPr>
              <w:t>Q10.</w:t>
            </w:r>
          </w:p>
        </w:tc>
        <w:tc>
          <w:tcPr>
            <w:tcW w:w="231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9</w:t>
            </w:r>
          </w:p>
        </w:tc>
        <w:tc>
          <w:tcPr>
            <w:tcW w:w="2474"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7</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w:t>
            </w:r>
          </w:p>
        </w:tc>
        <w:tc>
          <w:tcPr>
            <w:tcW w:w="1980" w:type="dxa"/>
          </w:tcPr>
          <w:p w:rsidR="00FC3210" w:rsidRPr="00F3549A" w:rsidRDefault="00FC3210" w:rsidP="00DC62AB">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17</w:t>
            </w:r>
          </w:p>
        </w:tc>
      </w:tr>
      <w:tr w:rsidR="00FC3210" w:rsidRPr="00F3549A" w:rsidTr="00DC62AB">
        <w:trPr>
          <w:trHeight w:val="274"/>
        </w:trPr>
        <w:tc>
          <w:tcPr>
            <w:cnfStyle w:val="001000000000" w:firstRow="0" w:lastRow="0" w:firstColumn="1" w:lastColumn="0" w:oddVBand="0" w:evenVBand="0" w:oddHBand="0" w:evenHBand="0" w:firstRowFirstColumn="0" w:firstRowLastColumn="0" w:lastRowFirstColumn="0" w:lastRowLastColumn="0"/>
            <w:tcW w:w="397" w:type="dxa"/>
          </w:tcPr>
          <w:p w:rsidR="00FC3210" w:rsidRPr="00F3549A" w:rsidRDefault="00FC3210" w:rsidP="00DC62AB">
            <w:pPr>
              <w:rPr>
                <w:lang w:val="en"/>
              </w:rPr>
            </w:pPr>
            <w:r w:rsidRPr="00F3549A">
              <w:rPr>
                <w:lang w:val="en"/>
              </w:rPr>
              <w:t>Q11.</w:t>
            </w:r>
          </w:p>
        </w:tc>
        <w:tc>
          <w:tcPr>
            <w:tcW w:w="231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6</w:t>
            </w:r>
          </w:p>
        </w:tc>
        <w:tc>
          <w:tcPr>
            <w:tcW w:w="2474"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12</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7</w:t>
            </w:r>
          </w:p>
        </w:tc>
        <w:tc>
          <w:tcPr>
            <w:tcW w:w="1980" w:type="dxa"/>
          </w:tcPr>
          <w:p w:rsidR="00FC3210" w:rsidRPr="00F3549A" w:rsidRDefault="00FC3210" w:rsidP="00DC62AB">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25</w:t>
            </w:r>
          </w:p>
        </w:tc>
      </w:tr>
    </w:tbl>
    <w:p w:rsidR="00FC3210" w:rsidRDefault="00FC3210" w:rsidP="00FC3210"/>
    <w:p w:rsidR="00FC3210" w:rsidRDefault="00FC3210" w:rsidP="00FC3210"/>
    <w:tbl>
      <w:tblPr>
        <w:tblStyle w:val="ListTable4-Accent21"/>
        <w:tblpPr w:leftFromText="180" w:rightFromText="180" w:vertAnchor="text" w:horzAnchor="margin" w:tblpY="42"/>
        <w:tblW w:w="9016" w:type="dxa"/>
        <w:tblLook w:val="0480" w:firstRow="0" w:lastRow="0" w:firstColumn="1" w:lastColumn="0" w:noHBand="0" w:noVBand="1"/>
      </w:tblPr>
      <w:tblGrid>
        <w:gridCol w:w="1485"/>
        <w:gridCol w:w="2595"/>
        <w:gridCol w:w="1234"/>
        <w:gridCol w:w="1234"/>
        <w:gridCol w:w="1234"/>
        <w:gridCol w:w="1234"/>
      </w:tblGrid>
      <w:tr w:rsidR="0089612D" w:rsidRPr="006C5A74" w:rsidTr="0089612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485" w:type="dxa"/>
          </w:tcPr>
          <w:p w:rsidR="0089612D" w:rsidRPr="00892C8F" w:rsidRDefault="0089612D" w:rsidP="0089612D">
            <w:pPr>
              <w:rPr>
                <w:rFonts w:cstheme="minorHAnsi"/>
                <w:kern w:val="24"/>
                <w:lang w:eastAsia="en-GB"/>
              </w:rPr>
            </w:pPr>
          </w:p>
        </w:tc>
        <w:tc>
          <w:tcPr>
            <w:tcW w:w="2595" w:type="dxa"/>
          </w:tcPr>
          <w:p w:rsidR="0089612D" w:rsidRPr="006C5A74" w:rsidRDefault="0089612D" w:rsidP="0089612D">
            <w:pPr>
              <w:cnfStyle w:val="000000100000" w:firstRow="0" w:lastRow="0" w:firstColumn="0" w:lastColumn="0" w:oddVBand="0" w:evenVBand="0" w:oddHBand="1" w:evenHBand="0" w:firstRowFirstColumn="0" w:firstRowLastColumn="0" w:lastRowFirstColumn="0" w:lastRowLastColumn="0"/>
              <w:rPr>
                <w:rFonts w:cstheme="minorHAnsi"/>
                <w:kern w:val="24"/>
                <w:lang w:eastAsia="en-GB"/>
              </w:rPr>
            </w:pP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b/>
                <w:bCs/>
                <w:lang w:val="en"/>
              </w:rPr>
            </w:pPr>
            <w:r w:rsidRPr="00F3549A">
              <w:rPr>
                <w:b/>
                <w:bCs/>
                <w:lang w:val="en"/>
              </w:rPr>
              <w:t>GROUP 1</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b/>
                <w:bCs/>
                <w:u w:val="single"/>
                <w:lang w:val="en"/>
              </w:rPr>
            </w:pPr>
            <w:r w:rsidRPr="00F3549A">
              <w:rPr>
                <w:b/>
                <w:bCs/>
                <w:lang w:val="en"/>
              </w:rPr>
              <w:t>GROUP 2</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b/>
                <w:bCs/>
                <w:u w:val="single"/>
                <w:lang w:val="en"/>
              </w:rPr>
            </w:pPr>
            <w:r w:rsidRPr="00F3549A">
              <w:rPr>
                <w:b/>
                <w:bCs/>
                <w:lang w:val="en"/>
              </w:rPr>
              <w:t>GROUP 3</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b/>
                <w:bCs/>
                <w:lang w:val="en"/>
              </w:rPr>
            </w:pPr>
            <w:r w:rsidRPr="00F3549A">
              <w:rPr>
                <w:b/>
                <w:bCs/>
                <w:lang w:val="en"/>
              </w:rPr>
              <w:t>TOTAL</w:t>
            </w:r>
          </w:p>
        </w:tc>
      </w:tr>
      <w:tr w:rsidR="0089612D" w:rsidRPr="006C5A74" w:rsidTr="0089612D">
        <w:trPr>
          <w:trHeight w:val="548"/>
        </w:trPr>
        <w:tc>
          <w:tcPr>
            <w:cnfStyle w:val="001000000000" w:firstRow="0" w:lastRow="0" w:firstColumn="1" w:lastColumn="0" w:oddVBand="0" w:evenVBand="0" w:oddHBand="0" w:evenHBand="0" w:firstRowFirstColumn="0" w:firstRowLastColumn="0" w:lastRowFirstColumn="0" w:lastRowLastColumn="0"/>
            <w:tcW w:w="1485" w:type="dxa"/>
          </w:tcPr>
          <w:p w:rsidR="0089612D" w:rsidRPr="006C5A74" w:rsidRDefault="0089612D" w:rsidP="0089612D">
            <w:pPr>
              <w:ind w:left="360"/>
              <w:rPr>
                <w:rFonts w:cstheme="minorHAnsi"/>
                <w:color w:val="000000" w:themeColor="text1"/>
                <w:kern w:val="24"/>
                <w:lang w:eastAsia="en-GB"/>
              </w:rPr>
            </w:pPr>
            <w:r w:rsidRPr="006C5A74">
              <w:rPr>
                <w:rFonts w:cstheme="minorHAnsi"/>
                <w:kern w:val="24"/>
                <w:lang w:eastAsia="en-GB"/>
              </w:rPr>
              <w:t>Q1</w:t>
            </w:r>
          </w:p>
        </w:tc>
        <w:tc>
          <w:tcPr>
            <w:tcW w:w="2595" w:type="dxa"/>
          </w:tcPr>
          <w:p w:rsidR="0089612D" w:rsidRPr="006C5A74" w:rsidRDefault="0089612D" w:rsidP="0089612D">
            <w:pPr>
              <w:cnfStyle w:val="000000000000" w:firstRow="0" w:lastRow="0" w:firstColumn="0" w:lastColumn="0" w:oddVBand="0" w:evenVBand="0" w:oddHBand="0" w:evenHBand="0" w:firstRowFirstColumn="0" w:firstRowLastColumn="0" w:lastRowFirstColumn="0" w:lastRowLastColumn="0"/>
              <w:rPr>
                <w:rFonts w:cstheme="minorHAnsi"/>
                <w:kern w:val="24"/>
                <w:lang w:eastAsia="en-GB"/>
              </w:rPr>
            </w:pPr>
            <w:r w:rsidRPr="006C5A74">
              <w:rPr>
                <w:rFonts w:cstheme="minorHAnsi"/>
                <w:kern w:val="24"/>
                <w:lang w:eastAsia="en-GB"/>
              </w:rPr>
              <w:t>What are the characteristics of people requiring urgent / emergent care in a particular setting? Groups 1 and 2 including pre-hospital deaths</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5</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3/1</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7</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13/15</w:t>
            </w:r>
          </w:p>
        </w:tc>
      </w:tr>
      <w:tr w:rsidR="0089612D" w:rsidRPr="006C5A74" w:rsidTr="0089612D">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485" w:type="dxa"/>
          </w:tcPr>
          <w:p w:rsidR="0089612D" w:rsidRPr="006C5A74" w:rsidRDefault="0089612D" w:rsidP="0089612D">
            <w:pPr>
              <w:spacing w:line="276" w:lineRule="auto"/>
              <w:ind w:left="360"/>
              <w:jc w:val="both"/>
              <w:rPr>
                <w:rFonts w:cstheme="minorHAnsi"/>
                <w:kern w:val="24"/>
                <w:lang w:eastAsia="en-GB"/>
              </w:rPr>
            </w:pPr>
          </w:p>
          <w:p w:rsidR="0089612D" w:rsidRPr="006C5A74" w:rsidRDefault="0089612D" w:rsidP="0089612D">
            <w:pPr>
              <w:spacing w:line="276" w:lineRule="auto"/>
              <w:ind w:left="360"/>
              <w:jc w:val="both"/>
              <w:rPr>
                <w:rFonts w:cstheme="minorHAnsi"/>
                <w:color w:val="000000" w:themeColor="text1"/>
                <w:kern w:val="24"/>
                <w:lang w:eastAsia="en-GB"/>
              </w:rPr>
            </w:pPr>
            <w:r w:rsidRPr="006C5A74">
              <w:rPr>
                <w:rFonts w:cstheme="minorHAnsi"/>
                <w:kern w:val="24"/>
                <w:lang w:eastAsia="en-GB"/>
              </w:rPr>
              <w:t>Q2</w:t>
            </w:r>
          </w:p>
        </w:tc>
        <w:tc>
          <w:tcPr>
            <w:tcW w:w="2595" w:type="dxa"/>
          </w:tcPr>
          <w:p w:rsidR="0089612D" w:rsidRPr="006C5A74" w:rsidRDefault="0089612D" w:rsidP="0089612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kern w:val="24"/>
                <w:lang w:eastAsia="en-GB"/>
              </w:rPr>
            </w:pPr>
            <w:r w:rsidRPr="006C5A74">
              <w:rPr>
                <w:rFonts w:cstheme="minorHAnsi"/>
                <w:kern w:val="24"/>
                <w:lang w:eastAsia="en-GB"/>
              </w:rPr>
              <w:t>What are the obstacles to implementing EC registry / trauma registry-based systems in LMICs? Groups 1, 2 and 3</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2</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5</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7</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14</w:t>
            </w:r>
          </w:p>
        </w:tc>
      </w:tr>
      <w:tr w:rsidR="0089612D" w:rsidRPr="006C5A74" w:rsidTr="0089612D">
        <w:trPr>
          <w:trHeight w:val="833"/>
        </w:trPr>
        <w:tc>
          <w:tcPr>
            <w:cnfStyle w:val="001000000000" w:firstRow="0" w:lastRow="0" w:firstColumn="1" w:lastColumn="0" w:oddVBand="0" w:evenVBand="0" w:oddHBand="0" w:evenHBand="0" w:firstRowFirstColumn="0" w:firstRowLastColumn="0" w:lastRowFirstColumn="0" w:lastRowLastColumn="0"/>
            <w:tcW w:w="1485" w:type="dxa"/>
          </w:tcPr>
          <w:p w:rsidR="0089612D" w:rsidRPr="006C5A74" w:rsidRDefault="0089612D" w:rsidP="0089612D">
            <w:pPr>
              <w:rPr>
                <w:rFonts w:cstheme="minorHAnsi"/>
                <w:color w:val="000000" w:themeColor="text1"/>
                <w:kern w:val="24"/>
                <w:lang w:eastAsia="en-GB"/>
              </w:rPr>
            </w:pPr>
            <w:r w:rsidRPr="006C5A74">
              <w:rPr>
                <w:rFonts w:cstheme="minorHAnsi"/>
                <w:kern w:val="24"/>
                <w:lang w:eastAsia="en-GB"/>
              </w:rPr>
              <w:t xml:space="preserve">       Q3</w:t>
            </w:r>
          </w:p>
        </w:tc>
        <w:tc>
          <w:tcPr>
            <w:tcW w:w="2595" w:type="dxa"/>
          </w:tcPr>
          <w:p w:rsidR="0089612D" w:rsidRPr="006C5A74"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6C5A74">
              <w:rPr>
                <w:rFonts w:cstheme="minorHAnsi"/>
                <w:kern w:val="24"/>
                <w:lang w:eastAsia="en-GB"/>
              </w:rPr>
              <w:t xml:space="preserve"> </w:t>
            </w:r>
            <w:r w:rsidRPr="006C5A74">
              <w:t xml:space="preserve"> </w:t>
            </w:r>
            <w:r w:rsidRPr="006C5A74">
              <w:rPr>
                <w:rFonts w:cstheme="minorHAnsi"/>
                <w:kern w:val="24"/>
                <w:lang w:eastAsia="en-GB"/>
              </w:rPr>
              <w:t>How do we describe the journey of a patient through ECS in order to identify barriers to care?  Groups 1, 2 and 3. Group 3 includes access differentials imposed by income, geography and discrimination</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3</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4</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3</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10</w:t>
            </w:r>
          </w:p>
        </w:tc>
      </w:tr>
      <w:tr w:rsidR="0089612D" w:rsidRPr="006C5A74" w:rsidTr="0089612D">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1485" w:type="dxa"/>
          </w:tcPr>
          <w:p w:rsidR="0089612D" w:rsidRPr="006C5A74" w:rsidRDefault="0089612D" w:rsidP="0089612D">
            <w:pPr>
              <w:spacing w:line="276" w:lineRule="auto"/>
              <w:ind w:left="360"/>
              <w:jc w:val="both"/>
              <w:rPr>
                <w:rFonts w:cstheme="minorHAnsi"/>
                <w:color w:val="000000" w:themeColor="text1"/>
                <w:kern w:val="24"/>
                <w:lang w:eastAsia="en-GB"/>
              </w:rPr>
            </w:pPr>
            <w:r w:rsidRPr="006C5A74">
              <w:rPr>
                <w:rFonts w:cstheme="minorHAnsi"/>
                <w:kern w:val="24"/>
                <w:lang w:eastAsia="en-GB"/>
              </w:rPr>
              <w:lastRenderedPageBreak/>
              <w:t>Q4</w:t>
            </w:r>
          </w:p>
        </w:tc>
        <w:tc>
          <w:tcPr>
            <w:tcW w:w="2595" w:type="dxa"/>
          </w:tcPr>
          <w:p w:rsidR="0089612D" w:rsidRPr="006C5A74" w:rsidRDefault="0089612D" w:rsidP="0089612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C5A74">
              <w:rPr>
                <w:rFonts w:cstheme="minorHAnsi"/>
                <w:kern w:val="24"/>
                <w:lang w:eastAsia="en-GB"/>
              </w:rPr>
              <w:t xml:space="preserve"> Triage:</w:t>
            </w:r>
          </w:p>
          <w:p w:rsidR="0089612D" w:rsidRPr="006C5A74" w:rsidRDefault="0089612D" w:rsidP="0089612D">
            <w:pPr>
              <w:numPr>
                <w:ilvl w:val="0"/>
                <w:numId w:val="1"/>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C5A74">
              <w:rPr>
                <w:rFonts w:cstheme="minorHAnsi"/>
                <w:kern w:val="24"/>
                <w:lang w:eastAsia="en-GB"/>
              </w:rPr>
              <w:t>Where triage systems are existent, what is the accuracy of the triaging system?</w:t>
            </w:r>
          </w:p>
          <w:p w:rsidR="0089612D" w:rsidRPr="006C5A74" w:rsidRDefault="0089612D" w:rsidP="0089612D">
            <w:pPr>
              <w:numPr>
                <w:ilvl w:val="0"/>
                <w:numId w:val="1"/>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C5A74">
              <w:rPr>
                <w:rFonts w:cstheme="minorHAnsi"/>
                <w:kern w:val="24"/>
                <w:lang w:eastAsia="en-GB"/>
              </w:rPr>
              <w:t>Where triage systems do not exist, what are the barriers to implementing triaging systems?</w:t>
            </w:r>
          </w:p>
          <w:p w:rsidR="0089612D" w:rsidRPr="006C5A74" w:rsidRDefault="0089612D" w:rsidP="0089612D">
            <w:pPr>
              <w:numPr>
                <w:ilvl w:val="0"/>
                <w:numId w:val="1"/>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C5A74">
              <w:rPr>
                <w:rFonts w:cstheme="minorHAnsi"/>
                <w:kern w:val="24"/>
                <w:lang w:eastAsia="en-GB"/>
              </w:rPr>
              <w:t>What is the effect of triage on patient outcomes and ECS workload?</w:t>
            </w:r>
          </w:p>
          <w:p w:rsidR="0089612D" w:rsidRPr="006C5A74" w:rsidRDefault="0089612D" w:rsidP="0089612D">
            <w:pPr>
              <w:cnfStyle w:val="000000100000" w:firstRow="0" w:lastRow="0" w:firstColumn="0" w:lastColumn="0" w:oddVBand="0" w:evenVBand="0" w:oddHBand="1" w:evenHBand="0" w:firstRowFirstColumn="0" w:firstRowLastColumn="0" w:lastRowFirstColumn="0" w:lastRowLastColumn="0"/>
            </w:pP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8</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5</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14</w:t>
            </w:r>
          </w:p>
        </w:tc>
      </w:tr>
      <w:tr w:rsidR="0089612D" w:rsidRPr="006C5A74" w:rsidTr="0089612D">
        <w:trPr>
          <w:trHeight w:val="643"/>
        </w:trPr>
        <w:tc>
          <w:tcPr>
            <w:cnfStyle w:val="001000000000" w:firstRow="0" w:lastRow="0" w:firstColumn="1" w:lastColumn="0" w:oddVBand="0" w:evenVBand="0" w:oddHBand="0" w:evenHBand="0" w:firstRowFirstColumn="0" w:firstRowLastColumn="0" w:lastRowFirstColumn="0" w:lastRowLastColumn="0"/>
            <w:tcW w:w="1485" w:type="dxa"/>
          </w:tcPr>
          <w:p w:rsidR="0089612D" w:rsidRPr="006C5A74" w:rsidRDefault="0089612D" w:rsidP="0089612D">
            <w:pPr>
              <w:spacing w:line="276" w:lineRule="auto"/>
              <w:ind w:left="360"/>
              <w:jc w:val="both"/>
              <w:rPr>
                <w:rFonts w:cstheme="minorHAnsi"/>
                <w:color w:val="000000" w:themeColor="text1"/>
                <w:kern w:val="24"/>
                <w:lang w:eastAsia="en-GB"/>
              </w:rPr>
            </w:pPr>
            <w:r w:rsidRPr="006C5A74">
              <w:rPr>
                <w:rFonts w:cstheme="minorHAnsi"/>
                <w:kern w:val="24"/>
                <w:lang w:eastAsia="en-GB"/>
              </w:rPr>
              <w:t>Q5</w:t>
            </w:r>
          </w:p>
        </w:tc>
        <w:tc>
          <w:tcPr>
            <w:tcW w:w="2595" w:type="dxa"/>
          </w:tcPr>
          <w:p w:rsidR="0089612D" w:rsidRPr="006C5A74" w:rsidRDefault="0089612D" w:rsidP="0089612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kern w:val="24"/>
                <w:lang w:eastAsia="en-GB"/>
              </w:rPr>
            </w:pPr>
            <w:r w:rsidRPr="006C5A74">
              <w:rPr>
                <w:rFonts w:cstheme="minorHAnsi"/>
                <w:kern w:val="24"/>
                <w:lang w:eastAsia="en-GB"/>
              </w:rPr>
              <w:t xml:space="preserve"> How to develop setting specific, best practice clinical guidelines for emergency care? Group 1</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11</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9</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10</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30</w:t>
            </w:r>
          </w:p>
        </w:tc>
      </w:tr>
      <w:tr w:rsidR="0089612D" w:rsidRPr="006C5A74" w:rsidTr="0089612D">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485" w:type="dxa"/>
          </w:tcPr>
          <w:p w:rsidR="0089612D" w:rsidRPr="006C5A74" w:rsidRDefault="0089612D" w:rsidP="0089612D">
            <w:pPr>
              <w:spacing w:line="276" w:lineRule="auto"/>
              <w:ind w:left="360"/>
              <w:jc w:val="both"/>
              <w:rPr>
                <w:rFonts w:cstheme="minorHAnsi"/>
                <w:color w:val="000000" w:themeColor="text1"/>
                <w:kern w:val="24"/>
                <w:lang w:eastAsia="en-GB"/>
              </w:rPr>
            </w:pPr>
            <w:r w:rsidRPr="006C5A74">
              <w:rPr>
                <w:rFonts w:cstheme="minorHAnsi"/>
                <w:kern w:val="24"/>
                <w:lang w:eastAsia="en-GB"/>
              </w:rPr>
              <w:t>Q6</w:t>
            </w:r>
          </w:p>
        </w:tc>
        <w:tc>
          <w:tcPr>
            <w:tcW w:w="2595" w:type="dxa"/>
          </w:tcPr>
          <w:p w:rsidR="0089612D" w:rsidRPr="006C5A74" w:rsidRDefault="0089612D" w:rsidP="0089612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kern w:val="24"/>
                <w:lang w:eastAsia="en-GB"/>
              </w:rPr>
            </w:pPr>
            <w:r w:rsidRPr="006C5A74">
              <w:rPr>
                <w:iCs/>
                <w:lang w:val="en"/>
              </w:rPr>
              <w:t>What is the cost effectiveness of Emergency Care as delivered across the health system (including pre-hospital, emergency unit, inpatient and ICU settings)?</w:t>
            </w:r>
            <w:r w:rsidRPr="006C5A74">
              <w:rPr>
                <w:rFonts w:cstheme="minorHAnsi"/>
                <w:kern w:val="24"/>
                <w:lang w:eastAsia="en-GB"/>
              </w:rPr>
              <w:t>Groups 2 and 3</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6</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6</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5</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17</w:t>
            </w:r>
          </w:p>
        </w:tc>
      </w:tr>
      <w:tr w:rsidR="0089612D" w:rsidRPr="006C5A74" w:rsidTr="0089612D">
        <w:trPr>
          <w:trHeight w:val="974"/>
        </w:trPr>
        <w:tc>
          <w:tcPr>
            <w:cnfStyle w:val="001000000000" w:firstRow="0" w:lastRow="0" w:firstColumn="1" w:lastColumn="0" w:oddVBand="0" w:evenVBand="0" w:oddHBand="0" w:evenHBand="0" w:firstRowFirstColumn="0" w:firstRowLastColumn="0" w:lastRowFirstColumn="0" w:lastRowLastColumn="0"/>
            <w:tcW w:w="1485" w:type="dxa"/>
          </w:tcPr>
          <w:p w:rsidR="0089612D" w:rsidRPr="006C5A74" w:rsidRDefault="0089612D" w:rsidP="0089612D">
            <w:pPr>
              <w:spacing w:line="276" w:lineRule="auto"/>
              <w:ind w:left="360"/>
              <w:jc w:val="both"/>
              <w:rPr>
                <w:rFonts w:cstheme="minorHAnsi"/>
                <w:color w:val="000000" w:themeColor="text1"/>
                <w:kern w:val="24"/>
                <w:lang w:eastAsia="en-GB"/>
              </w:rPr>
            </w:pPr>
            <w:r w:rsidRPr="006C5A74">
              <w:rPr>
                <w:rFonts w:cstheme="minorHAnsi"/>
                <w:kern w:val="24"/>
                <w:lang w:eastAsia="en-GB"/>
              </w:rPr>
              <w:t>Q7</w:t>
            </w:r>
          </w:p>
        </w:tc>
        <w:tc>
          <w:tcPr>
            <w:tcW w:w="2595" w:type="dxa"/>
          </w:tcPr>
          <w:p w:rsidR="0089612D" w:rsidRPr="006C5A74" w:rsidRDefault="0089612D" w:rsidP="0089612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kern w:val="24"/>
                <w:lang w:eastAsia="en-GB"/>
              </w:rPr>
            </w:pPr>
            <w:r w:rsidRPr="006C5A74">
              <w:rPr>
                <w:iCs/>
                <w:lang w:val="en"/>
              </w:rPr>
              <w:t>What are the best quality and access indicators for Emergency Care in LMICs that engage the different stakeholders i.e. community, patients, providers and policy makers?(</w:t>
            </w:r>
            <w:r w:rsidRPr="006C5A74">
              <w:rPr>
                <w:rFonts w:cstheme="minorHAnsi"/>
                <w:kern w:val="24"/>
                <w:lang w:eastAsia="en-GB"/>
              </w:rPr>
              <w:t>Groups 2 and 3 also need to measure access of low income groups and return attenders).</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4</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2</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2</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b/>
                <w:bCs/>
                <w:lang w:val="en"/>
              </w:rPr>
            </w:pPr>
            <w:r w:rsidRPr="00F3549A">
              <w:rPr>
                <w:b/>
                <w:bCs/>
                <w:lang w:val="en"/>
              </w:rPr>
              <w:t>8</w:t>
            </w:r>
          </w:p>
        </w:tc>
      </w:tr>
      <w:tr w:rsidR="0089612D" w:rsidRPr="006C5A74" w:rsidTr="0089612D">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485" w:type="dxa"/>
          </w:tcPr>
          <w:p w:rsidR="0089612D" w:rsidRPr="006C5A74" w:rsidRDefault="0089612D" w:rsidP="0089612D">
            <w:pPr>
              <w:spacing w:line="276" w:lineRule="auto"/>
              <w:ind w:left="360"/>
              <w:jc w:val="both"/>
              <w:rPr>
                <w:rFonts w:cstheme="minorHAnsi"/>
                <w:color w:val="000000" w:themeColor="text1"/>
                <w:kern w:val="24"/>
                <w:lang w:eastAsia="en-GB"/>
              </w:rPr>
            </w:pPr>
            <w:r w:rsidRPr="006C5A74">
              <w:rPr>
                <w:rFonts w:cstheme="minorHAnsi"/>
                <w:kern w:val="24"/>
                <w:lang w:eastAsia="en-GB"/>
              </w:rPr>
              <w:t>Q8</w:t>
            </w:r>
          </w:p>
        </w:tc>
        <w:tc>
          <w:tcPr>
            <w:tcW w:w="2595" w:type="dxa"/>
          </w:tcPr>
          <w:p w:rsidR="0089612D" w:rsidRPr="006C5A74" w:rsidRDefault="0089612D" w:rsidP="0089612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kern w:val="24"/>
                <w:lang w:eastAsia="en-GB"/>
              </w:rPr>
            </w:pPr>
            <w:r w:rsidRPr="006C5A74">
              <w:rPr>
                <w:rFonts w:cstheme="minorHAnsi"/>
                <w:kern w:val="24"/>
                <w:lang w:eastAsia="en-GB"/>
              </w:rPr>
              <w:t xml:space="preserve">How do you asses the unintended consequences </w:t>
            </w:r>
            <w:r w:rsidRPr="006C5A74">
              <w:rPr>
                <w:rFonts w:cstheme="minorHAnsi"/>
                <w:kern w:val="24"/>
                <w:lang w:eastAsia="en-GB"/>
              </w:rPr>
              <w:lastRenderedPageBreak/>
              <w:t>of changing emergency Care systems? Group 2</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lastRenderedPageBreak/>
              <w:t>10</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11</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11</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32</w:t>
            </w:r>
          </w:p>
        </w:tc>
      </w:tr>
      <w:tr w:rsidR="0089612D" w:rsidRPr="006C5A74" w:rsidTr="0089612D">
        <w:trPr>
          <w:trHeight w:val="643"/>
        </w:trPr>
        <w:tc>
          <w:tcPr>
            <w:cnfStyle w:val="001000000000" w:firstRow="0" w:lastRow="0" w:firstColumn="1" w:lastColumn="0" w:oddVBand="0" w:evenVBand="0" w:oddHBand="0" w:evenHBand="0" w:firstRowFirstColumn="0" w:firstRowLastColumn="0" w:lastRowFirstColumn="0" w:lastRowLastColumn="0"/>
            <w:tcW w:w="1485" w:type="dxa"/>
          </w:tcPr>
          <w:p w:rsidR="0089612D" w:rsidRPr="006C5A74" w:rsidRDefault="0089612D" w:rsidP="0089612D">
            <w:pPr>
              <w:spacing w:line="276" w:lineRule="auto"/>
              <w:ind w:left="360"/>
              <w:jc w:val="both"/>
              <w:rPr>
                <w:rFonts w:cstheme="minorHAnsi"/>
                <w:color w:val="000000" w:themeColor="text1"/>
                <w:kern w:val="24"/>
                <w:lang w:eastAsia="en-GB"/>
              </w:rPr>
            </w:pPr>
            <w:r w:rsidRPr="006C5A74">
              <w:rPr>
                <w:rFonts w:cstheme="minorHAnsi"/>
                <w:kern w:val="24"/>
                <w:lang w:eastAsia="en-GB"/>
              </w:rPr>
              <w:lastRenderedPageBreak/>
              <w:t>Q9</w:t>
            </w:r>
          </w:p>
        </w:tc>
        <w:tc>
          <w:tcPr>
            <w:tcW w:w="2595" w:type="dxa"/>
          </w:tcPr>
          <w:p w:rsidR="0089612D" w:rsidRPr="006C5A74" w:rsidRDefault="0089612D" w:rsidP="0089612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kern w:val="24"/>
                <w:lang w:eastAsia="en-GB"/>
              </w:rPr>
            </w:pPr>
            <w:r w:rsidRPr="006C5A74">
              <w:rPr>
                <w:rFonts w:cstheme="minorHAnsi"/>
                <w:kern w:val="24"/>
                <w:lang w:eastAsia="en-GB"/>
              </w:rPr>
              <w:t xml:space="preserve">What is the impact of pre-hospital care as designed by the WHO ECSA in a country where it previously did not exist? </w:t>
            </w:r>
            <w:r>
              <w:rPr>
                <w:rFonts w:cstheme="minorHAnsi"/>
                <w:kern w:val="24"/>
                <w:lang w:eastAsia="en-GB"/>
              </w:rPr>
              <w:t>Group 3</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8</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9</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3</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20</w:t>
            </w:r>
          </w:p>
        </w:tc>
      </w:tr>
      <w:tr w:rsidR="0089612D" w:rsidRPr="006C5A74" w:rsidTr="0089612D">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485" w:type="dxa"/>
          </w:tcPr>
          <w:p w:rsidR="0089612D" w:rsidRPr="006C5A74" w:rsidRDefault="0089612D" w:rsidP="0089612D">
            <w:pPr>
              <w:spacing w:line="276" w:lineRule="auto"/>
              <w:ind w:left="360"/>
              <w:jc w:val="both"/>
              <w:rPr>
                <w:rFonts w:cstheme="minorHAnsi"/>
                <w:color w:val="000000" w:themeColor="text1"/>
                <w:kern w:val="24"/>
                <w:lang w:eastAsia="en-GB"/>
              </w:rPr>
            </w:pPr>
            <w:r w:rsidRPr="006C5A74">
              <w:rPr>
                <w:rFonts w:cstheme="minorHAnsi"/>
                <w:kern w:val="24"/>
                <w:lang w:eastAsia="en-GB"/>
              </w:rPr>
              <w:t>Q10</w:t>
            </w:r>
          </w:p>
        </w:tc>
        <w:tc>
          <w:tcPr>
            <w:tcW w:w="2595" w:type="dxa"/>
          </w:tcPr>
          <w:p w:rsidR="0089612D" w:rsidRPr="006C5A74" w:rsidRDefault="0089612D" w:rsidP="0089612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kern w:val="24"/>
                <w:lang w:eastAsia="en-GB"/>
              </w:rPr>
            </w:pPr>
            <w:r w:rsidRPr="006C5A74">
              <w:rPr>
                <w:iCs/>
                <w:lang w:val="en"/>
              </w:rPr>
              <w:t>How can countries meet the adequate staffing for Emergency Care delivery including issues of retention, burn out and  staff safety?</w:t>
            </w:r>
            <w:r w:rsidRPr="006C5A74">
              <w:rPr>
                <w:rFonts w:cstheme="minorHAnsi"/>
                <w:kern w:val="24"/>
                <w:lang w:eastAsia="en-GB"/>
              </w:rPr>
              <w:t>Group 3</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9</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7</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w:t>
            </w:r>
          </w:p>
        </w:tc>
        <w:tc>
          <w:tcPr>
            <w:tcW w:w="1234" w:type="dxa"/>
          </w:tcPr>
          <w:p w:rsidR="0089612D" w:rsidRPr="00F3549A" w:rsidRDefault="0089612D" w:rsidP="0089612D">
            <w:pPr>
              <w:cnfStyle w:val="000000100000" w:firstRow="0" w:lastRow="0" w:firstColumn="0" w:lastColumn="0" w:oddVBand="0" w:evenVBand="0" w:oddHBand="1" w:evenHBand="0" w:firstRowFirstColumn="0" w:firstRowLastColumn="0" w:lastRowFirstColumn="0" w:lastRowLastColumn="0"/>
              <w:rPr>
                <w:lang w:val="en"/>
              </w:rPr>
            </w:pPr>
            <w:r w:rsidRPr="00F3549A">
              <w:rPr>
                <w:lang w:val="en"/>
              </w:rPr>
              <w:t>17</w:t>
            </w:r>
          </w:p>
        </w:tc>
      </w:tr>
      <w:tr w:rsidR="0089612D" w:rsidRPr="006C5A74" w:rsidTr="0089612D">
        <w:trPr>
          <w:trHeight w:val="643"/>
        </w:trPr>
        <w:tc>
          <w:tcPr>
            <w:cnfStyle w:val="001000000000" w:firstRow="0" w:lastRow="0" w:firstColumn="1" w:lastColumn="0" w:oddVBand="0" w:evenVBand="0" w:oddHBand="0" w:evenHBand="0" w:firstRowFirstColumn="0" w:firstRowLastColumn="0" w:lastRowFirstColumn="0" w:lastRowLastColumn="0"/>
            <w:tcW w:w="1485" w:type="dxa"/>
          </w:tcPr>
          <w:p w:rsidR="0089612D" w:rsidRPr="006C5A74" w:rsidRDefault="0089612D" w:rsidP="0089612D">
            <w:pPr>
              <w:spacing w:line="276" w:lineRule="auto"/>
              <w:ind w:left="360"/>
              <w:jc w:val="both"/>
              <w:rPr>
                <w:rFonts w:cstheme="minorHAnsi"/>
                <w:color w:val="000000" w:themeColor="text1"/>
                <w:kern w:val="24"/>
                <w:lang w:eastAsia="en-GB"/>
              </w:rPr>
            </w:pPr>
            <w:r w:rsidRPr="006C5A74">
              <w:rPr>
                <w:rFonts w:cstheme="minorHAnsi"/>
                <w:kern w:val="24"/>
                <w:lang w:eastAsia="en-GB"/>
              </w:rPr>
              <w:t>Q11</w:t>
            </w:r>
          </w:p>
        </w:tc>
        <w:tc>
          <w:tcPr>
            <w:tcW w:w="2595" w:type="dxa"/>
          </w:tcPr>
          <w:p w:rsidR="0089612D" w:rsidRPr="006C5A74" w:rsidRDefault="0089612D" w:rsidP="0089612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6C5A74">
              <w:rPr>
                <w:rFonts w:cstheme="minorHAnsi"/>
                <w:kern w:val="24"/>
                <w:lang w:eastAsia="en-GB"/>
              </w:rPr>
              <w:t>What is the impact of interfacility transfers on cost and effectiveness of the Emergency Care System?</w:t>
            </w:r>
            <w:r>
              <w:rPr>
                <w:rFonts w:cstheme="minorHAnsi"/>
                <w:kern w:val="24"/>
                <w:lang w:eastAsia="en-GB"/>
              </w:rPr>
              <w:t xml:space="preserve"> Group 3</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6</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12</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7</w:t>
            </w:r>
          </w:p>
        </w:tc>
        <w:tc>
          <w:tcPr>
            <w:tcW w:w="1234" w:type="dxa"/>
          </w:tcPr>
          <w:p w:rsidR="0089612D" w:rsidRPr="00F3549A" w:rsidRDefault="0089612D" w:rsidP="0089612D">
            <w:pPr>
              <w:cnfStyle w:val="000000000000" w:firstRow="0" w:lastRow="0" w:firstColumn="0" w:lastColumn="0" w:oddVBand="0" w:evenVBand="0" w:oddHBand="0" w:evenHBand="0" w:firstRowFirstColumn="0" w:firstRowLastColumn="0" w:lastRowFirstColumn="0" w:lastRowLastColumn="0"/>
              <w:rPr>
                <w:lang w:val="en"/>
              </w:rPr>
            </w:pPr>
            <w:r w:rsidRPr="00F3549A">
              <w:rPr>
                <w:lang w:val="en"/>
              </w:rPr>
              <w:t>25</w:t>
            </w:r>
          </w:p>
        </w:tc>
      </w:tr>
    </w:tbl>
    <w:p w:rsidR="00E733AD" w:rsidRDefault="00E733AD"/>
    <w:p w:rsidR="0093133B" w:rsidRDefault="0093133B"/>
    <w:p w:rsidR="0093133B" w:rsidRDefault="0093133B"/>
    <w:p w:rsidR="0093133B" w:rsidRDefault="0093133B"/>
    <w:p w:rsidR="0093133B" w:rsidRDefault="0093133B"/>
    <w:p w:rsidR="0093133B" w:rsidRDefault="0093133B"/>
    <w:p w:rsidR="0093133B" w:rsidRDefault="0093133B"/>
    <w:p w:rsidR="0093133B" w:rsidRDefault="0093133B"/>
    <w:p w:rsidR="0093133B" w:rsidRDefault="0093133B"/>
    <w:p w:rsidR="0093133B" w:rsidRDefault="0093133B"/>
    <w:p w:rsidR="0093133B" w:rsidRDefault="0093133B"/>
    <w:p w:rsidR="0093133B" w:rsidRDefault="0093133B"/>
    <w:p w:rsidR="0093133B" w:rsidRDefault="0093133B"/>
    <w:p w:rsidR="0093133B" w:rsidRDefault="0093133B"/>
    <w:p w:rsidR="0093133B" w:rsidRDefault="0093133B"/>
    <w:p w:rsidR="0093133B" w:rsidRDefault="0093133B"/>
    <w:p w:rsidR="0093133B" w:rsidRDefault="0093133B"/>
    <w:p w:rsidR="0093133B" w:rsidRDefault="0093133B"/>
    <w:p w:rsidR="0093133B" w:rsidRPr="003447BB" w:rsidRDefault="0093133B" w:rsidP="0093133B">
      <w:pPr>
        <w:rPr>
          <w:b/>
          <w:bCs/>
          <w:color w:val="1F3864" w:themeColor="accent5" w:themeShade="80"/>
          <w:lang w:val="en"/>
        </w:rPr>
      </w:pPr>
      <w:r>
        <w:lastRenderedPageBreak/>
        <w:t>APPENDIX 2</w:t>
      </w:r>
      <w:r w:rsidRPr="003447BB">
        <w:t xml:space="preserve">: </w:t>
      </w:r>
      <w:r w:rsidRPr="003447BB">
        <w:rPr>
          <w:rFonts w:eastAsia="Times New Roman" w:cstheme="minorHAnsi"/>
          <w:b/>
          <w:bCs/>
        </w:rPr>
        <w:t>Checklist for health research priority setting</w:t>
      </w:r>
    </w:p>
    <w:p w:rsidR="0093133B" w:rsidRPr="000525AF" w:rsidRDefault="0093133B" w:rsidP="0093133B">
      <w:pPr>
        <w:rPr>
          <w:lang w:val="e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93133B" w:rsidRPr="003447BB" w:rsidTr="004D5D7C">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b/>
                <w:bCs/>
              </w:rPr>
            </w:pPr>
            <w:r w:rsidRPr="003447BB">
              <w:rPr>
                <w:rFonts w:eastAsia="Times New Roman" w:cstheme="minorHAnsi"/>
                <w:b/>
                <w:bCs/>
                <w:color w:val="FF0000"/>
              </w:rPr>
              <w:t xml:space="preserve">Preparatory work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b/>
                <w:bCs/>
              </w:rPr>
              <w:t>1. Context</w:t>
            </w:r>
            <w:r w:rsidRPr="003447BB">
              <w:rPr>
                <w:rFonts w:eastAsia="Times New Roman" w:cstheme="minorHAnsi"/>
              </w:rPr>
              <w:t xml:space="preserve">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rPr>
              <w:t>Decide which contextual factors underpin the process: What resources are available for the exercise? What is the focus of the exercise (i.e. what is the exercise about and who is it for)? What are the underlying values or principles? What is the health, research and political environment in which the process will take place?</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b/>
                <w:bCs/>
              </w:rPr>
              <w:t>2. Use of a comprehensive approach</w:t>
            </w:r>
            <w:r w:rsidRPr="003447BB">
              <w:rPr>
                <w:rFonts w:eastAsia="Times New Roman" w:cstheme="minorHAnsi"/>
              </w:rPr>
              <w:t xml:space="preserve">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rPr>
              <w:t>Decide if use of a comprehensive approach is appropriate, or if development of own methods is the preferred choice. These approaches provide structured, detailed, step-by-step guidance for health research priority setting processes from beginning to end.</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b/>
                <w:bCs/>
              </w:rPr>
              <w:t>3. Inclusiveness</w:t>
            </w:r>
            <w:r w:rsidRPr="003447BB">
              <w:rPr>
                <w:rFonts w:eastAsia="Times New Roman" w:cstheme="minorHAnsi"/>
              </w:rPr>
              <w:t xml:space="preserve">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rPr>
              <w:t xml:space="preserve">Decide who should be involved in setting the health research priorities and why. Is there appropriate representation of </w:t>
            </w:r>
            <w:proofErr w:type="spellStart"/>
            <w:r w:rsidRPr="003447BB">
              <w:rPr>
                <w:rFonts w:eastAsia="Times New Roman" w:cstheme="minorHAnsi"/>
              </w:rPr>
              <w:t>expertises</w:t>
            </w:r>
            <w:proofErr w:type="spellEnd"/>
            <w:r w:rsidRPr="003447BB">
              <w:rPr>
                <w:rFonts w:eastAsia="Times New Roman" w:cstheme="minorHAnsi"/>
              </w:rPr>
              <w:t xml:space="preserve"> and balanced gender and regional participation? Have </w:t>
            </w:r>
            <w:bookmarkStart w:id="0" w:name="_GoBack"/>
            <w:bookmarkEnd w:id="0"/>
            <w:r w:rsidRPr="003447BB">
              <w:rPr>
                <w:rFonts w:eastAsia="Times New Roman" w:cstheme="minorHAnsi"/>
              </w:rPr>
              <w:t>important health sectors and other constituencies been included?</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b/>
                <w:bCs/>
              </w:rPr>
              <w:t>4. Information gathering</w:t>
            </w:r>
            <w:r w:rsidRPr="003447BB">
              <w:rPr>
                <w:rFonts w:eastAsia="Times New Roman" w:cstheme="minorHAnsi"/>
              </w:rPr>
              <w:t xml:space="preserve">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rPr>
              <w:t>Choose what information should be gathered to inform the exercise, such as literature reviews, collection of technical data (e.g. burden of disease or cost-effectiveness data), assessment of broader stakeholder views, reviews or impact analyses of previous priority setting exercises or exercises from other geographical levels.</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b/>
                <w:bCs/>
              </w:rPr>
              <w:t>5. Planning for implementation</w:t>
            </w:r>
            <w:r w:rsidRPr="003447BB">
              <w:rPr>
                <w:rFonts w:eastAsia="Times New Roman" w:cstheme="minorHAnsi"/>
              </w:rPr>
              <w:t xml:space="preserve">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rPr>
              <w:t>Establish plans for translation of the priorities to actual research (via policies and funding) as a priority at the beginning of the process. Who will implement the research priorities? And how?</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b/>
                <w:bCs/>
              </w:rPr>
            </w:pPr>
            <w:r w:rsidRPr="003447BB">
              <w:rPr>
                <w:rFonts w:eastAsia="Times New Roman" w:cstheme="minorHAnsi"/>
                <w:b/>
                <w:bCs/>
                <w:color w:val="FF0000"/>
              </w:rPr>
              <w:t xml:space="preserve">Deciding on priorities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b/>
                <w:bCs/>
              </w:rPr>
              <w:t>6. Criteria</w:t>
            </w:r>
            <w:r w:rsidRPr="003447BB">
              <w:rPr>
                <w:rFonts w:eastAsia="Times New Roman" w:cstheme="minorHAnsi"/>
              </w:rPr>
              <w:t xml:space="preserve">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rPr>
              <w:t>Select relevant criteria to focus discussion around setting priorities.</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b/>
                <w:bCs/>
              </w:rPr>
              <w:t>7. Methods for deciding on priorities</w:t>
            </w:r>
            <w:r w:rsidRPr="003447BB">
              <w:rPr>
                <w:rFonts w:eastAsia="Times New Roman" w:cstheme="minorHAnsi"/>
              </w:rPr>
              <w:t xml:space="preserve">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rPr>
              <w:t>Choose a method for deciding on priorities. Decide whether to use a consensus based approach or a metrics based approach (pooling individual rankings), or a combination.</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b/>
                <w:bCs/>
              </w:rPr>
            </w:pPr>
            <w:r w:rsidRPr="003447BB">
              <w:rPr>
                <w:rFonts w:eastAsia="Times New Roman" w:cstheme="minorHAnsi"/>
                <w:b/>
                <w:bCs/>
                <w:color w:val="FF0000"/>
              </w:rPr>
              <w:t xml:space="preserve">After priorities have been set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b/>
                <w:bCs/>
              </w:rPr>
              <w:t>8. Evaluation</w:t>
            </w:r>
            <w:r w:rsidRPr="003447BB">
              <w:rPr>
                <w:rFonts w:eastAsia="Times New Roman" w:cstheme="minorHAnsi"/>
              </w:rPr>
              <w:t xml:space="preserve">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rPr>
              <w:t>Define when and how evaluation of the established priorities and the priority setting process will take place. Health research priority setting should not be a one-time exercise!</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b/>
                <w:bCs/>
              </w:rPr>
              <w:t>9. Transparency</w:t>
            </w:r>
            <w:r w:rsidRPr="003447BB">
              <w:rPr>
                <w:rFonts w:eastAsia="Times New Roman" w:cstheme="minorHAnsi"/>
              </w:rPr>
              <w:t xml:space="preserve"> </w:t>
            </w:r>
          </w:p>
        </w:tc>
      </w:tr>
      <w:tr w:rsidR="0093133B" w:rsidRPr="003447BB" w:rsidTr="004D5D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33B" w:rsidRPr="003447BB" w:rsidRDefault="0093133B" w:rsidP="004D5D7C">
            <w:pPr>
              <w:spacing w:before="100" w:beforeAutospacing="1" w:after="100" w:afterAutospacing="1" w:line="240" w:lineRule="auto"/>
              <w:rPr>
                <w:rFonts w:eastAsia="Times New Roman" w:cstheme="minorHAnsi"/>
              </w:rPr>
            </w:pPr>
            <w:r w:rsidRPr="003447BB">
              <w:rPr>
                <w:rFonts w:eastAsia="Times New Roman" w:cstheme="minorHAnsi"/>
              </w:rPr>
              <w:t>Write a clear report that discusses the approach used: Who set the priorities? How exactly were the priorities set?</w:t>
            </w:r>
          </w:p>
        </w:tc>
      </w:tr>
    </w:tbl>
    <w:p w:rsidR="0093133B" w:rsidRPr="00235933" w:rsidRDefault="0093133B" w:rsidP="0093133B">
      <w:pPr>
        <w:rPr>
          <w:lang w:val="en"/>
        </w:rPr>
      </w:pPr>
    </w:p>
    <w:p w:rsidR="0093133B" w:rsidRDefault="0093133B" w:rsidP="0093133B"/>
    <w:p w:rsidR="0093133B" w:rsidRDefault="0093133B" w:rsidP="0093133B"/>
    <w:p w:rsidR="0093133B" w:rsidRDefault="0093133B"/>
    <w:sectPr w:rsidR="00931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E09C5"/>
    <w:multiLevelType w:val="hybridMultilevel"/>
    <w:tmpl w:val="1980B984"/>
    <w:lvl w:ilvl="0" w:tplc="8CA2A9D0">
      <w:start w:val="1"/>
      <w:numFmt w:val="bullet"/>
      <w:lvlText w:val="•"/>
      <w:lvlJc w:val="left"/>
      <w:pPr>
        <w:tabs>
          <w:tab w:val="num" w:pos="720"/>
        </w:tabs>
        <w:ind w:left="720" w:hanging="360"/>
      </w:pPr>
      <w:rPr>
        <w:rFonts w:ascii="Arial" w:hAnsi="Arial" w:hint="default"/>
      </w:rPr>
    </w:lvl>
    <w:lvl w:ilvl="1" w:tplc="135AC6C2">
      <w:start w:val="1683"/>
      <w:numFmt w:val="bullet"/>
      <w:lvlText w:val="•"/>
      <w:lvlJc w:val="left"/>
      <w:pPr>
        <w:tabs>
          <w:tab w:val="num" w:pos="1440"/>
        </w:tabs>
        <w:ind w:left="1440" w:hanging="360"/>
      </w:pPr>
      <w:rPr>
        <w:rFonts w:ascii="Arial" w:hAnsi="Arial" w:hint="default"/>
      </w:rPr>
    </w:lvl>
    <w:lvl w:ilvl="2" w:tplc="B1CEC0E2" w:tentative="1">
      <w:start w:val="1"/>
      <w:numFmt w:val="bullet"/>
      <w:lvlText w:val="•"/>
      <w:lvlJc w:val="left"/>
      <w:pPr>
        <w:tabs>
          <w:tab w:val="num" w:pos="2160"/>
        </w:tabs>
        <w:ind w:left="2160" w:hanging="360"/>
      </w:pPr>
      <w:rPr>
        <w:rFonts w:ascii="Arial" w:hAnsi="Arial" w:hint="default"/>
      </w:rPr>
    </w:lvl>
    <w:lvl w:ilvl="3" w:tplc="45948B36" w:tentative="1">
      <w:start w:val="1"/>
      <w:numFmt w:val="bullet"/>
      <w:lvlText w:val="•"/>
      <w:lvlJc w:val="left"/>
      <w:pPr>
        <w:tabs>
          <w:tab w:val="num" w:pos="2880"/>
        </w:tabs>
        <w:ind w:left="2880" w:hanging="360"/>
      </w:pPr>
      <w:rPr>
        <w:rFonts w:ascii="Arial" w:hAnsi="Arial" w:hint="default"/>
      </w:rPr>
    </w:lvl>
    <w:lvl w:ilvl="4" w:tplc="339A1A10" w:tentative="1">
      <w:start w:val="1"/>
      <w:numFmt w:val="bullet"/>
      <w:lvlText w:val="•"/>
      <w:lvlJc w:val="left"/>
      <w:pPr>
        <w:tabs>
          <w:tab w:val="num" w:pos="3600"/>
        </w:tabs>
        <w:ind w:left="3600" w:hanging="360"/>
      </w:pPr>
      <w:rPr>
        <w:rFonts w:ascii="Arial" w:hAnsi="Arial" w:hint="default"/>
      </w:rPr>
    </w:lvl>
    <w:lvl w:ilvl="5" w:tplc="57CA4094" w:tentative="1">
      <w:start w:val="1"/>
      <w:numFmt w:val="bullet"/>
      <w:lvlText w:val="•"/>
      <w:lvlJc w:val="left"/>
      <w:pPr>
        <w:tabs>
          <w:tab w:val="num" w:pos="4320"/>
        </w:tabs>
        <w:ind w:left="4320" w:hanging="360"/>
      </w:pPr>
      <w:rPr>
        <w:rFonts w:ascii="Arial" w:hAnsi="Arial" w:hint="default"/>
      </w:rPr>
    </w:lvl>
    <w:lvl w:ilvl="6" w:tplc="F2D0CC16" w:tentative="1">
      <w:start w:val="1"/>
      <w:numFmt w:val="bullet"/>
      <w:lvlText w:val="•"/>
      <w:lvlJc w:val="left"/>
      <w:pPr>
        <w:tabs>
          <w:tab w:val="num" w:pos="5040"/>
        </w:tabs>
        <w:ind w:left="5040" w:hanging="360"/>
      </w:pPr>
      <w:rPr>
        <w:rFonts w:ascii="Arial" w:hAnsi="Arial" w:hint="default"/>
      </w:rPr>
    </w:lvl>
    <w:lvl w:ilvl="7" w:tplc="1DEA22B6" w:tentative="1">
      <w:start w:val="1"/>
      <w:numFmt w:val="bullet"/>
      <w:lvlText w:val="•"/>
      <w:lvlJc w:val="left"/>
      <w:pPr>
        <w:tabs>
          <w:tab w:val="num" w:pos="5760"/>
        </w:tabs>
        <w:ind w:left="5760" w:hanging="360"/>
      </w:pPr>
      <w:rPr>
        <w:rFonts w:ascii="Arial" w:hAnsi="Arial" w:hint="default"/>
      </w:rPr>
    </w:lvl>
    <w:lvl w:ilvl="8" w:tplc="FC36349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C3"/>
    <w:rsid w:val="000525AF"/>
    <w:rsid w:val="000579C3"/>
    <w:rsid w:val="004931DD"/>
    <w:rsid w:val="007A62DD"/>
    <w:rsid w:val="0089612D"/>
    <w:rsid w:val="0093133B"/>
    <w:rsid w:val="00E733AD"/>
    <w:rsid w:val="00FC32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B4E1F-5D8F-40A5-BA76-B29A5B38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23">
    <w:name w:val="List Table 4 - Accent 23"/>
    <w:basedOn w:val="TableNormal"/>
    <w:next w:val="ListTable4-Accent2"/>
    <w:uiPriority w:val="49"/>
    <w:rsid w:val="00FC321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FC321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TableNormal"/>
    <w:next w:val="ListTable4-Accent2"/>
    <w:uiPriority w:val="49"/>
    <w:rsid w:val="007A62D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Olubukola Otesile</dc:creator>
  <cp:keywords/>
  <dc:description/>
  <cp:lastModifiedBy>fiona lecky</cp:lastModifiedBy>
  <cp:revision>2</cp:revision>
  <dcterms:created xsi:type="dcterms:W3CDTF">2020-07-29T17:36:00Z</dcterms:created>
  <dcterms:modified xsi:type="dcterms:W3CDTF">2020-07-29T17:36:00Z</dcterms:modified>
</cp:coreProperties>
</file>