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29" w:rsidRPr="00341B29" w:rsidRDefault="00341B29" w:rsidP="00341B29">
      <w:pPr>
        <w:pStyle w:val="Legenda"/>
        <w:spacing w:after="360"/>
        <w:jc w:val="both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US"/>
        </w:rPr>
      </w:pPr>
      <w:r w:rsidRPr="00341B29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US"/>
        </w:rPr>
        <w:t>SUPPLEMENT 1</w:t>
      </w:r>
    </w:p>
    <w:p w:rsidR="00341B29" w:rsidRPr="00341B29" w:rsidRDefault="00341B29" w:rsidP="00341B29">
      <w:pPr>
        <w:pStyle w:val="Legenda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>Table S</w:t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begin"/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instrText xml:space="preserve"> SEQ Table \* ARABIC </w:instrText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separate"/>
      </w:r>
      <w:r w:rsidRPr="00341B29">
        <w:rPr>
          <w:rFonts w:ascii="Times New Roman" w:hAnsi="Times New Roman" w:cs="Times New Roman"/>
          <w:i w:val="0"/>
          <w:noProof/>
          <w:color w:val="000000" w:themeColor="text1"/>
          <w:sz w:val="20"/>
          <w:szCs w:val="20"/>
          <w:lang w:val="en-US"/>
        </w:rPr>
        <w:t>1</w:t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end"/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GB"/>
        </w:rPr>
        <w:t>.</w:t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 xml:space="preserve"> Confusion matrices created for random forest (RF) models of phosphorous content in the treatments for three studied species (sugar beet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 xml:space="preserve"> – in blue</w:t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>, celery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 xml:space="preserve"> – in green</w:t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 xml:space="preserve"> and strawberry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 xml:space="preserve"> – in red</w:t>
      </w:r>
      <w:r w:rsidRPr="00341B29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>) at five stages of plant growth</w:t>
      </w:r>
    </w:p>
    <w:tbl>
      <w:tblPr>
        <w:tblStyle w:val="Tabelasiatki2"/>
        <w:tblW w:w="9356" w:type="dxa"/>
        <w:tblLayout w:type="fixed"/>
        <w:tblLook w:val="04A0" w:firstRow="1" w:lastRow="0" w:firstColumn="1" w:lastColumn="0" w:noHBand="0" w:noVBand="1"/>
      </w:tblPr>
      <w:tblGrid>
        <w:gridCol w:w="84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41B29" w:rsidRPr="00341B29" w:rsidTr="000D6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3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P-33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P-67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P-100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P-133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P-33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P-67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P-100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P-133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3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P-33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P-67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P-100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P-133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P-33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P-67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P-100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P-133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3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P-33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P-67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P-100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P-133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P-33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P-67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P-100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P-133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3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P-33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P-67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P-100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P-133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P-33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P-67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P-100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P-133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60%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3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P-33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P-67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P-100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P-133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P-33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P-67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P-100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20%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80%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1B29" w:rsidRPr="00341B29" w:rsidRDefault="00341B29" w:rsidP="000D6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  <w:tr w:rsidR="00341B29" w:rsidRPr="00341B29" w:rsidTr="000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P-133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</w:pPr>
            <w:r w:rsidRPr="00341B29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41B29" w:rsidRPr="00341B29" w:rsidRDefault="00341B29" w:rsidP="000D6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1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80%</w:t>
            </w:r>
          </w:p>
        </w:tc>
      </w:tr>
    </w:tbl>
    <w:p w:rsidR="009F5FA2" w:rsidRPr="00341B29" w:rsidRDefault="009F5FA2" w:rsidP="00341B29">
      <w:pPr>
        <w:pStyle w:val="Legenda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9F5FA2" w:rsidRPr="00341B29" w:rsidSect="00F617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B"/>
    <w:rsid w:val="00341B29"/>
    <w:rsid w:val="00451EC3"/>
    <w:rsid w:val="005F10CA"/>
    <w:rsid w:val="008A52D7"/>
    <w:rsid w:val="009B6D84"/>
    <w:rsid w:val="009F5FA2"/>
    <w:rsid w:val="00B00EE0"/>
    <w:rsid w:val="00C5561A"/>
    <w:rsid w:val="00DC5154"/>
    <w:rsid w:val="00EB2559"/>
    <w:rsid w:val="00F617CB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07F8"/>
  <w15:chartTrackingRefBased/>
  <w15:docId w15:val="{599BC75C-16CB-4DFA-8F6A-B845B2EF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">
    <w:name w:val="Grid Table 2"/>
    <w:basedOn w:val="Standardowy"/>
    <w:uiPriority w:val="47"/>
    <w:rsid w:val="00F617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39"/>
    <w:rsid w:val="00F6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617C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Siedliska</dc:creator>
  <cp:keywords/>
  <dc:description/>
  <cp:lastModifiedBy>Piotr, Baranowski</cp:lastModifiedBy>
  <cp:revision>2</cp:revision>
  <dcterms:created xsi:type="dcterms:W3CDTF">2020-05-20T07:26:00Z</dcterms:created>
  <dcterms:modified xsi:type="dcterms:W3CDTF">2020-06-10T09:47:00Z</dcterms:modified>
</cp:coreProperties>
</file>