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C7" w:rsidRDefault="00BC4827" w:rsidP="00BC4827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2057400" cy="32599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新建 Microsoft PowerPoint 演示文稿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088" cy="32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827" w:rsidRPr="00BC4827" w:rsidRDefault="00BC4827" w:rsidP="00BC482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C4827">
        <w:rPr>
          <w:rFonts w:ascii="Times New Roman" w:hAnsi="Times New Roman" w:cs="Times New Roman"/>
          <w:b/>
          <w:sz w:val="24"/>
          <w:szCs w:val="24"/>
        </w:rPr>
        <w:t>Significance Statement</w:t>
      </w:r>
    </w:p>
    <w:p w:rsidR="00BC4827" w:rsidRPr="00BC4827" w:rsidRDefault="00BC4827" w:rsidP="00BC48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C4827">
        <w:rPr>
          <w:rFonts w:ascii="Times New Roman" w:hAnsi="Times New Roman" w:cs="Times New Roman"/>
          <w:sz w:val="24"/>
          <w:szCs w:val="24"/>
        </w:rPr>
        <w:t xml:space="preserve">In the current study, the authors validate for the first time that </w:t>
      </w:r>
      <w:r>
        <w:rPr>
          <w:rFonts w:ascii="Times New Roman" w:hAnsi="Times New Roman" w:cs="Times New Roman"/>
          <w:sz w:val="24"/>
          <w:szCs w:val="24"/>
        </w:rPr>
        <w:t>Mst1 inhibition</w:t>
      </w:r>
      <w:r w:rsidRPr="00BC4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reduced ROS production, increased antioxidant enzyme SOD1/2, CAT, GPx expression, maintained </w:t>
      </w:r>
      <w:r w:rsidRPr="000105A0">
        <w:rPr>
          <w:rFonts w:ascii="Times New Roman" w:hAnsi="Times New Roman" w:cs="Times New Roman"/>
          <w:sz w:val="24"/>
          <w:szCs w:val="24"/>
        </w:rPr>
        <w:t>ΔΨm</w:t>
      </w:r>
      <w:r>
        <w:rPr>
          <w:rFonts w:ascii="Times New Roman" w:hAnsi="Times New Roman" w:cs="Times New Roman"/>
          <w:sz w:val="24"/>
          <w:szCs w:val="24"/>
        </w:rPr>
        <w:t>, and alleviated cell apoptosis in H</w:t>
      </w:r>
      <w:r w:rsidRPr="002D44FE"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D44FE"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-treated BM-MSCs. In addition, this phenomenon was closely </w:t>
      </w:r>
      <w:r w:rsidRPr="00641657">
        <w:rPr>
          <w:rFonts w:ascii="Times New Roman" w:hAnsi="Times New Roman" w:cs="Times New Roman"/>
          <w:sz w:val="24"/>
          <w:szCs w:val="24"/>
        </w:rPr>
        <w:t>correlat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641657"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z w:val="24"/>
          <w:szCs w:val="24"/>
        </w:rPr>
        <w:t xml:space="preserve"> the autophagy/Keap1/Nrf2 signal pathway</w:t>
      </w:r>
      <w:r w:rsidRPr="006416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autophagy inhibitor, the antioxidant pathway Keap1/Nrf2, was also blocked</w:t>
      </w:r>
      <w:r w:rsidRPr="006E7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41657">
        <w:rPr>
          <w:rFonts w:ascii="Times New Roman" w:hAnsi="Times New Roman" w:cs="Times New Roman"/>
          <w:sz w:val="24"/>
          <w:szCs w:val="24"/>
        </w:rPr>
        <w:t>hen</w:t>
      </w:r>
      <w:r>
        <w:rPr>
          <w:rFonts w:ascii="Times New Roman" w:hAnsi="Times New Roman" w:cs="Times New Roman"/>
          <w:sz w:val="24"/>
          <w:szCs w:val="24"/>
        </w:rPr>
        <w:t xml:space="preserve"> autophagy was inhibited by 3-MA. However, Keap1 or Nrf2 knockout via siRNA</w:t>
      </w:r>
      <w:r w:rsidRPr="00641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had no effect on autophagy activation or suppression.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These findings present the </w:t>
      </w:r>
      <w:r w:rsidRPr="00885ACA">
        <w:rPr>
          <w:rFonts w:ascii="Times New Roman" w:hAnsi="Times New Roman" w:cs="Times New Roman"/>
          <w:sz w:val="24"/>
          <w:szCs w:val="24"/>
        </w:rPr>
        <w:t>efficient prot</w:t>
      </w:r>
      <w:r>
        <w:rPr>
          <w:rFonts w:ascii="Times New Roman" w:hAnsi="Times New Roman" w:cs="Times New Roman"/>
          <w:sz w:val="24"/>
          <w:szCs w:val="24"/>
        </w:rPr>
        <w:t>ective capacity of transplanted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85ACA">
        <w:rPr>
          <w:rFonts w:ascii="Times New Roman" w:hAnsi="Times New Roman" w:cs="Times New Roman"/>
          <w:sz w:val="24"/>
          <w:szCs w:val="24"/>
        </w:rPr>
        <w:t xml:space="preserve">MSCs in </w:t>
      </w:r>
      <w:r>
        <w:rPr>
          <w:rFonts w:ascii="Times New Roman" w:hAnsi="Times New Roman" w:cs="Times New Roman"/>
          <w:sz w:val="24"/>
          <w:szCs w:val="24"/>
        </w:rPr>
        <w:t>PAH</w:t>
      </w:r>
      <w:r w:rsidRPr="00885ACA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BC4827" w:rsidRPr="00BC4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254" w:rsidRDefault="003B6254" w:rsidP="00BC4827">
      <w:r>
        <w:separator/>
      </w:r>
    </w:p>
  </w:endnote>
  <w:endnote w:type="continuationSeparator" w:id="0">
    <w:p w:rsidR="003B6254" w:rsidRDefault="003B6254" w:rsidP="00BC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254" w:rsidRDefault="003B6254" w:rsidP="00BC4827">
      <w:r>
        <w:separator/>
      </w:r>
    </w:p>
  </w:footnote>
  <w:footnote w:type="continuationSeparator" w:id="0">
    <w:p w:rsidR="003B6254" w:rsidRDefault="003B6254" w:rsidP="00BC4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FF"/>
    <w:rsid w:val="003B6254"/>
    <w:rsid w:val="005739C7"/>
    <w:rsid w:val="008100FF"/>
    <w:rsid w:val="00AE3103"/>
    <w:rsid w:val="00BB331B"/>
    <w:rsid w:val="00BC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98FED7-8719-4BF6-B4AE-58FAACDF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4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8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8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wancheng</dc:creator>
  <cp:keywords/>
  <dc:description/>
  <cp:lastModifiedBy>yu wancheng</cp:lastModifiedBy>
  <cp:revision>4</cp:revision>
  <dcterms:created xsi:type="dcterms:W3CDTF">2020-02-03T04:32:00Z</dcterms:created>
  <dcterms:modified xsi:type="dcterms:W3CDTF">2020-02-03T05:32:00Z</dcterms:modified>
</cp:coreProperties>
</file>