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A7" w:rsidRDefault="00325FA7" w:rsidP="00325FA7">
      <w:pPr>
        <w:jc w:val="both"/>
      </w:pPr>
      <w:bookmarkStart w:id="0" w:name="_GoBack"/>
      <w:bookmarkEnd w:id="0"/>
    </w:p>
    <w:p w:rsidR="00325FA7" w:rsidRPr="004227BB" w:rsidRDefault="00325FA7" w:rsidP="00325FA7">
      <w:pPr>
        <w:jc w:val="both"/>
        <w:rPr>
          <w:b/>
        </w:rPr>
      </w:pPr>
      <w:r>
        <w:rPr>
          <w:b/>
        </w:rPr>
        <w:t>Table 6</w:t>
      </w:r>
      <w:r w:rsidRPr="004227BB">
        <w:rPr>
          <w:b/>
        </w:rPr>
        <w:t>: Distribution of allocation of government health expenditure for 2016/17 and 2019/20 financial years</w:t>
      </w:r>
      <w:r>
        <w:rPr>
          <w:b/>
        </w:rPr>
        <w:t xml:space="preserve"> (Rupees 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938"/>
        <w:gridCol w:w="854"/>
        <w:gridCol w:w="938"/>
        <w:gridCol w:w="854"/>
        <w:gridCol w:w="938"/>
        <w:gridCol w:w="854"/>
        <w:gridCol w:w="938"/>
        <w:gridCol w:w="854"/>
        <w:gridCol w:w="827"/>
      </w:tblGrid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1375AB">
              <w:rPr>
                <w:sz w:val="18"/>
              </w:rPr>
              <w:t>Budget Head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(a) 2016/17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(b) Percent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(c) 2017/18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(d) Percent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(e) 2018/19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(f) Percent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(g) 2019/20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(h) Percent</w:t>
            </w:r>
          </w:p>
        </w:tc>
        <w:tc>
          <w:tcPr>
            <w:tcW w:w="827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% increase</w:t>
            </w:r>
          </w:p>
        </w:tc>
      </w:tr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425 600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3.90%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454 700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3.89%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562 100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4.68%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571 700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4.65%</w:t>
            </w:r>
          </w:p>
        </w:tc>
        <w:tc>
          <w:tcPr>
            <w:tcW w:w="827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34%</w:t>
            </w:r>
          </w:p>
        </w:tc>
      </w:tr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Hospital &amp; specialized services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9 090 500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83.40%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9 784 900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83.80%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9 822 700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81.75%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>
              <w:rPr>
                <w:sz w:val="16"/>
              </w:rPr>
              <w:t>10007</w:t>
            </w:r>
            <w:r w:rsidRPr="001375AB">
              <w:rPr>
                <w:sz w:val="16"/>
              </w:rPr>
              <w:t>900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81.33%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6"/>
              </w:rPr>
            </w:pPr>
            <w:r w:rsidRPr="001375AB">
              <w:rPr>
                <w:sz w:val="16"/>
              </w:rPr>
              <w:t>10%</w:t>
            </w:r>
          </w:p>
        </w:tc>
      </w:tr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Primary health care &amp; public health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10.72%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10.31%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11.44%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11.91%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25%</w:t>
            </w:r>
          </w:p>
        </w:tc>
      </w:tr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Treatment &amp; prevention of HIV/AIDS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0.99%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0.99%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1.01%</w:t>
            </w:r>
          </w:p>
        </w:tc>
        <w:tc>
          <w:tcPr>
            <w:tcW w:w="938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854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1.00%</w:t>
            </w:r>
          </w:p>
        </w:tc>
        <w:tc>
          <w:tcPr>
            <w:tcW w:w="827" w:type="dxa"/>
            <w:tcBorders>
              <w:right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14%</w:t>
            </w:r>
          </w:p>
        </w:tc>
      </w:tr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Prevention of NCDs &amp; promotion of quality of life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0.98%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1.01%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1.13%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1.12%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29%</w:t>
            </w:r>
          </w:p>
        </w:tc>
      </w:tr>
      <w:tr w:rsidR="00325FA7" w:rsidTr="00F55174">
        <w:tc>
          <w:tcPr>
            <w:tcW w:w="1021" w:type="dxa"/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900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677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100 %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306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</w:tcPr>
          <w:p w:rsidR="00325FA7" w:rsidRPr="001375AB" w:rsidRDefault="00325FA7" w:rsidP="00F55174">
            <w:pPr>
              <w:jc w:val="both"/>
              <w:rPr>
                <w:sz w:val="18"/>
              </w:rPr>
            </w:pPr>
            <w:r w:rsidRPr="006456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13%</w:t>
            </w:r>
          </w:p>
        </w:tc>
      </w:tr>
    </w:tbl>
    <w:p w:rsidR="00325FA7" w:rsidRDefault="00325FA7" w:rsidP="00325FA7">
      <w:r w:rsidRPr="001375AB">
        <w:t>Sources: Republic of Mauritius [10,37].</w:t>
      </w:r>
    </w:p>
    <w:p w:rsidR="00325FA7" w:rsidRDefault="00325FA7" w:rsidP="00325FA7"/>
    <w:p w:rsidR="004B591B" w:rsidRDefault="00351BA0"/>
    <w:sectPr w:rsidR="004B5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B9"/>
    <w:rsid w:val="00325FA7"/>
    <w:rsid w:val="00351BA0"/>
    <w:rsid w:val="00474B30"/>
    <w:rsid w:val="00504031"/>
    <w:rsid w:val="00514542"/>
    <w:rsid w:val="00694317"/>
    <w:rsid w:val="006C67C4"/>
    <w:rsid w:val="00B818DC"/>
    <w:rsid w:val="00BD46CA"/>
    <w:rsid w:val="00D20BBC"/>
    <w:rsid w:val="00D521B9"/>
    <w:rsid w:val="00D719E6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4DF7E-FBC5-415F-9E62-18990A6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tbc admin</dc:creator>
  <cp:keywords/>
  <dc:description/>
  <cp:lastModifiedBy>MUSANGO, Laurent</cp:lastModifiedBy>
  <cp:revision>2</cp:revision>
  <dcterms:created xsi:type="dcterms:W3CDTF">2019-08-13T05:37:00Z</dcterms:created>
  <dcterms:modified xsi:type="dcterms:W3CDTF">2019-08-13T05:37:00Z</dcterms:modified>
</cp:coreProperties>
</file>