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C774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>Table 1 | Optimization of the reaction condition</w:t>
      </w:r>
      <w:r w:rsidRPr="006B5B24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323F881B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7512" w:dyaOrig="2088" w14:anchorId="064F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4pt;height:78.55pt" o:ole="">
            <v:imagedata r:id="rId4" o:title=""/>
          </v:shape>
          <o:OLEObject Type="Embed" ProgID="ChemDraw.Document.6.0" ShapeID="_x0000_i1025" DrawAspect="Content" ObjectID="_1711276213" r:id="rId5"/>
        </w:objec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6"/>
        <w:gridCol w:w="2689"/>
        <w:gridCol w:w="2119"/>
        <w:gridCol w:w="1595"/>
        <w:gridCol w:w="1621"/>
      </w:tblGrid>
      <w:tr w:rsidR="003C75EB" w:rsidRPr="00544B12" w14:paraId="0C516927" w14:textId="77777777" w:rsidTr="007260F5">
        <w:trPr>
          <w:trHeight w:hRule="exact" w:val="510"/>
        </w:trPr>
        <w:tc>
          <w:tcPr>
            <w:tcW w:w="713" w:type="pct"/>
            <w:tcBorders>
              <w:top w:val="single" w:sz="8" w:space="0" w:color="000000"/>
              <w:bottom w:val="single" w:sz="8" w:space="0" w:color="000000"/>
            </w:tcBorders>
          </w:tcPr>
          <w:p w14:paraId="4A553AE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Entry</w:t>
            </w:r>
          </w:p>
        </w:tc>
        <w:tc>
          <w:tcPr>
            <w:tcW w:w="1436" w:type="pct"/>
            <w:tcBorders>
              <w:top w:val="single" w:sz="8" w:space="0" w:color="000000"/>
              <w:bottom w:val="single" w:sz="8" w:space="0" w:color="000000"/>
            </w:tcBorders>
          </w:tcPr>
          <w:p w14:paraId="42C20B4F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Photocatalyst</w:t>
            </w:r>
          </w:p>
        </w:tc>
        <w:tc>
          <w:tcPr>
            <w:tcW w:w="1132" w:type="pct"/>
            <w:tcBorders>
              <w:top w:val="single" w:sz="8" w:space="0" w:color="000000"/>
              <w:bottom w:val="single" w:sz="8" w:space="0" w:color="000000"/>
            </w:tcBorders>
          </w:tcPr>
          <w:p w14:paraId="2938A98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Copper</w:t>
            </w:r>
          </w:p>
        </w:tc>
        <w:tc>
          <w:tcPr>
            <w:tcW w:w="852" w:type="pct"/>
            <w:tcBorders>
              <w:top w:val="single" w:sz="8" w:space="0" w:color="000000"/>
              <w:bottom w:val="single" w:sz="8" w:space="0" w:color="000000"/>
            </w:tcBorders>
          </w:tcPr>
          <w:p w14:paraId="7DCD1D26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Ligand</w:t>
            </w:r>
          </w:p>
        </w:tc>
        <w:tc>
          <w:tcPr>
            <w:tcW w:w="866" w:type="pct"/>
            <w:tcBorders>
              <w:top w:val="single" w:sz="8" w:space="0" w:color="000000"/>
              <w:bottom w:val="single" w:sz="8" w:space="0" w:color="000000"/>
            </w:tcBorders>
          </w:tcPr>
          <w:p w14:paraId="40E42AF9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Yields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3C75EB" w:rsidRPr="00544B12" w14:paraId="29DBB50D" w14:textId="77777777" w:rsidTr="007260F5">
        <w:trPr>
          <w:trHeight w:hRule="exact" w:val="510"/>
        </w:trPr>
        <w:tc>
          <w:tcPr>
            <w:tcW w:w="713" w:type="pct"/>
            <w:tcBorders>
              <w:top w:val="single" w:sz="8" w:space="0" w:color="000000"/>
            </w:tcBorders>
          </w:tcPr>
          <w:p w14:paraId="2A3BB6B7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36" w:type="pct"/>
            <w:tcBorders>
              <w:top w:val="single" w:sz="8" w:space="0" w:color="000000"/>
            </w:tcBorders>
          </w:tcPr>
          <w:p w14:paraId="4FDD512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  <w:tcBorders>
              <w:top w:val="single" w:sz="8" w:space="0" w:color="000000"/>
            </w:tcBorders>
          </w:tcPr>
          <w:p w14:paraId="787E9091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2" w:type="pct"/>
            <w:tcBorders>
              <w:top w:val="single" w:sz="8" w:space="0" w:color="000000"/>
            </w:tcBorders>
          </w:tcPr>
          <w:p w14:paraId="2A7CF740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66" w:type="pct"/>
            <w:tcBorders>
              <w:top w:val="single" w:sz="8" w:space="0" w:color="000000"/>
            </w:tcBorders>
          </w:tcPr>
          <w:p w14:paraId="17260D5F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5%</w:t>
            </w:r>
          </w:p>
        </w:tc>
      </w:tr>
      <w:tr w:rsidR="003C75EB" w:rsidRPr="00544B12" w14:paraId="11B051F8" w14:textId="77777777" w:rsidTr="007260F5">
        <w:trPr>
          <w:trHeight w:hRule="exact" w:val="510"/>
        </w:trPr>
        <w:tc>
          <w:tcPr>
            <w:tcW w:w="713" w:type="pct"/>
          </w:tcPr>
          <w:p w14:paraId="6CBD8EC2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36" w:type="pct"/>
          </w:tcPr>
          <w:p w14:paraId="3F1A9CE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7B02A15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2EF44266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66" w:type="pct"/>
          </w:tcPr>
          <w:p w14:paraId="6BA41B18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26%</w:t>
            </w:r>
          </w:p>
        </w:tc>
      </w:tr>
      <w:tr w:rsidR="003C75EB" w:rsidRPr="00544B12" w14:paraId="7A2586D9" w14:textId="77777777" w:rsidTr="007260F5">
        <w:trPr>
          <w:trHeight w:hRule="exact" w:val="510"/>
        </w:trPr>
        <w:tc>
          <w:tcPr>
            <w:tcW w:w="713" w:type="pct"/>
          </w:tcPr>
          <w:p w14:paraId="3445607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36" w:type="pct"/>
          </w:tcPr>
          <w:p w14:paraId="6491EEF2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4D88AB94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0F2B3BA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L1</w:t>
            </w:r>
          </w:p>
        </w:tc>
        <w:tc>
          <w:tcPr>
            <w:tcW w:w="866" w:type="pct"/>
          </w:tcPr>
          <w:p w14:paraId="089C95A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48%</w:t>
            </w:r>
          </w:p>
        </w:tc>
      </w:tr>
      <w:tr w:rsidR="003C75EB" w:rsidRPr="00544B12" w14:paraId="563CE876" w14:textId="77777777" w:rsidTr="007260F5">
        <w:trPr>
          <w:trHeight w:hRule="exact" w:val="510"/>
        </w:trPr>
        <w:tc>
          <w:tcPr>
            <w:tcW w:w="713" w:type="pct"/>
          </w:tcPr>
          <w:p w14:paraId="0CB31D9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36" w:type="pct"/>
          </w:tcPr>
          <w:p w14:paraId="4E839701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2944D71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50FC12AD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L2</w:t>
            </w:r>
          </w:p>
        </w:tc>
        <w:tc>
          <w:tcPr>
            <w:tcW w:w="866" w:type="pct"/>
          </w:tcPr>
          <w:p w14:paraId="71654CB6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45%</w:t>
            </w:r>
          </w:p>
        </w:tc>
      </w:tr>
      <w:tr w:rsidR="003C75EB" w:rsidRPr="00544B12" w14:paraId="31535191" w14:textId="77777777" w:rsidTr="007260F5">
        <w:trPr>
          <w:trHeight w:hRule="exact" w:val="510"/>
        </w:trPr>
        <w:tc>
          <w:tcPr>
            <w:tcW w:w="713" w:type="pct"/>
          </w:tcPr>
          <w:p w14:paraId="79AEEAEE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36" w:type="pct"/>
          </w:tcPr>
          <w:p w14:paraId="46779429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747BD1B7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4D295E1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L3</w:t>
            </w:r>
          </w:p>
        </w:tc>
        <w:tc>
          <w:tcPr>
            <w:tcW w:w="866" w:type="pct"/>
          </w:tcPr>
          <w:p w14:paraId="470BF8C4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14%</w:t>
            </w:r>
          </w:p>
        </w:tc>
      </w:tr>
      <w:tr w:rsidR="003C75EB" w:rsidRPr="00544B12" w14:paraId="6B172366" w14:textId="77777777" w:rsidTr="007260F5">
        <w:trPr>
          <w:trHeight w:hRule="exact" w:val="510"/>
        </w:trPr>
        <w:tc>
          <w:tcPr>
            <w:tcW w:w="713" w:type="pct"/>
          </w:tcPr>
          <w:p w14:paraId="646D03C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36" w:type="pct"/>
          </w:tcPr>
          <w:p w14:paraId="453632BF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4B459A3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483AC94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1247E489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49%</w:t>
            </w:r>
          </w:p>
        </w:tc>
      </w:tr>
      <w:tr w:rsidR="003C75EB" w:rsidRPr="00544B12" w14:paraId="4A361048" w14:textId="77777777" w:rsidTr="007260F5">
        <w:trPr>
          <w:trHeight w:hRule="exact" w:val="510"/>
        </w:trPr>
        <w:tc>
          <w:tcPr>
            <w:tcW w:w="713" w:type="pct"/>
          </w:tcPr>
          <w:p w14:paraId="71B5F2C4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36" w:type="pct"/>
          </w:tcPr>
          <w:p w14:paraId="6C2F4D00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6DA9E651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29F5B23B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L5</w:t>
            </w:r>
          </w:p>
        </w:tc>
        <w:tc>
          <w:tcPr>
            <w:tcW w:w="866" w:type="pct"/>
          </w:tcPr>
          <w:p w14:paraId="51C33E3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29%</w:t>
            </w:r>
          </w:p>
        </w:tc>
      </w:tr>
      <w:tr w:rsidR="003C75EB" w:rsidRPr="00544B12" w14:paraId="6D5F2DFB" w14:textId="77777777" w:rsidTr="007260F5">
        <w:trPr>
          <w:trHeight w:hRule="exact" w:val="510"/>
        </w:trPr>
        <w:tc>
          <w:tcPr>
            <w:tcW w:w="713" w:type="pct"/>
          </w:tcPr>
          <w:p w14:paraId="171B674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36" w:type="pct"/>
          </w:tcPr>
          <w:p w14:paraId="1155254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0A8491AE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1AD5751D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L6</w:t>
            </w:r>
          </w:p>
        </w:tc>
        <w:tc>
          <w:tcPr>
            <w:tcW w:w="866" w:type="pct"/>
          </w:tcPr>
          <w:p w14:paraId="09FA9628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18%</w:t>
            </w:r>
          </w:p>
        </w:tc>
      </w:tr>
      <w:tr w:rsidR="003C75EB" w:rsidRPr="00544B12" w14:paraId="48E73BD8" w14:textId="77777777" w:rsidTr="007260F5">
        <w:trPr>
          <w:trHeight w:hRule="exact" w:val="510"/>
        </w:trPr>
        <w:tc>
          <w:tcPr>
            <w:tcW w:w="713" w:type="pct"/>
          </w:tcPr>
          <w:p w14:paraId="7773F1E3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36" w:type="pct"/>
          </w:tcPr>
          <w:p w14:paraId="36138D79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2727261D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CuO</w:t>
            </w:r>
          </w:p>
        </w:tc>
        <w:tc>
          <w:tcPr>
            <w:tcW w:w="852" w:type="pct"/>
          </w:tcPr>
          <w:p w14:paraId="23EDE122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77E28A79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30%</w:t>
            </w:r>
          </w:p>
        </w:tc>
      </w:tr>
      <w:tr w:rsidR="003C75EB" w:rsidRPr="00544B12" w14:paraId="6917AF1A" w14:textId="77777777" w:rsidTr="007260F5">
        <w:trPr>
          <w:trHeight w:hRule="exact" w:val="510"/>
        </w:trPr>
        <w:tc>
          <w:tcPr>
            <w:tcW w:w="713" w:type="pct"/>
          </w:tcPr>
          <w:p w14:paraId="69EF98EB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36" w:type="pct"/>
          </w:tcPr>
          <w:p w14:paraId="27CA6C34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1BA5D1E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CuBr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43721136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0A0B285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19%</w:t>
            </w:r>
          </w:p>
        </w:tc>
      </w:tr>
      <w:tr w:rsidR="003C75EB" w:rsidRPr="00544B12" w14:paraId="4A476A26" w14:textId="77777777" w:rsidTr="007260F5">
        <w:trPr>
          <w:trHeight w:hRule="exact" w:val="510"/>
        </w:trPr>
        <w:tc>
          <w:tcPr>
            <w:tcW w:w="713" w:type="pct"/>
          </w:tcPr>
          <w:p w14:paraId="4CA5714E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436" w:type="pct"/>
          </w:tcPr>
          <w:p w14:paraId="01F896A8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38B84BED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CuCN</w:t>
            </w:r>
          </w:p>
        </w:tc>
        <w:tc>
          <w:tcPr>
            <w:tcW w:w="852" w:type="pct"/>
          </w:tcPr>
          <w:p w14:paraId="114592F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35243D10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6%</w:t>
            </w:r>
          </w:p>
        </w:tc>
      </w:tr>
      <w:tr w:rsidR="003C75EB" w:rsidRPr="00544B12" w14:paraId="0238D385" w14:textId="77777777" w:rsidTr="007260F5">
        <w:trPr>
          <w:trHeight w:hRule="exact" w:val="510"/>
        </w:trPr>
        <w:tc>
          <w:tcPr>
            <w:tcW w:w="713" w:type="pct"/>
          </w:tcPr>
          <w:p w14:paraId="30C01DC1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436" w:type="pct"/>
          </w:tcPr>
          <w:p w14:paraId="554248CF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Ir-1</w:t>
            </w:r>
          </w:p>
        </w:tc>
        <w:tc>
          <w:tcPr>
            <w:tcW w:w="1132" w:type="pct"/>
          </w:tcPr>
          <w:p w14:paraId="6AF002E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14ACC36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42D1B5D0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81%</w:t>
            </w:r>
          </w:p>
        </w:tc>
      </w:tr>
      <w:tr w:rsidR="003C75EB" w:rsidRPr="00544B12" w14:paraId="20557584" w14:textId="77777777" w:rsidTr="007260F5">
        <w:trPr>
          <w:trHeight w:hRule="exact" w:val="510"/>
        </w:trPr>
        <w:tc>
          <w:tcPr>
            <w:tcW w:w="713" w:type="pct"/>
          </w:tcPr>
          <w:p w14:paraId="5917387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436" w:type="pct"/>
          </w:tcPr>
          <w:p w14:paraId="6ADDC19C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Ir-2</w:t>
            </w:r>
          </w:p>
        </w:tc>
        <w:tc>
          <w:tcPr>
            <w:tcW w:w="1132" w:type="pct"/>
          </w:tcPr>
          <w:p w14:paraId="58597E19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B937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7C476BCE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5AFFBF29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48%</w:t>
            </w:r>
          </w:p>
        </w:tc>
      </w:tr>
      <w:tr w:rsidR="003C75EB" w:rsidRPr="00544B12" w14:paraId="37A75C54" w14:textId="77777777" w:rsidTr="007260F5">
        <w:trPr>
          <w:trHeight w:hRule="exact" w:val="510"/>
        </w:trPr>
        <w:tc>
          <w:tcPr>
            <w:tcW w:w="713" w:type="pct"/>
          </w:tcPr>
          <w:p w14:paraId="098A18D5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436" w:type="pct"/>
          </w:tcPr>
          <w:p w14:paraId="11E7489F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Ir-3</w:t>
            </w:r>
          </w:p>
        </w:tc>
        <w:tc>
          <w:tcPr>
            <w:tcW w:w="1132" w:type="pct"/>
          </w:tcPr>
          <w:p w14:paraId="70D9B9CD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B937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</w:tcPr>
          <w:p w14:paraId="6BB9D698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</w:tcPr>
          <w:p w14:paraId="536A7F6D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60%</w:t>
            </w:r>
          </w:p>
        </w:tc>
      </w:tr>
      <w:tr w:rsidR="003C75EB" w:rsidRPr="00544B12" w14:paraId="19082993" w14:textId="77777777" w:rsidTr="007260F5">
        <w:trPr>
          <w:trHeight w:hRule="exact" w:val="510"/>
        </w:trPr>
        <w:tc>
          <w:tcPr>
            <w:tcW w:w="713" w:type="pct"/>
            <w:tcBorders>
              <w:bottom w:val="single" w:sz="8" w:space="0" w:color="000000"/>
            </w:tcBorders>
          </w:tcPr>
          <w:p w14:paraId="2A8DD34A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4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544B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436" w:type="pct"/>
            <w:tcBorders>
              <w:bottom w:val="single" w:sz="8" w:space="0" w:color="000000"/>
            </w:tcBorders>
          </w:tcPr>
          <w:p w14:paraId="1DEF9062" w14:textId="77777777" w:rsidR="003C75EB" w:rsidRPr="00544B12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544B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Ir-4</w:t>
            </w:r>
          </w:p>
        </w:tc>
        <w:tc>
          <w:tcPr>
            <w:tcW w:w="1132" w:type="pct"/>
            <w:tcBorders>
              <w:bottom w:val="single" w:sz="8" w:space="0" w:color="000000"/>
            </w:tcBorders>
          </w:tcPr>
          <w:p w14:paraId="0A82B28E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Cu(OAc)</w:t>
            </w:r>
            <w:r w:rsidRPr="00B937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852" w:type="pct"/>
            <w:tcBorders>
              <w:bottom w:val="single" w:sz="8" w:space="0" w:color="000000"/>
            </w:tcBorders>
          </w:tcPr>
          <w:p w14:paraId="5308B8D8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L4</w:t>
            </w:r>
          </w:p>
        </w:tc>
        <w:tc>
          <w:tcPr>
            <w:tcW w:w="866" w:type="pct"/>
            <w:tcBorders>
              <w:bottom w:val="single" w:sz="8" w:space="0" w:color="000000"/>
            </w:tcBorders>
          </w:tcPr>
          <w:p w14:paraId="10A80658" w14:textId="77777777" w:rsidR="003C75EB" w:rsidRPr="00B93738" w:rsidRDefault="003C75EB" w:rsidP="007260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50%</w:t>
            </w:r>
          </w:p>
        </w:tc>
      </w:tr>
    </w:tbl>
    <w:p w14:paraId="692FAA71" w14:textId="77777777" w:rsidR="003C75EB" w:rsidRDefault="003C75EB" w:rsidP="003C75E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11417" w:dyaOrig="6516" w14:anchorId="2237A403">
          <v:shape id="_x0000_i1026" type="#_x0000_t75" style="width:427.3pt;height:244.05pt" o:ole="">
            <v:imagedata r:id="rId6" o:title=""/>
          </v:shape>
          <o:OLEObject Type="Embed" ProgID="ChemDraw.Document.6.0" ShapeID="_x0000_i1026" DrawAspect="Content" ObjectID="_1711276214" r:id="rId7"/>
        </w:objec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</w:t>
      </w:r>
      <w:r w:rsidRPr="00544B12">
        <w:rPr>
          <w:rFonts w:ascii="Times New Roman" w:hAnsi="Times New Roman" w:cs="Times New Roman"/>
          <w:b/>
          <w:sz w:val="24"/>
          <w:szCs w:val="24"/>
        </w:rPr>
        <w:t>1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(0.5 mmol), photocatalyst (0.015 mmol), copper (0.1 mmol), ligand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15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544B12">
        <w:rPr>
          <w:rFonts w:ascii="Times New Roman" w:hAnsi="Times New Roman" w:cs="Times New Roman"/>
          <w:sz w:val="24"/>
          <w:szCs w:val="24"/>
        </w:rPr>
        <w:t xml:space="preserve">Isolated yield. 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44B12">
        <w:rPr>
          <w:rFonts w:ascii="Times New Roman" w:hAnsi="Times New Roman" w:cs="Times New Roman"/>
          <w:sz w:val="24"/>
          <w:szCs w:val="24"/>
        </w:rPr>
        <w:t>the reaction was carried out at 30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sz w:val="24"/>
          <w:szCs w:val="24"/>
        </w:rPr>
        <w:t>C.</w:t>
      </w:r>
    </w:p>
    <w:p w14:paraId="326C5F40" w14:textId="54BFFB7E" w:rsidR="00386883" w:rsidRDefault="003C75EB" w:rsidP="003C75EB"/>
    <w:p w14:paraId="019D483A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>Table 2 | 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piperidine-4-carboxylic acids</w:t>
      </w:r>
    </w:p>
    <w:p w14:paraId="09E891CB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11158" w:dyaOrig="14609" w14:anchorId="37F9B4E3">
          <v:shape id="_x0000_i1029" type="#_x0000_t75" style="width:416.1pt;height:545.15pt" o:ole="">
            <v:imagedata r:id="rId8" o:title=""/>
          </v:shape>
          <o:OLEObject Type="Embed" ProgID="ChemDraw.Document.6.0" ShapeID="_x0000_i1029" DrawAspect="Content" ObjectID="_1711276215" r:id="rId9"/>
        </w:object>
      </w: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>Ir-1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40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41FEDFB" w14:textId="21607A23" w:rsidR="003C75EB" w:rsidRDefault="003C75EB" w:rsidP="003C75EB"/>
    <w:p w14:paraId="4B18777B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>Table 3 | 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piperidine-4-carboxylic acids</w:t>
      </w:r>
    </w:p>
    <w:p w14:paraId="04AC8E17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9981" w:dyaOrig="13644" w14:anchorId="124DBB55">
          <v:shape id="_x0000_i1031" type="#_x0000_t75" style="width:373.1pt;height:509.6pt" o:ole="">
            <v:imagedata r:id="rId10" o:title=""/>
          </v:shape>
          <o:OLEObject Type="Embed" ProgID="ChemDraw.Document.6.0" ShapeID="_x0000_i1031" DrawAspect="Content" ObjectID="_1711276216" r:id="rId11"/>
        </w:object>
      </w:r>
    </w:p>
    <w:p w14:paraId="6AD3CB1D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Ir-2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72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D3A57FA" w14:textId="392D3684" w:rsidR="003C75EB" w:rsidRDefault="003C75EB" w:rsidP="003C75EB"/>
    <w:p w14:paraId="3BED3C73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>Table 4 | 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all carbon cyclic acids</w:t>
      </w:r>
    </w:p>
    <w:p w14:paraId="1734CE83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10063" w:dyaOrig="7529" w14:anchorId="5D0FA301">
          <v:shape id="_x0000_i1033" type="#_x0000_t75" style="width:377.75pt;height:282.4pt" o:ole="">
            <v:imagedata r:id="rId12" o:title=""/>
          </v:shape>
          <o:OLEObject Type="Embed" ProgID="ChemDraw.Document.6.0" ShapeID="_x0000_i1033" DrawAspect="Content" ObjectID="_1711276217" r:id="rId13"/>
        </w:object>
      </w:r>
    </w:p>
    <w:p w14:paraId="5FE33D0C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Ir-1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40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6913E4C" w14:textId="6CB80949" w:rsidR="003C75EB" w:rsidRDefault="003C75EB" w:rsidP="003C75EB"/>
    <w:p w14:paraId="4742818A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>Table 5</w:t>
      </w:r>
      <w:r w:rsidRPr="00544B12">
        <w:rPr>
          <w:rFonts w:ascii="Times New Roman" w:hAnsi="Times New Roman" w:cs="Times New Roman"/>
          <w:sz w:val="24"/>
          <w:szCs w:val="24"/>
        </w:rPr>
        <w:t xml:space="preserve">| </w:t>
      </w:r>
      <w:r w:rsidRPr="00544B12">
        <w:rPr>
          <w:rFonts w:ascii="Times New Roman" w:hAnsi="Times New Roman" w:cs="Times New Roman"/>
          <w:b/>
          <w:sz w:val="24"/>
          <w:szCs w:val="24"/>
        </w:rPr>
        <w:t>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acyclic acids</w:t>
      </w:r>
    </w:p>
    <w:p w14:paraId="5D706FE9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9773" w:dyaOrig="14614" w14:anchorId="720F126B">
          <v:shape id="_x0000_i1035" type="#_x0000_t75" style="width:365.6pt;height:547pt" o:ole="">
            <v:imagedata r:id="rId14" o:title=""/>
          </v:shape>
          <o:OLEObject Type="Embed" ProgID="ChemDraw.Document.6.0" ShapeID="_x0000_i1035" DrawAspect="Content" ObjectID="_1711276218" r:id="rId15"/>
        </w:object>
      </w:r>
    </w:p>
    <w:p w14:paraId="3D82233F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Ir-2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72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B4931F9" w14:textId="3109CB1D" w:rsidR="003C75EB" w:rsidRDefault="003C75EB" w:rsidP="003C75EB"/>
    <w:p w14:paraId="7FC117AA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4B12">
        <w:rPr>
          <w:rFonts w:ascii="Times New Roman" w:hAnsi="Times New Roman" w:cs="Times New Roman"/>
          <w:sz w:val="24"/>
          <w:szCs w:val="24"/>
        </w:rPr>
        <w:t xml:space="preserve">| </w:t>
      </w:r>
      <w:r w:rsidRPr="00544B12">
        <w:rPr>
          <w:rFonts w:ascii="Times New Roman" w:hAnsi="Times New Roman" w:cs="Times New Roman"/>
          <w:b/>
          <w:sz w:val="24"/>
          <w:szCs w:val="24"/>
        </w:rPr>
        <w:t>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5457B">
        <w:rPr>
          <w:rFonts w:ascii="Times New Roman" w:eastAsia="SimSun" w:hAnsi="Times New Roman" w:cs="Times New Roman"/>
          <w:b/>
          <w:sz w:val="24"/>
          <w:szCs w:val="24"/>
          <w:lang w:val="en-GB"/>
        </w:rPr>
        <w:t>β</w:t>
      </w:r>
      <w:r w:rsidRPr="007C276C">
        <w:rPr>
          <w:rFonts w:ascii="Times New Roman" w:hAnsi="Times New Roman" w:cs="Times New Roman"/>
          <w:b/>
          <w:sz w:val="24"/>
          <w:szCs w:val="24"/>
          <w:lang w:val="en-GB"/>
        </w:rPr>
        <w:t>-hydroxy acids</w:t>
      </w:r>
    </w:p>
    <w:p w14:paraId="2DB5D2DD" w14:textId="77777777" w:rsidR="003C75EB" w:rsidRDefault="003C75EB" w:rsidP="003C75EB">
      <w:pPr>
        <w:autoSpaceDE w:val="0"/>
        <w:autoSpaceDN w:val="0"/>
        <w:adjustRightInd w:val="0"/>
        <w:spacing w:line="480" w:lineRule="auto"/>
        <w:jc w:val="center"/>
      </w:pPr>
      <w:r>
        <w:object w:dxaOrig="9689" w:dyaOrig="9993" w14:anchorId="2D786B82">
          <v:shape id="_x0000_i1037" type="#_x0000_t75" style="width:363.75pt;height:374.95pt" o:ole="">
            <v:imagedata r:id="rId16" o:title=""/>
          </v:shape>
          <o:OLEObject Type="Embed" ProgID="ChemDraw.Document.6.0" ShapeID="_x0000_i1037" DrawAspect="Content" ObjectID="_1711276219" r:id="rId17"/>
        </w:object>
      </w:r>
    </w:p>
    <w:p w14:paraId="336736BC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Ir-2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72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FC1EB9A" w14:textId="5CF065E4" w:rsidR="003C75EB" w:rsidRDefault="003C75EB" w:rsidP="003C75EB"/>
    <w:p w14:paraId="0D81CDB9" w14:textId="47BDE947" w:rsidR="003C75EB" w:rsidRDefault="003C75EB" w:rsidP="003C75EB"/>
    <w:p w14:paraId="39DF79C0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B1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44B12">
        <w:rPr>
          <w:rFonts w:ascii="Times New Roman" w:hAnsi="Times New Roman" w:cs="Times New Roman"/>
          <w:sz w:val="24"/>
          <w:szCs w:val="24"/>
        </w:rPr>
        <w:t xml:space="preserve">| </w:t>
      </w:r>
      <w:r w:rsidRPr="00544B12">
        <w:rPr>
          <w:rFonts w:ascii="Times New Roman" w:hAnsi="Times New Roman" w:cs="Times New Roman"/>
          <w:b/>
          <w:sz w:val="24"/>
          <w:szCs w:val="24"/>
        </w:rPr>
        <w:t>Substrate scope</w:t>
      </w:r>
      <w:r w:rsidRPr="00544B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</w:t>
      </w:r>
      <w:r w:rsidRPr="00544B12">
        <w:rPr>
          <w:rFonts w:ascii="Times New Roman" w:hAnsi="Times New Roman" w:cs="Times New Roman"/>
          <w:b/>
          <w:sz w:val="24"/>
          <w:szCs w:val="24"/>
        </w:rPr>
        <w:t>ketone-alcohol products</w:t>
      </w:r>
    </w:p>
    <w:p w14:paraId="4D4E9D48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44B12">
        <w:rPr>
          <w:rFonts w:ascii="Times New Roman" w:hAnsi="Times New Roman" w:cs="Times New Roman"/>
          <w:sz w:val="24"/>
          <w:szCs w:val="24"/>
        </w:rPr>
        <w:object w:dxaOrig="10301" w:dyaOrig="13994" w14:anchorId="5244F107">
          <v:shape id="_x0000_i1039" type="#_x0000_t75" style="width:384.3pt;height:521.75pt" o:ole="">
            <v:imagedata r:id="rId18" o:title=""/>
          </v:shape>
          <o:OLEObject Type="Embed" ProgID="ChemDraw.Document.6.0" ShapeID="_x0000_i1039" DrawAspect="Content" ObjectID="_1711276220" r:id="rId19"/>
        </w:object>
      </w:r>
    </w:p>
    <w:p w14:paraId="5BF4A786" w14:textId="77777777" w:rsidR="003C75EB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4B12">
        <w:rPr>
          <w:rFonts w:ascii="Times New Roman" w:hAnsi="Times New Roman" w:cs="Times New Roman"/>
          <w:sz w:val="24"/>
          <w:szCs w:val="24"/>
        </w:rPr>
        <w:t xml:space="preserve">Reaction conditions: substrate (0.5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Ir-1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(0.015 mmol), Cu(OAc)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 mmol), </w:t>
      </w:r>
      <w:r w:rsidRPr="00544B12">
        <w:rPr>
          <w:rFonts w:ascii="Times New Roman" w:hAnsi="Times New Roman" w:cs="Times New Roman"/>
          <w:b/>
          <w:sz w:val="24"/>
          <w:szCs w:val="24"/>
        </w:rPr>
        <w:t>L4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(0.125 mmol), Cs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B12">
        <w:rPr>
          <w:rFonts w:ascii="Times New Roman" w:hAnsi="Times New Roman" w:cs="Times New Roman"/>
          <w:sz w:val="24"/>
          <w:szCs w:val="24"/>
        </w:rPr>
        <w:t>CO</w:t>
      </w:r>
      <w:r w:rsidRPr="00544B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4B12">
        <w:rPr>
          <w:rFonts w:ascii="Times New Roman" w:hAnsi="Times New Roman" w:cs="Times New Roman"/>
          <w:sz w:val="24"/>
          <w:szCs w:val="24"/>
        </w:rPr>
        <w:t xml:space="preserve"> (0.75 mmol), Selectfluor (0.75 mmol), DCM (10 mL), 45W</w:t>
      </w:r>
      <w:r w:rsidRPr="00544B1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</w:rPr>
        <w:t>blue LEDs, 30</w:t>
      </w:r>
      <w:r w:rsidRPr="00544B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544B12">
        <w:rPr>
          <w:rFonts w:ascii="Times New Roman" w:hAnsi="Times New Roman" w:cs="Times New Roman"/>
          <w:color w:val="000000"/>
          <w:sz w:val="24"/>
          <w:szCs w:val="24"/>
        </w:rPr>
        <w:t>C, 72 h</w:t>
      </w:r>
      <w:r w:rsidRPr="00544B12">
        <w:rPr>
          <w:rFonts w:ascii="Times New Roman" w:hAnsi="Times New Roman" w:cs="Times New Roman"/>
          <w:sz w:val="24"/>
          <w:szCs w:val="24"/>
        </w:rPr>
        <w:t>.</w:t>
      </w:r>
      <w:r w:rsidRPr="00544B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4B1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a </w:t>
      </w:r>
      <w:r w:rsidRPr="00544B12">
        <w:rPr>
          <w:rFonts w:ascii="Times New Roman" w:hAnsi="Times New Roman" w:cs="Times New Roman"/>
          <w:sz w:val="24"/>
          <w:szCs w:val="24"/>
          <w:lang w:val="en-GB"/>
        </w:rPr>
        <w:t xml:space="preserve">Yields were determined by </w:t>
      </w:r>
      <w:r w:rsidRPr="00544B1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544B12">
        <w:rPr>
          <w:rFonts w:ascii="Times New Roman" w:hAnsi="Times New Roman" w:cs="Times New Roman"/>
          <w:sz w:val="24"/>
          <w:szCs w:val="24"/>
          <w:lang w:val="en-GB"/>
        </w:rPr>
        <w:t>H NMR.</w:t>
      </w:r>
    </w:p>
    <w:p w14:paraId="53CBADC0" w14:textId="77777777" w:rsidR="003C75EB" w:rsidRPr="00544B12" w:rsidRDefault="003C75EB" w:rsidP="003C75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AB3609" w14:textId="77777777" w:rsidR="003C75EB" w:rsidRPr="003C75EB" w:rsidRDefault="003C75EB" w:rsidP="003C75EB"/>
    <w:sectPr w:rsidR="003C75EB" w:rsidRPr="003C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EB"/>
    <w:rsid w:val="003107CE"/>
    <w:rsid w:val="00316534"/>
    <w:rsid w:val="00373D83"/>
    <w:rsid w:val="003C75EB"/>
    <w:rsid w:val="005C224D"/>
    <w:rsid w:val="00622525"/>
    <w:rsid w:val="006B2C4D"/>
    <w:rsid w:val="00786892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34A5"/>
  <w15:chartTrackingRefBased/>
  <w15:docId w15:val="{B6BFE347-31A1-4B35-B145-FA17B615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E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2022-04-12T17:42:00Z</dcterms:created>
  <dcterms:modified xsi:type="dcterms:W3CDTF">2022-04-12T17:43:00Z</dcterms:modified>
</cp:coreProperties>
</file>