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2746375" cy="2409825"/>
            <wp:effectExtent l="0" t="0" r="6350" b="0"/>
            <wp:docPr id="9" name="图片 9" descr="string_hires_image175个基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tring_hires_image175个基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vertAlign w:val="baseline"/>
          <w:lang w:val="en-US" w:eastAsia="zh-CN"/>
        </w:rPr>
        <w:t xml:space="preserve">Supplementary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Figure1.PPI Analysis Network of 1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lang w:val="en-US" w:eastAsia="zh-CN"/>
        </w:rPr>
        <w:t>75 Targets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222CC"/>
    <w:rsid w:val="0BF222CC"/>
    <w:rsid w:val="64F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2020-01-12T08:53:00Z</dcterms:created>
  <dc:creator>吃葡萄不吐西瓜籽</dc:creator>
  <cp:lastModifiedBy>吃葡萄不吐西瓜籽</cp:lastModifiedBy>
  <dcterms:modified xsi:type="dcterms:W3CDTF">2020-02-25T06:33:34Z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