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9C7BF" w14:textId="2BD73372" w:rsidR="000124D4" w:rsidRPr="003C7EB8" w:rsidRDefault="000124D4" w:rsidP="003C7EB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eastAsia="ＭＳ Ｐゴシック" w:hAnsi="Times New Roman" w:cs="Times New Roman"/>
          <w:b/>
          <w:bCs/>
          <w:kern w:val="0"/>
          <w:sz w:val="20"/>
          <w:szCs w:val="20"/>
        </w:rPr>
        <w:t>Table 1</w:t>
      </w:r>
      <w:r w:rsidRPr="00140544">
        <w:rPr>
          <w:rFonts w:ascii="Times New Roman" w:eastAsia="ＭＳ Ｐゴシック" w:hAnsi="Times New Roman" w:cs="Times New Roman"/>
          <w:kern w:val="0"/>
          <w:sz w:val="20"/>
          <w:szCs w:val="20"/>
        </w:rPr>
        <w:t xml:space="preserve"> The demographic data of study participants</w:t>
      </w:r>
    </w:p>
    <w:p w14:paraId="17BB9531" w14:textId="4624743D" w:rsidR="005D4A26" w:rsidRDefault="005D4A26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D4A2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8C284A" wp14:editId="6CBD8F9F">
            <wp:extent cx="5727700" cy="260985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D9C9" w14:textId="726E979F" w:rsidR="000124D4" w:rsidRPr="00140544" w:rsidRDefault="000124D4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Values are means</w:t>
      </w:r>
      <w:r w:rsidR="00D40A12">
        <w:rPr>
          <w:rFonts w:ascii="Times New Roman" w:hAnsi="Times New Roman" w:cs="Times New Roman"/>
          <w:sz w:val="20"/>
          <w:szCs w:val="20"/>
        </w:rPr>
        <w:t xml:space="preserve"> </w:t>
      </w:r>
      <w:r w:rsidRPr="00140544">
        <w:rPr>
          <w:rFonts w:ascii="Times New Roman" w:hAnsi="Times New Roman" w:cs="Times New Roman"/>
          <w:sz w:val="20"/>
          <w:szCs w:val="20"/>
        </w:rPr>
        <w:t>±</w:t>
      </w:r>
      <w:r w:rsidR="00D40A12">
        <w:rPr>
          <w:rFonts w:ascii="Times New Roman" w:hAnsi="Times New Roman" w:cs="Times New Roman"/>
          <w:sz w:val="20"/>
          <w:szCs w:val="20"/>
        </w:rPr>
        <w:t xml:space="preserve"> </w:t>
      </w:r>
      <w:r w:rsidRPr="00140544">
        <w:rPr>
          <w:rFonts w:ascii="Times New Roman" w:hAnsi="Times New Roman" w:cs="Times New Roman"/>
          <w:sz w:val="20"/>
          <w:szCs w:val="20"/>
        </w:rPr>
        <w:t xml:space="preserve">standard deviations of age, body mass index, and KOOS. In </w:t>
      </w:r>
      <w:r w:rsidR="00A37C5E">
        <w:rPr>
          <w:rFonts w:ascii="Times New Roman" w:hAnsi="Times New Roman" w:cs="Times New Roman"/>
          <w:sz w:val="20"/>
          <w:szCs w:val="20"/>
        </w:rPr>
        <w:t xml:space="preserve">terms of </w:t>
      </w:r>
      <w:r w:rsidRPr="00140544">
        <w:rPr>
          <w:rFonts w:ascii="Times New Roman" w:hAnsi="Times New Roman" w:cs="Times New Roman"/>
          <w:sz w:val="20"/>
          <w:szCs w:val="20"/>
        </w:rPr>
        <w:t>symptomatic knee</w:t>
      </w:r>
      <w:r w:rsidR="00A37C5E">
        <w:rPr>
          <w:rFonts w:ascii="Times New Roman" w:hAnsi="Times New Roman" w:cs="Times New Roman"/>
          <w:sz w:val="20"/>
          <w:szCs w:val="20"/>
        </w:rPr>
        <w:t>s</w:t>
      </w:r>
      <w:r w:rsidRPr="00140544">
        <w:rPr>
          <w:rFonts w:ascii="Times New Roman" w:hAnsi="Times New Roman" w:cs="Times New Roman"/>
          <w:sz w:val="20"/>
          <w:szCs w:val="20"/>
        </w:rPr>
        <w:t>, values are represented by prevalence (percentage of the whole population). Differences among the</w:t>
      </w:r>
      <w:r w:rsidR="00C41AE8">
        <w:rPr>
          <w:rFonts w:ascii="Times New Roman" w:hAnsi="Times New Roman" w:cs="Times New Roman"/>
          <w:sz w:val="20"/>
          <w:szCs w:val="20"/>
        </w:rPr>
        <w:t xml:space="preserve"> 2 </w:t>
      </w:r>
      <w:r w:rsidRPr="00140544">
        <w:rPr>
          <w:rFonts w:ascii="Times New Roman" w:hAnsi="Times New Roman" w:cs="Times New Roman"/>
          <w:sz w:val="20"/>
          <w:szCs w:val="20"/>
        </w:rPr>
        <w:t xml:space="preserve">groups were compared by </w:t>
      </w:r>
      <w:r w:rsidR="00A37C5E">
        <w:rPr>
          <w:rFonts w:ascii="Times New Roman" w:hAnsi="Times New Roman" w:cs="Times New Roman"/>
          <w:sz w:val="20"/>
          <w:szCs w:val="20"/>
        </w:rPr>
        <w:t xml:space="preserve">the </w:t>
      </w:r>
      <w:r w:rsidRPr="00140544">
        <w:rPr>
          <w:rFonts w:ascii="Times New Roman" w:hAnsi="Times New Roman" w:cs="Times New Roman"/>
          <w:sz w:val="20"/>
          <w:szCs w:val="20"/>
        </w:rPr>
        <w:t>Mann</w:t>
      </w:r>
      <w:r w:rsidR="00A37C5E">
        <w:rPr>
          <w:rFonts w:ascii="Times New Roman" w:hAnsi="Times New Roman" w:cs="Times New Roman"/>
          <w:sz w:val="20"/>
          <w:szCs w:val="20"/>
        </w:rPr>
        <w:t>‒</w:t>
      </w:r>
      <w:r w:rsidRPr="00140544">
        <w:rPr>
          <w:rFonts w:ascii="Times New Roman" w:hAnsi="Times New Roman" w:cs="Times New Roman"/>
          <w:sz w:val="20"/>
          <w:szCs w:val="20"/>
        </w:rPr>
        <w:t>Whitney U test and chi-square test. A p-value indicates the significance of difference between participants with and without knee symptoms. KOOS</w:t>
      </w:r>
      <w:r w:rsidR="00A37C5E">
        <w:rPr>
          <w:rFonts w:ascii="Times New Roman" w:hAnsi="Times New Roman" w:cs="Times New Roman"/>
          <w:sz w:val="20"/>
          <w:szCs w:val="20"/>
        </w:rPr>
        <w:t>:</w:t>
      </w:r>
      <w:r w:rsidRPr="00140544">
        <w:rPr>
          <w:rFonts w:ascii="Times New Roman" w:hAnsi="Times New Roman" w:cs="Times New Roman"/>
          <w:sz w:val="20"/>
          <w:szCs w:val="20"/>
        </w:rPr>
        <w:t xml:space="preserve"> Knee injury and Outcome Score </w:t>
      </w:r>
    </w:p>
    <w:p w14:paraId="4CA981B2" w14:textId="100466FE" w:rsidR="000124D4" w:rsidRPr="00140544" w:rsidRDefault="000124D4" w:rsidP="00140544"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140544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5CC7734D" w14:textId="60B7FDCC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2 </w:t>
      </w:r>
      <w:r w:rsidRPr="00140544">
        <w:rPr>
          <w:rFonts w:ascii="Times New Roman" w:hAnsi="Times New Roman" w:cs="Times New Roman"/>
          <w:sz w:val="20"/>
          <w:szCs w:val="20"/>
        </w:rPr>
        <w:t xml:space="preserve">The mean total score and prevalence of </w:t>
      </w:r>
      <w:r w:rsidR="00272C84">
        <w:rPr>
          <w:rFonts w:ascii="Times New Roman" w:hAnsi="Times New Roman" w:cs="Times New Roman"/>
          <w:sz w:val="20"/>
          <w:szCs w:val="20"/>
        </w:rPr>
        <w:t>magnetic resonance imaging</w:t>
      </w:r>
      <w:r w:rsidR="00272C84" w:rsidRPr="00140544">
        <w:rPr>
          <w:rFonts w:ascii="Times New Roman" w:hAnsi="Times New Roman" w:cs="Times New Roman"/>
          <w:sz w:val="20"/>
          <w:szCs w:val="20"/>
        </w:rPr>
        <w:t xml:space="preserve"> </w:t>
      </w:r>
      <w:r w:rsidRPr="00140544">
        <w:rPr>
          <w:rFonts w:ascii="Times New Roman" w:hAnsi="Times New Roman" w:cs="Times New Roman"/>
          <w:sz w:val="20"/>
          <w:szCs w:val="20"/>
        </w:rPr>
        <w:t>lesions of study participants </w:t>
      </w:r>
    </w:p>
    <w:p w14:paraId="38145A67" w14:textId="05CE5D8B" w:rsidR="005959FC" w:rsidRPr="00140544" w:rsidRDefault="00BB79DA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BB79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E74548" wp14:editId="305E5B6C">
            <wp:extent cx="5727700" cy="324358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9FC" w:rsidRPr="00140544">
        <w:rPr>
          <w:rFonts w:ascii="Times New Roman" w:hAnsi="Times New Roman" w:cs="Times New Roman"/>
          <w:sz w:val="20"/>
          <w:szCs w:val="20"/>
        </w:rPr>
        <w:t>The values represent mean</w:t>
      </w:r>
      <w:r w:rsidR="00272C84">
        <w:rPr>
          <w:rFonts w:ascii="Times New Roman" w:hAnsi="Times New Roman" w:cs="Times New Roman"/>
          <w:sz w:val="20"/>
          <w:szCs w:val="20"/>
        </w:rPr>
        <w:t xml:space="preserve"> </w:t>
      </w:r>
      <w:r w:rsidR="005959FC" w:rsidRPr="00140544">
        <w:rPr>
          <w:rFonts w:ascii="Times New Roman" w:hAnsi="Times New Roman" w:cs="Times New Roman"/>
          <w:sz w:val="20"/>
          <w:szCs w:val="20"/>
        </w:rPr>
        <w:t>±</w:t>
      </w:r>
      <w:r w:rsidR="00272C84">
        <w:rPr>
          <w:rFonts w:ascii="Times New Roman" w:hAnsi="Times New Roman" w:cs="Times New Roman"/>
          <w:sz w:val="20"/>
          <w:szCs w:val="20"/>
        </w:rPr>
        <w:t xml:space="preserve"> </w:t>
      </w:r>
      <w:r w:rsidR="005959FC" w:rsidRPr="00140544">
        <w:rPr>
          <w:rFonts w:ascii="Times New Roman" w:hAnsi="Times New Roman" w:cs="Times New Roman"/>
          <w:sz w:val="20"/>
          <w:szCs w:val="20"/>
        </w:rPr>
        <w:t xml:space="preserve">standard deviation of total score and prevalence (percentage of the whole population) of </w:t>
      </w:r>
      <w:r w:rsidR="00272C84">
        <w:rPr>
          <w:rFonts w:ascii="Times New Roman" w:hAnsi="Times New Roman" w:cs="Times New Roman"/>
          <w:sz w:val="20"/>
          <w:szCs w:val="20"/>
        </w:rPr>
        <w:t>magnetic resonance imaging</w:t>
      </w:r>
      <w:r w:rsidR="00272C84" w:rsidRPr="00140544">
        <w:rPr>
          <w:rFonts w:ascii="Times New Roman" w:hAnsi="Times New Roman" w:cs="Times New Roman"/>
          <w:sz w:val="20"/>
          <w:szCs w:val="20"/>
        </w:rPr>
        <w:t xml:space="preserve"> </w:t>
      </w:r>
      <w:r w:rsidR="005959FC" w:rsidRPr="00140544">
        <w:rPr>
          <w:rFonts w:ascii="Times New Roman" w:hAnsi="Times New Roman" w:cs="Times New Roman"/>
          <w:sz w:val="20"/>
          <w:szCs w:val="20"/>
        </w:rPr>
        <w:t xml:space="preserve">lesions of all participants, participants with early </w:t>
      </w:r>
      <w:r w:rsidR="00272C84">
        <w:rPr>
          <w:rFonts w:ascii="Times New Roman" w:hAnsi="Times New Roman" w:cs="Times New Roman"/>
          <w:sz w:val="20"/>
          <w:szCs w:val="20"/>
        </w:rPr>
        <w:t>knee osteoarthritis (</w:t>
      </w:r>
      <w:r w:rsidR="005959FC" w:rsidRPr="00140544">
        <w:rPr>
          <w:rFonts w:ascii="Times New Roman" w:hAnsi="Times New Roman" w:cs="Times New Roman"/>
          <w:sz w:val="20"/>
          <w:szCs w:val="20"/>
        </w:rPr>
        <w:t>KOA</w:t>
      </w:r>
      <w:r w:rsidR="00272C84">
        <w:rPr>
          <w:rFonts w:ascii="Times New Roman" w:hAnsi="Times New Roman" w:cs="Times New Roman"/>
          <w:sz w:val="20"/>
          <w:szCs w:val="20"/>
        </w:rPr>
        <w:t>)</w:t>
      </w:r>
      <w:r w:rsidR="005959FC" w:rsidRPr="00140544">
        <w:rPr>
          <w:rFonts w:ascii="Times New Roman" w:hAnsi="Times New Roman" w:cs="Times New Roman"/>
          <w:sz w:val="20"/>
          <w:szCs w:val="20"/>
        </w:rPr>
        <w:t xml:space="preserve">, and those without KOA. </w:t>
      </w:r>
    </w:p>
    <w:p w14:paraId="7FDD0285" w14:textId="7D6A84D1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Differences among the</w:t>
      </w:r>
      <w:r w:rsidR="00C41AE8">
        <w:rPr>
          <w:rFonts w:ascii="Times New Roman" w:hAnsi="Times New Roman" w:cs="Times New Roman"/>
          <w:sz w:val="20"/>
          <w:szCs w:val="20"/>
        </w:rPr>
        <w:t xml:space="preserve"> 2 </w:t>
      </w:r>
      <w:r w:rsidRPr="00140544">
        <w:rPr>
          <w:rFonts w:ascii="Times New Roman" w:hAnsi="Times New Roman" w:cs="Times New Roman"/>
          <w:sz w:val="20"/>
          <w:szCs w:val="20"/>
        </w:rPr>
        <w:t xml:space="preserve">groups were compared by </w:t>
      </w:r>
      <w:r w:rsidR="00272C84">
        <w:rPr>
          <w:rFonts w:ascii="Times New Roman" w:hAnsi="Times New Roman" w:cs="Times New Roman"/>
          <w:sz w:val="20"/>
          <w:szCs w:val="20"/>
        </w:rPr>
        <w:t xml:space="preserve">the </w:t>
      </w:r>
      <w:r w:rsidRPr="00140544">
        <w:rPr>
          <w:rFonts w:ascii="Times New Roman" w:hAnsi="Times New Roman" w:cs="Times New Roman"/>
          <w:sz w:val="20"/>
          <w:szCs w:val="20"/>
        </w:rPr>
        <w:t>Mann</w:t>
      </w:r>
      <w:r w:rsidR="00272C84">
        <w:rPr>
          <w:rFonts w:ascii="Times New Roman" w:hAnsi="Times New Roman" w:cs="Times New Roman"/>
          <w:sz w:val="20"/>
          <w:szCs w:val="20"/>
        </w:rPr>
        <w:t>‒</w:t>
      </w:r>
      <w:r w:rsidRPr="00140544">
        <w:rPr>
          <w:rFonts w:ascii="Times New Roman" w:hAnsi="Times New Roman" w:cs="Times New Roman"/>
          <w:sz w:val="20"/>
          <w:szCs w:val="20"/>
        </w:rPr>
        <w:t>Whitney U test and chi-square test.</w:t>
      </w:r>
    </w:p>
    <w:p w14:paraId="5CB6B81A" w14:textId="1B960B83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A p-value indicates the significance of difference</w:t>
      </w:r>
      <w:r w:rsidR="00FF45F3">
        <w:rPr>
          <w:rFonts w:ascii="Times New Roman" w:hAnsi="Times New Roman" w:cs="Times New Roman"/>
          <w:sz w:val="20"/>
          <w:szCs w:val="20"/>
        </w:rPr>
        <w:t>s</w:t>
      </w:r>
      <w:r w:rsidRPr="00140544">
        <w:rPr>
          <w:rFonts w:ascii="Times New Roman" w:hAnsi="Times New Roman" w:cs="Times New Roman"/>
          <w:sz w:val="20"/>
          <w:szCs w:val="20"/>
        </w:rPr>
        <w:t xml:space="preserve"> between participants with and without early KOA.</w:t>
      </w:r>
    </w:p>
    <w:p w14:paraId="68C1AD29" w14:textId="77777777" w:rsidR="005959FC" w:rsidRPr="00140544" w:rsidRDefault="005959FC" w:rsidP="00140544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kern w:val="0"/>
          <w:sz w:val="20"/>
          <w:szCs w:val="20"/>
        </w:rPr>
        <w:br w:type="page"/>
      </w:r>
    </w:p>
    <w:p w14:paraId="691CF76D" w14:textId="7D3355F9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3 </w:t>
      </w:r>
      <w:r w:rsidR="00FF45F3" w:rsidRPr="00140544">
        <w:rPr>
          <w:rFonts w:ascii="Times New Roman" w:hAnsi="Times New Roman" w:cs="Times New Roman"/>
          <w:sz w:val="20"/>
          <w:szCs w:val="20"/>
        </w:rPr>
        <w:t>M</w:t>
      </w:r>
      <w:r w:rsidR="00FF45F3">
        <w:rPr>
          <w:rFonts w:ascii="Times New Roman" w:hAnsi="Times New Roman" w:cs="Times New Roman"/>
          <w:sz w:val="20"/>
          <w:szCs w:val="20"/>
        </w:rPr>
        <w:t>agnetic resonance imaging</w:t>
      </w:r>
      <w:r w:rsidR="00FF45F3" w:rsidRPr="00140544">
        <w:rPr>
          <w:rFonts w:ascii="Times New Roman" w:hAnsi="Times New Roman" w:cs="Times New Roman"/>
          <w:sz w:val="20"/>
          <w:szCs w:val="20"/>
        </w:rPr>
        <w:t xml:space="preserve"> </w:t>
      </w:r>
      <w:r w:rsidRPr="00140544">
        <w:rPr>
          <w:rFonts w:ascii="Times New Roman" w:hAnsi="Times New Roman" w:cs="Times New Roman"/>
          <w:sz w:val="20"/>
          <w:szCs w:val="20"/>
        </w:rPr>
        <w:t>lesion</w:t>
      </w:r>
      <w:r w:rsidR="00FF45F3">
        <w:rPr>
          <w:rFonts w:ascii="Times New Roman" w:hAnsi="Times New Roman" w:cs="Times New Roman"/>
          <w:sz w:val="20"/>
          <w:szCs w:val="20"/>
        </w:rPr>
        <w:t>s</w:t>
      </w:r>
      <w:r w:rsidRPr="00140544">
        <w:rPr>
          <w:rFonts w:ascii="Times New Roman" w:hAnsi="Times New Roman" w:cs="Times New Roman"/>
          <w:sz w:val="20"/>
          <w:szCs w:val="20"/>
        </w:rPr>
        <w:t xml:space="preserve"> related to the presence of early knee osteoarthritis</w:t>
      </w:r>
    </w:p>
    <w:p w14:paraId="389F8CF5" w14:textId="51D2F7EC" w:rsidR="005959FC" w:rsidRPr="00140544" w:rsidRDefault="00BB79DA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BB79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7DF280" wp14:editId="45FFA657">
            <wp:extent cx="5727700" cy="2678430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9FC" w:rsidRPr="00140544">
        <w:rPr>
          <w:rFonts w:ascii="Times New Roman" w:hAnsi="Times New Roman" w:cs="Times New Roman"/>
          <w:sz w:val="20"/>
          <w:szCs w:val="20"/>
        </w:rPr>
        <w:t xml:space="preserve">Logistic regression analysis was performed on knees with </w:t>
      </w:r>
      <w:proofErr w:type="spellStart"/>
      <w:r w:rsidR="00BF3BF3">
        <w:rPr>
          <w:rFonts w:ascii="Times New Roman" w:hAnsi="Times New Roman" w:cs="Times New Roman"/>
          <w:sz w:val="20"/>
          <w:szCs w:val="20"/>
        </w:rPr>
        <w:t>Kellgren</w:t>
      </w:r>
      <w:proofErr w:type="spellEnd"/>
      <w:r w:rsidR="00BF3BF3">
        <w:rPr>
          <w:rFonts w:ascii="Times New Roman" w:hAnsi="Times New Roman" w:cs="Times New Roman"/>
          <w:sz w:val="20"/>
          <w:szCs w:val="20"/>
        </w:rPr>
        <w:t>‒Lawrence</w:t>
      </w:r>
      <w:r w:rsidR="005959FC" w:rsidRPr="00140544">
        <w:rPr>
          <w:rFonts w:ascii="Times New Roman" w:hAnsi="Times New Roman" w:cs="Times New Roman"/>
          <w:sz w:val="20"/>
          <w:szCs w:val="20"/>
        </w:rPr>
        <w:t xml:space="preserve"> grade 0 or 1 in radiographs. </w:t>
      </w:r>
    </w:p>
    <w:p w14:paraId="5BEF55C3" w14:textId="7F5E3641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 xml:space="preserve">In non-adjusted model, dependent variables were the presence of early </w:t>
      </w:r>
      <w:r w:rsidR="00FF45F3">
        <w:rPr>
          <w:rFonts w:ascii="Times New Roman" w:hAnsi="Times New Roman" w:cs="Times New Roman"/>
          <w:sz w:val="20"/>
          <w:szCs w:val="20"/>
        </w:rPr>
        <w:t>knee osteoarthritis (</w:t>
      </w:r>
      <w:r w:rsidRPr="00140544">
        <w:rPr>
          <w:rFonts w:ascii="Times New Roman" w:hAnsi="Times New Roman" w:cs="Times New Roman"/>
          <w:sz w:val="20"/>
          <w:szCs w:val="20"/>
        </w:rPr>
        <w:t>KOA</w:t>
      </w:r>
      <w:r w:rsidR="00FF45F3">
        <w:rPr>
          <w:rFonts w:ascii="Times New Roman" w:hAnsi="Times New Roman" w:cs="Times New Roman"/>
          <w:sz w:val="20"/>
          <w:szCs w:val="20"/>
        </w:rPr>
        <w:t>)</w:t>
      </w:r>
      <w:r w:rsidRPr="00140544">
        <w:rPr>
          <w:rFonts w:ascii="Times New Roman" w:hAnsi="Times New Roman" w:cs="Times New Roman"/>
          <w:sz w:val="20"/>
          <w:szCs w:val="20"/>
        </w:rPr>
        <w:t xml:space="preserve">; the independent variables were each </w:t>
      </w:r>
      <w:r w:rsidR="00FF45F3">
        <w:rPr>
          <w:rFonts w:ascii="Times New Roman" w:hAnsi="Times New Roman" w:cs="Times New Roman"/>
          <w:sz w:val="20"/>
          <w:szCs w:val="20"/>
        </w:rPr>
        <w:t xml:space="preserve">magnetic resonance imaging </w:t>
      </w:r>
      <w:r w:rsidRPr="00140544">
        <w:rPr>
          <w:rFonts w:ascii="Times New Roman" w:hAnsi="Times New Roman" w:cs="Times New Roman"/>
          <w:sz w:val="20"/>
          <w:szCs w:val="20"/>
        </w:rPr>
        <w:t>lesion</w:t>
      </w:r>
      <w:r w:rsidR="00FF45F3">
        <w:rPr>
          <w:rFonts w:ascii="Times New Roman" w:hAnsi="Times New Roman" w:cs="Times New Roman"/>
          <w:sz w:val="20"/>
          <w:szCs w:val="20"/>
        </w:rPr>
        <w:t xml:space="preserve"> type</w:t>
      </w:r>
      <w:r w:rsidRPr="00140544">
        <w:rPr>
          <w:rFonts w:ascii="Times New Roman" w:hAnsi="Times New Roman" w:cs="Times New Roman"/>
          <w:sz w:val="20"/>
          <w:szCs w:val="20"/>
        </w:rPr>
        <w:t>.</w:t>
      </w:r>
    </w:p>
    <w:p w14:paraId="07BA13FA" w14:textId="496725B7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 xml:space="preserve">In </w:t>
      </w:r>
      <w:r w:rsidR="00FF45F3">
        <w:rPr>
          <w:rFonts w:ascii="Times New Roman" w:hAnsi="Times New Roman" w:cs="Times New Roman"/>
          <w:sz w:val="20"/>
          <w:szCs w:val="20"/>
        </w:rPr>
        <w:t xml:space="preserve">the </w:t>
      </w:r>
      <w:r w:rsidRPr="00140544">
        <w:rPr>
          <w:rFonts w:ascii="Times New Roman" w:hAnsi="Times New Roman" w:cs="Times New Roman"/>
          <w:sz w:val="20"/>
          <w:szCs w:val="20"/>
        </w:rPr>
        <w:t xml:space="preserve">adjusted model, dependent variables were the presence of early KOA; the independent variables were age, </w:t>
      </w:r>
      <w:r w:rsidR="00FF45F3">
        <w:rPr>
          <w:rFonts w:ascii="Times New Roman" w:hAnsi="Times New Roman" w:cs="Times New Roman"/>
          <w:sz w:val="20"/>
          <w:szCs w:val="20"/>
        </w:rPr>
        <w:t>body mass index</w:t>
      </w:r>
      <w:r w:rsidRPr="00140544">
        <w:rPr>
          <w:rFonts w:ascii="Times New Roman" w:hAnsi="Times New Roman" w:cs="Times New Roman"/>
          <w:sz w:val="20"/>
          <w:szCs w:val="20"/>
        </w:rPr>
        <w:t>, bone marrow lesions, attrition, meniscal lesions, and synovitis.</w:t>
      </w:r>
    </w:p>
    <w:p w14:paraId="089D1426" w14:textId="77777777" w:rsidR="005959FC" w:rsidRPr="00140544" w:rsidRDefault="005959FC" w:rsidP="00140544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kern w:val="0"/>
          <w:sz w:val="20"/>
          <w:szCs w:val="20"/>
        </w:rPr>
        <w:br w:type="page"/>
      </w:r>
    </w:p>
    <w:p w14:paraId="0D1A9D5F" w14:textId="77777777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4 </w:t>
      </w:r>
      <w:r w:rsidRPr="00140544">
        <w:rPr>
          <w:rFonts w:ascii="Times New Roman" w:hAnsi="Times New Roman" w:cs="Times New Roman"/>
          <w:sz w:val="20"/>
          <w:szCs w:val="20"/>
        </w:rPr>
        <w:t>The prevalence of each knee pains of study participants </w:t>
      </w:r>
    </w:p>
    <w:p w14:paraId="37A79136" w14:textId="32F7DB50" w:rsidR="005D4A26" w:rsidRDefault="005D4A26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D4A2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9A5624E" wp14:editId="06940F94">
            <wp:extent cx="5727700" cy="2574925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E716" w14:textId="2CD6632D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 xml:space="preserve">The values represent the prevalence of each knee pains of all participants, participants with early </w:t>
      </w:r>
      <w:r w:rsidR="00FF45F3">
        <w:rPr>
          <w:rFonts w:ascii="Times New Roman" w:hAnsi="Times New Roman" w:cs="Times New Roman"/>
          <w:sz w:val="20"/>
          <w:szCs w:val="20"/>
        </w:rPr>
        <w:t>knee osteoarthritis (</w:t>
      </w:r>
      <w:r w:rsidRPr="00140544">
        <w:rPr>
          <w:rFonts w:ascii="Times New Roman" w:hAnsi="Times New Roman" w:cs="Times New Roman"/>
          <w:sz w:val="20"/>
          <w:szCs w:val="20"/>
        </w:rPr>
        <w:t>KOA</w:t>
      </w:r>
      <w:r w:rsidR="00FF45F3">
        <w:rPr>
          <w:rFonts w:ascii="Times New Roman" w:hAnsi="Times New Roman" w:cs="Times New Roman"/>
          <w:sz w:val="20"/>
          <w:szCs w:val="20"/>
        </w:rPr>
        <w:t>)</w:t>
      </w:r>
      <w:r w:rsidRPr="00140544">
        <w:rPr>
          <w:rFonts w:ascii="Times New Roman" w:hAnsi="Times New Roman" w:cs="Times New Roman"/>
          <w:sz w:val="20"/>
          <w:szCs w:val="20"/>
        </w:rPr>
        <w:t xml:space="preserve">, and those without KOA. </w:t>
      </w:r>
    </w:p>
    <w:p w14:paraId="2E1AF988" w14:textId="77777777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Data are based on the number of participants (percentage of the whole population) for each knee pains.</w:t>
      </w:r>
    </w:p>
    <w:p w14:paraId="5BE39545" w14:textId="55CAF6D5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Differences among the</w:t>
      </w:r>
      <w:r w:rsidR="00C41AE8">
        <w:rPr>
          <w:rFonts w:ascii="Times New Roman" w:hAnsi="Times New Roman" w:cs="Times New Roman"/>
          <w:sz w:val="20"/>
          <w:szCs w:val="20"/>
        </w:rPr>
        <w:t xml:space="preserve"> 2 </w:t>
      </w:r>
      <w:r w:rsidRPr="00140544">
        <w:rPr>
          <w:rFonts w:ascii="Times New Roman" w:hAnsi="Times New Roman" w:cs="Times New Roman"/>
          <w:sz w:val="20"/>
          <w:szCs w:val="20"/>
        </w:rPr>
        <w:t>groups were compared by chi-square test.</w:t>
      </w:r>
    </w:p>
    <w:p w14:paraId="28F5FEC1" w14:textId="39E9B537" w:rsidR="00FF45F3" w:rsidRDefault="005959FC" w:rsidP="00327F5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>A p-value indicates the significance of difference between participants with and without early KOA.</w:t>
      </w:r>
      <w:r w:rsidR="00FF45F3">
        <w:rPr>
          <w:rFonts w:ascii="Times New Roman" w:hAnsi="Times New Roman" w:cs="Times New Roman"/>
          <w:sz w:val="20"/>
          <w:szCs w:val="20"/>
        </w:rPr>
        <w:br w:type="page"/>
      </w:r>
    </w:p>
    <w:p w14:paraId="17ED1BD6" w14:textId="6B54DE06" w:rsidR="005959FC" w:rsidRPr="00140544" w:rsidRDefault="005959FC" w:rsidP="0014054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5 </w:t>
      </w:r>
      <w:r w:rsidRPr="00140544">
        <w:rPr>
          <w:rFonts w:ascii="Times New Roman" w:hAnsi="Times New Roman" w:cs="Times New Roman"/>
          <w:sz w:val="20"/>
          <w:szCs w:val="20"/>
        </w:rPr>
        <w:t xml:space="preserve">The association between </w:t>
      </w:r>
      <w:r w:rsidR="00FF45F3">
        <w:rPr>
          <w:rFonts w:ascii="Times New Roman" w:hAnsi="Times New Roman" w:cs="Times New Roman"/>
          <w:sz w:val="20"/>
          <w:szCs w:val="20"/>
        </w:rPr>
        <w:t xml:space="preserve">magnetic resonance imaging </w:t>
      </w:r>
      <w:r w:rsidRPr="00140544">
        <w:rPr>
          <w:rFonts w:ascii="Times New Roman" w:hAnsi="Times New Roman" w:cs="Times New Roman"/>
          <w:sz w:val="20"/>
          <w:szCs w:val="20"/>
        </w:rPr>
        <w:t>lesions and knee pains with certain activities</w:t>
      </w:r>
    </w:p>
    <w:p w14:paraId="67BB901D" w14:textId="09693512" w:rsidR="005D4A26" w:rsidRDefault="005D4A26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5D4A2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4259842" wp14:editId="71FE8945">
            <wp:extent cx="5727700" cy="33591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DA85" w14:textId="59BC3BB2" w:rsidR="00BA1FCA" w:rsidRDefault="005959FC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40544">
        <w:rPr>
          <w:rFonts w:ascii="Times New Roman" w:hAnsi="Times New Roman" w:cs="Times New Roman"/>
          <w:sz w:val="20"/>
          <w:szCs w:val="20"/>
        </w:rPr>
        <w:t xml:space="preserve">Logistic regression analysis was performed on knees with </w:t>
      </w:r>
      <w:proofErr w:type="spellStart"/>
      <w:r w:rsidR="00BF3BF3">
        <w:rPr>
          <w:rFonts w:ascii="Times New Roman" w:hAnsi="Times New Roman" w:cs="Times New Roman"/>
          <w:sz w:val="20"/>
          <w:szCs w:val="20"/>
        </w:rPr>
        <w:t>Kellgren</w:t>
      </w:r>
      <w:proofErr w:type="spellEnd"/>
      <w:r w:rsidR="00BF3BF3">
        <w:rPr>
          <w:rFonts w:ascii="Times New Roman" w:hAnsi="Times New Roman" w:cs="Times New Roman"/>
          <w:sz w:val="20"/>
          <w:szCs w:val="20"/>
        </w:rPr>
        <w:t>‒Lawrence</w:t>
      </w:r>
      <w:r w:rsidRPr="00140544">
        <w:rPr>
          <w:rFonts w:ascii="Times New Roman" w:hAnsi="Times New Roman" w:cs="Times New Roman"/>
          <w:sz w:val="20"/>
          <w:szCs w:val="20"/>
        </w:rPr>
        <w:t xml:space="preserve"> grade 0 or 1 in radiographs. Dependent variables </w:t>
      </w:r>
      <w:r w:rsidR="00FF45F3" w:rsidRPr="00140544">
        <w:rPr>
          <w:rFonts w:ascii="Times New Roman" w:hAnsi="Times New Roman" w:cs="Times New Roman"/>
          <w:sz w:val="20"/>
          <w:szCs w:val="20"/>
        </w:rPr>
        <w:t>w</w:t>
      </w:r>
      <w:r w:rsidR="00FF45F3">
        <w:rPr>
          <w:rFonts w:ascii="Times New Roman" w:hAnsi="Times New Roman" w:cs="Times New Roman"/>
          <w:sz w:val="20"/>
          <w:szCs w:val="20"/>
        </w:rPr>
        <w:t>ere</w:t>
      </w:r>
      <w:r w:rsidR="00FF45F3" w:rsidRPr="00140544">
        <w:rPr>
          <w:rFonts w:ascii="Times New Roman" w:hAnsi="Times New Roman" w:cs="Times New Roman"/>
          <w:sz w:val="20"/>
          <w:szCs w:val="20"/>
        </w:rPr>
        <w:t xml:space="preserve"> </w:t>
      </w:r>
      <w:r w:rsidRPr="00140544">
        <w:rPr>
          <w:rFonts w:ascii="Times New Roman" w:hAnsi="Times New Roman" w:cs="Times New Roman"/>
          <w:sz w:val="20"/>
          <w:szCs w:val="20"/>
        </w:rPr>
        <w:t xml:space="preserve">the presence of each knee pains; the independent variables were age, </w:t>
      </w:r>
      <w:r w:rsidR="00FF45F3">
        <w:rPr>
          <w:rFonts w:ascii="Times New Roman" w:hAnsi="Times New Roman" w:cs="Times New Roman"/>
          <w:sz w:val="20"/>
          <w:szCs w:val="20"/>
        </w:rPr>
        <w:t>body mass index</w:t>
      </w:r>
      <w:r w:rsidRPr="00140544">
        <w:rPr>
          <w:rFonts w:ascii="Times New Roman" w:hAnsi="Times New Roman" w:cs="Times New Roman"/>
          <w:sz w:val="20"/>
          <w:szCs w:val="20"/>
        </w:rPr>
        <w:t xml:space="preserve">, and each </w:t>
      </w:r>
      <w:r w:rsidR="00FF45F3">
        <w:rPr>
          <w:rFonts w:ascii="Times New Roman" w:hAnsi="Times New Roman" w:cs="Times New Roman"/>
          <w:sz w:val="20"/>
          <w:szCs w:val="20"/>
        </w:rPr>
        <w:t xml:space="preserve">magnetic resonance imaging </w:t>
      </w:r>
      <w:r w:rsidRPr="00140544">
        <w:rPr>
          <w:rFonts w:ascii="Times New Roman" w:hAnsi="Times New Roman" w:cs="Times New Roman"/>
          <w:sz w:val="20"/>
          <w:szCs w:val="20"/>
        </w:rPr>
        <w:t>lesion</w:t>
      </w:r>
      <w:r w:rsidR="00FF45F3">
        <w:rPr>
          <w:rFonts w:ascii="Times New Roman" w:hAnsi="Times New Roman" w:cs="Times New Roman"/>
          <w:sz w:val="20"/>
          <w:szCs w:val="20"/>
        </w:rPr>
        <w:t xml:space="preserve"> type</w:t>
      </w:r>
      <w:r w:rsidRPr="00140544">
        <w:rPr>
          <w:rFonts w:ascii="Times New Roman" w:hAnsi="Times New Roman" w:cs="Times New Roman"/>
          <w:sz w:val="20"/>
          <w:szCs w:val="20"/>
        </w:rPr>
        <w:t>.</w:t>
      </w:r>
      <w:r w:rsidR="00FF45F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54AF9DA" w14:textId="59DD6A13" w:rsidR="00581D65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1E3B3412" w14:textId="6C7E534E" w:rsidR="00581D65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454ECF72" w14:textId="4E0F2A5B" w:rsidR="00581D65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36D8C019" w14:textId="0B341FB6" w:rsidR="00581D65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69B14C7A" w14:textId="17686D29" w:rsidR="00581D65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4BCEE9C6" w14:textId="31B9C662" w:rsidR="00581D65" w:rsidRPr="007F593F" w:rsidRDefault="00581D65" w:rsidP="00327F52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sectPr w:rsidR="00581D65" w:rsidRPr="007F593F" w:rsidSect="00140544">
      <w:footerReference w:type="even" r:id="rId12"/>
      <w:footerReference w:type="default" r:id="rId13"/>
      <w:pgSz w:w="11900" w:h="16840"/>
      <w:pgMar w:top="1440" w:right="1440" w:bottom="1440" w:left="1440" w:header="851" w:footer="992" w:gutter="0"/>
      <w:lnNumType w:countBy="1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5A66D" w14:textId="77777777" w:rsidR="00335597" w:rsidRDefault="00335597" w:rsidP="00F164E0">
      <w:r>
        <w:separator/>
      </w:r>
    </w:p>
  </w:endnote>
  <w:endnote w:type="continuationSeparator" w:id="0">
    <w:p w14:paraId="0AE341AA" w14:textId="77777777" w:rsidR="00335597" w:rsidRDefault="00335597" w:rsidP="00F1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1"/>
      </w:rPr>
      <w:id w:val="485060744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53369C53" w14:textId="3F8CBFB6" w:rsidR="00F164E0" w:rsidRDefault="00F164E0" w:rsidP="00A222E4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57CC49C3" w14:textId="77777777" w:rsidR="00F164E0" w:rsidRDefault="00F164E0" w:rsidP="00A222E4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1"/>
      </w:rPr>
      <w:id w:val="661207605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042ECB3C" w14:textId="563CA1CE" w:rsidR="00F164E0" w:rsidRDefault="00F164E0" w:rsidP="00A222E4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1</w:t>
        </w:r>
        <w:r>
          <w:rPr>
            <w:rStyle w:val="af1"/>
          </w:rPr>
          <w:fldChar w:fldCharType="end"/>
        </w:r>
      </w:p>
    </w:sdtContent>
  </w:sdt>
  <w:p w14:paraId="1064C038" w14:textId="77777777" w:rsidR="00F164E0" w:rsidRDefault="00F164E0" w:rsidP="00A222E4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0A1FE" w14:textId="77777777" w:rsidR="00335597" w:rsidRDefault="00335597" w:rsidP="00F164E0">
      <w:r>
        <w:separator/>
      </w:r>
    </w:p>
  </w:footnote>
  <w:footnote w:type="continuationSeparator" w:id="0">
    <w:p w14:paraId="0B686CDC" w14:textId="77777777" w:rsidR="00335597" w:rsidRDefault="00335597" w:rsidP="00F16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C551BD"/>
    <w:multiLevelType w:val="hybridMultilevel"/>
    <w:tmpl w:val="1BB664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DateAndTim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74D"/>
    <w:rsid w:val="00006CE7"/>
    <w:rsid w:val="000124D4"/>
    <w:rsid w:val="000178F5"/>
    <w:rsid w:val="000245A9"/>
    <w:rsid w:val="00024689"/>
    <w:rsid w:val="00034992"/>
    <w:rsid w:val="00034B91"/>
    <w:rsid w:val="000377E1"/>
    <w:rsid w:val="000454B1"/>
    <w:rsid w:val="000575B6"/>
    <w:rsid w:val="00060988"/>
    <w:rsid w:val="00070F53"/>
    <w:rsid w:val="0007233A"/>
    <w:rsid w:val="00073A20"/>
    <w:rsid w:val="00077CF0"/>
    <w:rsid w:val="00080179"/>
    <w:rsid w:val="000835EF"/>
    <w:rsid w:val="00084571"/>
    <w:rsid w:val="00085D61"/>
    <w:rsid w:val="00087953"/>
    <w:rsid w:val="00096162"/>
    <w:rsid w:val="000961E1"/>
    <w:rsid w:val="000A0478"/>
    <w:rsid w:val="000A18FB"/>
    <w:rsid w:val="000A290F"/>
    <w:rsid w:val="000A49E6"/>
    <w:rsid w:val="000B0FA8"/>
    <w:rsid w:val="000B5DD4"/>
    <w:rsid w:val="000B708E"/>
    <w:rsid w:val="000C07A8"/>
    <w:rsid w:val="000C3B66"/>
    <w:rsid w:val="000D0F32"/>
    <w:rsid w:val="000D4341"/>
    <w:rsid w:val="000D50BA"/>
    <w:rsid w:val="000D68D4"/>
    <w:rsid w:val="000E1CCC"/>
    <w:rsid w:val="000E4A69"/>
    <w:rsid w:val="000E51AB"/>
    <w:rsid w:val="000E6C69"/>
    <w:rsid w:val="000F3693"/>
    <w:rsid w:val="000F5892"/>
    <w:rsid w:val="000F61CC"/>
    <w:rsid w:val="000F6F0F"/>
    <w:rsid w:val="0010116F"/>
    <w:rsid w:val="00104218"/>
    <w:rsid w:val="00116B70"/>
    <w:rsid w:val="00120EEE"/>
    <w:rsid w:val="00140544"/>
    <w:rsid w:val="00145576"/>
    <w:rsid w:val="00145BC4"/>
    <w:rsid w:val="00154C3E"/>
    <w:rsid w:val="00157B71"/>
    <w:rsid w:val="00161348"/>
    <w:rsid w:val="0016700D"/>
    <w:rsid w:val="00167C82"/>
    <w:rsid w:val="001758CD"/>
    <w:rsid w:val="00180935"/>
    <w:rsid w:val="00180E67"/>
    <w:rsid w:val="00181D41"/>
    <w:rsid w:val="00182015"/>
    <w:rsid w:val="00184A40"/>
    <w:rsid w:val="00187669"/>
    <w:rsid w:val="0019047D"/>
    <w:rsid w:val="0019195E"/>
    <w:rsid w:val="00191DA8"/>
    <w:rsid w:val="00193A4D"/>
    <w:rsid w:val="00193B5C"/>
    <w:rsid w:val="00196510"/>
    <w:rsid w:val="001A0307"/>
    <w:rsid w:val="001A1011"/>
    <w:rsid w:val="001A1156"/>
    <w:rsid w:val="001A2D42"/>
    <w:rsid w:val="001A5595"/>
    <w:rsid w:val="001A5858"/>
    <w:rsid w:val="001A5A12"/>
    <w:rsid w:val="001A7C9B"/>
    <w:rsid w:val="001B27DA"/>
    <w:rsid w:val="001B46A5"/>
    <w:rsid w:val="001B76ED"/>
    <w:rsid w:val="001C6288"/>
    <w:rsid w:val="001C7285"/>
    <w:rsid w:val="001C772E"/>
    <w:rsid w:val="001D4D86"/>
    <w:rsid w:val="001D7606"/>
    <w:rsid w:val="001D7A4A"/>
    <w:rsid w:val="001E3AE6"/>
    <w:rsid w:val="001E5C98"/>
    <w:rsid w:val="001F38DA"/>
    <w:rsid w:val="00206CF8"/>
    <w:rsid w:val="002174D0"/>
    <w:rsid w:val="00220844"/>
    <w:rsid w:val="00222D35"/>
    <w:rsid w:val="002237FE"/>
    <w:rsid w:val="00223802"/>
    <w:rsid w:val="0023122C"/>
    <w:rsid w:val="00236CE8"/>
    <w:rsid w:val="0024138C"/>
    <w:rsid w:val="00241B7F"/>
    <w:rsid w:val="00243030"/>
    <w:rsid w:val="002430D4"/>
    <w:rsid w:val="00245C9F"/>
    <w:rsid w:val="00250369"/>
    <w:rsid w:val="00267C0F"/>
    <w:rsid w:val="00272C84"/>
    <w:rsid w:val="00273E40"/>
    <w:rsid w:val="0027413C"/>
    <w:rsid w:val="002766E3"/>
    <w:rsid w:val="00280BAC"/>
    <w:rsid w:val="00282876"/>
    <w:rsid w:val="00291F3C"/>
    <w:rsid w:val="002944D6"/>
    <w:rsid w:val="00296034"/>
    <w:rsid w:val="002A70D7"/>
    <w:rsid w:val="002B2E53"/>
    <w:rsid w:val="002C1204"/>
    <w:rsid w:val="002D354F"/>
    <w:rsid w:val="002D6995"/>
    <w:rsid w:val="002D7369"/>
    <w:rsid w:val="002D7FD4"/>
    <w:rsid w:val="002E27E0"/>
    <w:rsid w:val="00301CDF"/>
    <w:rsid w:val="00310BEC"/>
    <w:rsid w:val="003168A9"/>
    <w:rsid w:val="00323DD2"/>
    <w:rsid w:val="00323F22"/>
    <w:rsid w:val="00325415"/>
    <w:rsid w:val="00325E2E"/>
    <w:rsid w:val="00327F52"/>
    <w:rsid w:val="00331285"/>
    <w:rsid w:val="00335597"/>
    <w:rsid w:val="0033559E"/>
    <w:rsid w:val="00335B3A"/>
    <w:rsid w:val="00335F5B"/>
    <w:rsid w:val="0034330C"/>
    <w:rsid w:val="00357427"/>
    <w:rsid w:val="003601E8"/>
    <w:rsid w:val="00363661"/>
    <w:rsid w:val="00364F7C"/>
    <w:rsid w:val="00370528"/>
    <w:rsid w:val="00374747"/>
    <w:rsid w:val="00382611"/>
    <w:rsid w:val="00382A11"/>
    <w:rsid w:val="0038308E"/>
    <w:rsid w:val="00384F7D"/>
    <w:rsid w:val="00390749"/>
    <w:rsid w:val="00392B9D"/>
    <w:rsid w:val="003933F2"/>
    <w:rsid w:val="0039480E"/>
    <w:rsid w:val="003A020A"/>
    <w:rsid w:val="003A7112"/>
    <w:rsid w:val="003A7EA4"/>
    <w:rsid w:val="003B33D5"/>
    <w:rsid w:val="003C1762"/>
    <w:rsid w:val="003C3048"/>
    <w:rsid w:val="003C7EB8"/>
    <w:rsid w:val="003D447A"/>
    <w:rsid w:val="003D7CA2"/>
    <w:rsid w:val="003E414B"/>
    <w:rsid w:val="003E6A81"/>
    <w:rsid w:val="003F0D8B"/>
    <w:rsid w:val="003F3EA1"/>
    <w:rsid w:val="00400580"/>
    <w:rsid w:val="00407FF9"/>
    <w:rsid w:val="00410DBF"/>
    <w:rsid w:val="004143B6"/>
    <w:rsid w:val="00415B82"/>
    <w:rsid w:val="0041684A"/>
    <w:rsid w:val="004224AC"/>
    <w:rsid w:val="00424AC3"/>
    <w:rsid w:val="0042522C"/>
    <w:rsid w:val="0042614A"/>
    <w:rsid w:val="0043009A"/>
    <w:rsid w:val="00432C8B"/>
    <w:rsid w:val="00435B7C"/>
    <w:rsid w:val="00440F86"/>
    <w:rsid w:val="004474DE"/>
    <w:rsid w:val="00452156"/>
    <w:rsid w:val="0045419D"/>
    <w:rsid w:val="00455160"/>
    <w:rsid w:val="004554B4"/>
    <w:rsid w:val="004606E4"/>
    <w:rsid w:val="0046136A"/>
    <w:rsid w:val="00461A67"/>
    <w:rsid w:val="00464104"/>
    <w:rsid w:val="004652D5"/>
    <w:rsid w:val="00466C06"/>
    <w:rsid w:val="004735E9"/>
    <w:rsid w:val="00475173"/>
    <w:rsid w:val="00475CF7"/>
    <w:rsid w:val="004776CF"/>
    <w:rsid w:val="0048367D"/>
    <w:rsid w:val="00493F35"/>
    <w:rsid w:val="004A5B68"/>
    <w:rsid w:val="004A61A6"/>
    <w:rsid w:val="004A6F03"/>
    <w:rsid w:val="004A7700"/>
    <w:rsid w:val="004B17CE"/>
    <w:rsid w:val="004B6666"/>
    <w:rsid w:val="004D3A2E"/>
    <w:rsid w:val="004E1CD8"/>
    <w:rsid w:val="004F4E0C"/>
    <w:rsid w:val="0050384B"/>
    <w:rsid w:val="00505CD3"/>
    <w:rsid w:val="005103B3"/>
    <w:rsid w:val="00511C92"/>
    <w:rsid w:val="00523326"/>
    <w:rsid w:val="00523831"/>
    <w:rsid w:val="00525B51"/>
    <w:rsid w:val="00530380"/>
    <w:rsid w:val="00530A77"/>
    <w:rsid w:val="005329EE"/>
    <w:rsid w:val="00534AEF"/>
    <w:rsid w:val="005443BE"/>
    <w:rsid w:val="005551C3"/>
    <w:rsid w:val="00556D18"/>
    <w:rsid w:val="00561B1B"/>
    <w:rsid w:val="00562D2C"/>
    <w:rsid w:val="0056392B"/>
    <w:rsid w:val="0056656D"/>
    <w:rsid w:val="00567864"/>
    <w:rsid w:val="00570DC9"/>
    <w:rsid w:val="00575132"/>
    <w:rsid w:val="00581D65"/>
    <w:rsid w:val="005826F5"/>
    <w:rsid w:val="00585442"/>
    <w:rsid w:val="00586EA3"/>
    <w:rsid w:val="005928A9"/>
    <w:rsid w:val="00593B18"/>
    <w:rsid w:val="005959FC"/>
    <w:rsid w:val="00597260"/>
    <w:rsid w:val="005A1E32"/>
    <w:rsid w:val="005A27BA"/>
    <w:rsid w:val="005A4CF9"/>
    <w:rsid w:val="005A58FE"/>
    <w:rsid w:val="005A5EEE"/>
    <w:rsid w:val="005A6AB5"/>
    <w:rsid w:val="005B003F"/>
    <w:rsid w:val="005B3391"/>
    <w:rsid w:val="005B73DB"/>
    <w:rsid w:val="005C0E86"/>
    <w:rsid w:val="005D4A26"/>
    <w:rsid w:val="005D5094"/>
    <w:rsid w:val="005D50A0"/>
    <w:rsid w:val="005D5D73"/>
    <w:rsid w:val="005E1D24"/>
    <w:rsid w:val="005E7978"/>
    <w:rsid w:val="005F04F0"/>
    <w:rsid w:val="005F2ED7"/>
    <w:rsid w:val="005F61BD"/>
    <w:rsid w:val="0061689A"/>
    <w:rsid w:val="0062088E"/>
    <w:rsid w:val="00623A16"/>
    <w:rsid w:val="006246AE"/>
    <w:rsid w:val="00625225"/>
    <w:rsid w:val="00625F1F"/>
    <w:rsid w:val="006261E0"/>
    <w:rsid w:val="00626C8E"/>
    <w:rsid w:val="006305A8"/>
    <w:rsid w:val="00642C34"/>
    <w:rsid w:val="00646452"/>
    <w:rsid w:val="006511FF"/>
    <w:rsid w:val="00652BAB"/>
    <w:rsid w:val="00652EE9"/>
    <w:rsid w:val="006546A2"/>
    <w:rsid w:val="00656430"/>
    <w:rsid w:val="00656686"/>
    <w:rsid w:val="00662381"/>
    <w:rsid w:val="00662BEF"/>
    <w:rsid w:val="00667AE7"/>
    <w:rsid w:val="00675398"/>
    <w:rsid w:val="0068124B"/>
    <w:rsid w:val="00682F58"/>
    <w:rsid w:val="006901AA"/>
    <w:rsid w:val="006A136B"/>
    <w:rsid w:val="006B2308"/>
    <w:rsid w:val="006B41B1"/>
    <w:rsid w:val="006C62B8"/>
    <w:rsid w:val="006C73B6"/>
    <w:rsid w:val="006D4FBC"/>
    <w:rsid w:val="006E28A7"/>
    <w:rsid w:val="006E5EAD"/>
    <w:rsid w:val="006E7ECE"/>
    <w:rsid w:val="006F4446"/>
    <w:rsid w:val="007015CA"/>
    <w:rsid w:val="0070437D"/>
    <w:rsid w:val="007074A3"/>
    <w:rsid w:val="00710019"/>
    <w:rsid w:val="00711E3C"/>
    <w:rsid w:val="00717A08"/>
    <w:rsid w:val="00721D24"/>
    <w:rsid w:val="00725B14"/>
    <w:rsid w:val="007315BB"/>
    <w:rsid w:val="00732FFF"/>
    <w:rsid w:val="00733BE7"/>
    <w:rsid w:val="00740D71"/>
    <w:rsid w:val="0074700B"/>
    <w:rsid w:val="00752E2D"/>
    <w:rsid w:val="00765D65"/>
    <w:rsid w:val="007701F5"/>
    <w:rsid w:val="00770857"/>
    <w:rsid w:val="00770E59"/>
    <w:rsid w:val="00771B5B"/>
    <w:rsid w:val="00773DB5"/>
    <w:rsid w:val="007804DB"/>
    <w:rsid w:val="00783C73"/>
    <w:rsid w:val="00785210"/>
    <w:rsid w:val="00785F84"/>
    <w:rsid w:val="007868F1"/>
    <w:rsid w:val="00786E2F"/>
    <w:rsid w:val="0079056B"/>
    <w:rsid w:val="00791D6A"/>
    <w:rsid w:val="00791F69"/>
    <w:rsid w:val="00792DDE"/>
    <w:rsid w:val="007933F9"/>
    <w:rsid w:val="007A1E55"/>
    <w:rsid w:val="007A3CC8"/>
    <w:rsid w:val="007A7801"/>
    <w:rsid w:val="007A7B8B"/>
    <w:rsid w:val="007B0614"/>
    <w:rsid w:val="007B0FEB"/>
    <w:rsid w:val="007B282A"/>
    <w:rsid w:val="007C0DB7"/>
    <w:rsid w:val="007C53EF"/>
    <w:rsid w:val="007C5974"/>
    <w:rsid w:val="007D224C"/>
    <w:rsid w:val="007D22E9"/>
    <w:rsid w:val="007E08F0"/>
    <w:rsid w:val="007E4C17"/>
    <w:rsid w:val="007E53DF"/>
    <w:rsid w:val="007E576F"/>
    <w:rsid w:val="007F3EAF"/>
    <w:rsid w:val="007F593F"/>
    <w:rsid w:val="007F6D0B"/>
    <w:rsid w:val="008032D0"/>
    <w:rsid w:val="00804DAE"/>
    <w:rsid w:val="00805424"/>
    <w:rsid w:val="00805C70"/>
    <w:rsid w:val="00807A40"/>
    <w:rsid w:val="008102D8"/>
    <w:rsid w:val="00812797"/>
    <w:rsid w:val="00814D70"/>
    <w:rsid w:val="00824D9D"/>
    <w:rsid w:val="008268F8"/>
    <w:rsid w:val="00831138"/>
    <w:rsid w:val="00831C3C"/>
    <w:rsid w:val="00831C40"/>
    <w:rsid w:val="00835086"/>
    <w:rsid w:val="00837FAA"/>
    <w:rsid w:val="00840EED"/>
    <w:rsid w:val="00845233"/>
    <w:rsid w:val="00850ED3"/>
    <w:rsid w:val="0085108B"/>
    <w:rsid w:val="00852B76"/>
    <w:rsid w:val="00853CBC"/>
    <w:rsid w:val="00854C6F"/>
    <w:rsid w:val="008618EC"/>
    <w:rsid w:val="008667CC"/>
    <w:rsid w:val="00867547"/>
    <w:rsid w:val="008704DA"/>
    <w:rsid w:val="00870C81"/>
    <w:rsid w:val="00881BB1"/>
    <w:rsid w:val="008868B1"/>
    <w:rsid w:val="0088764C"/>
    <w:rsid w:val="00891F0A"/>
    <w:rsid w:val="008967B5"/>
    <w:rsid w:val="008A3673"/>
    <w:rsid w:val="008A45A7"/>
    <w:rsid w:val="008B2FEF"/>
    <w:rsid w:val="008B4C6C"/>
    <w:rsid w:val="008B7D17"/>
    <w:rsid w:val="008C006C"/>
    <w:rsid w:val="008C2B17"/>
    <w:rsid w:val="008C6FB5"/>
    <w:rsid w:val="008C799C"/>
    <w:rsid w:val="008D02E3"/>
    <w:rsid w:val="008D0C0C"/>
    <w:rsid w:val="008D4BB6"/>
    <w:rsid w:val="008E6E36"/>
    <w:rsid w:val="008F360F"/>
    <w:rsid w:val="00904A08"/>
    <w:rsid w:val="009174F1"/>
    <w:rsid w:val="00917654"/>
    <w:rsid w:val="00922BAD"/>
    <w:rsid w:val="0092324B"/>
    <w:rsid w:val="00925B40"/>
    <w:rsid w:val="00925D27"/>
    <w:rsid w:val="009260C2"/>
    <w:rsid w:val="00927806"/>
    <w:rsid w:val="00945A52"/>
    <w:rsid w:val="00945EF2"/>
    <w:rsid w:val="009542C0"/>
    <w:rsid w:val="00955164"/>
    <w:rsid w:val="00961086"/>
    <w:rsid w:val="0096208F"/>
    <w:rsid w:val="00972B18"/>
    <w:rsid w:val="00983C35"/>
    <w:rsid w:val="00987F8A"/>
    <w:rsid w:val="00990C65"/>
    <w:rsid w:val="009926CC"/>
    <w:rsid w:val="00995D97"/>
    <w:rsid w:val="009A03E9"/>
    <w:rsid w:val="009A08CA"/>
    <w:rsid w:val="009A4148"/>
    <w:rsid w:val="009A6C0B"/>
    <w:rsid w:val="009B1370"/>
    <w:rsid w:val="009B4AA9"/>
    <w:rsid w:val="009C3915"/>
    <w:rsid w:val="009C4C5C"/>
    <w:rsid w:val="009D6355"/>
    <w:rsid w:val="009D65F8"/>
    <w:rsid w:val="009E2916"/>
    <w:rsid w:val="009E3D3C"/>
    <w:rsid w:val="009E7B7B"/>
    <w:rsid w:val="009F3986"/>
    <w:rsid w:val="009F4845"/>
    <w:rsid w:val="00A02227"/>
    <w:rsid w:val="00A03415"/>
    <w:rsid w:val="00A040ED"/>
    <w:rsid w:val="00A1174D"/>
    <w:rsid w:val="00A13511"/>
    <w:rsid w:val="00A1407B"/>
    <w:rsid w:val="00A1482A"/>
    <w:rsid w:val="00A222E4"/>
    <w:rsid w:val="00A37C5E"/>
    <w:rsid w:val="00A40AE1"/>
    <w:rsid w:val="00A41CB0"/>
    <w:rsid w:val="00A440A8"/>
    <w:rsid w:val="00A45D37"/>
    <w:rsid w:val="00A47D51"/>
    <w:rsid w:val="00A51AF7"/>
    <w:rsid w:val="00A547E2"/>
    <w:rsid w:val="00A60881"/>
    <w:rsid w:val="00A60F5D"/>
    <w:rsid w:val="00A60FF9"/>
    <w:rsid w:val="00A73265"/>
    <w:rsid w:val="00A9062A"/>
    <w:rsid w:val="00A940EC"/>
    <w:rsid w:val="00A94D19"/>
    <w:rsid w:val="00AA5C1A"/>
    <w:rsid w:val="00AA6E11"/>
    <w:rsid w:val="00AB321E"/>
    <w:rsid w:val="00AB37C3"/>
    <w:rsid w:val="00AC0E32"/>
    <w:rsid w:val="00AC22F9"/>
    <w:rsid w:val="00AC2326"/>
    <w:rsid w:val="00AC4AE1"/>
    <w:rsid w:val="00AC530C"/>
    <w:rsid w:val="00AC6D06"/>
    <w:rsid w:val="00AD0274"/>
    <w:rsid w:val="00AD6F2A"/>
    <w:rsid w:val="00AE5540"/>
    <w:rsid w:val="00AE5988"/>
    <w:rsid w:val="00AE59AC"/>
    <w:rsid w:val="00AE6835"/>
    <w:rsid w:val="00AF1303"/>
    <w:rsid w:val="00AF487B"/>
    <w:rsid w:val="00AF6498"/>
    <w:rsid w:val="00B01695"/>
    <w:rsid w:val="00B0756F"/>
    <w:rsid w:val="00B16C67"/>
    <w:rsid w:val="00B2513D"/>
    <w:rsid w:val="00B309A3"/>
    <w:rsid w:val="00B328A0"/>
    <w:rsid w:val="00B32E24"/>
    <w:rsid w:val="00B44382"/>
    <w:rsid w:val="00B5079A"/>
    <w:rsid w:val="00B5490B"/>
    <w:rsid w:val="00B575E4"/>
    <w:rsid w:val="00B62840"/>
    <w:rsid w:val="00B64F7C"/>
    <w:rsid w:val="00B701F8"/>
    <w:rsid w:val="00B74E78"/>
    <w:rsid w:val="00B75517"/>
    <w:rsid w:val="00B75FCD"/>
    <w:rsid w:val="00B805B9"/>
    <w:rsid w:val="00B83840"/>
    <w:rsid w:val="00B84282"/>
    <w:rsid w:val="00B86FBB"/>
    <w:rsid w:val="00B91922"/>
    <w:rsid w:val="00B92E3A"/>
    <w:rsid w:val="00B9363A"/>
    <w:rsid w:val="00BA1FCA"/>
    <w:rsid w:val="00BA5A65"/>
    <w:rsid w:val="00BB5DD6"/>
    <w:rsid w:val="00BB79DA"/>
    <w:rsid w:val="00BB7C97"/>
    <w:rsid w:val="00BC2D50"/>
    <w:rsid w:val="00BC594C"/>
    <w:rsid w:val="00BC79E9"/>
    <w:rsid w:val="00BD124D"/>
    <w:rsid w:val="00BD6DDF"/>
    <w:rsid w:val="00BE24C8"/>
    <w:rsid w:val="00BE285F"/>
    <w:rsid w:val="00BE54B4"/>
    <w:rsid w:val="00BF069F"/>
    <w:rsid w:val="00BF13D6"/>
    <w:rsid w:val="00BF3BF3"/>
    <w:rsid w:val="00BF443A"/>
    <w:rsid w:val="00BF5F7D"/>
    <w:rsid w:val="00C042E0"/>
    <w:rsid w:val="00C062B7"/>
    <w:rsid w:val="00C0648C"/>
    <w:rsid w:val="00C06F00"/>
    <w:rsid w:val="00C10938"/>
    <w:rsid w:val="00C144B9"/>
    <w:rsid w:val="00C14C09"/>
    <w:rsid w:val="00C20033"/>
    <w:rsid w:val="00C25289"/>
    <w:rsid w:val="00C26B1E"/>
    <w:rsid w:val="00C34563"/>
    <w:rsid w:val="00C358E5"/>
    <w:rsid w:val="00C35E1B"/>
    <w:rsid w:val="00C36FAC"/>
    <w:rsid w:val="00C41AE8"/>
    <w:rsid w:val="00C428A5"/>
    <w:rsid w:val="00C44E63"/>
    <w:rsid w:val="00C45DBA"/>
    <w:rsid w:val="00C47D2E"/>
    <w:rsid w:val="00C52ED6"/>
    <w:rsid w:val="00C55789"/>
    <w:rsid w:val="00C5645D"/>
    <w:rsid w:val="00C57B2A"/>
    <w:rsid w:val="00C57D99"/>
    <w:rsid w:val="00C60529"/>
    <w:rsid w:val="00C63144"/>
    <w:rsid w:val="00C661D0"/>
    <w:rsid w:val="00C668A5"/>
    <w:rsid w:val="00C66E11"/>
    <w:rsid w:val="00C739DC"/>
    <w:rsid w:val="00C81D6A"/>
    <w:rsid w:val="00C825AB"/>
    <w:rsid w:val="00C83104"/>
    <w:rsid w:val="00C84C17"/>
    <w:rsid w:val="00CA2C17"/>
    <w:rsid w:val="00CA3132"/>
    <w:rsid w:val="00CA648E"/>
    <w:rsid w:val="00CB1B4B"/>
    <w:rsid w:val="00CB730B"/>
    <w:rsid w:val="00CC190A"/>
    <w:rsid w:val="00CC506E"/>
    <w:rsid w:val="00CC522C"/>
    <w:rsid w:val="00CC62BE"/>
    <w:rsid w:val="00CD0917"/>
    <w:rsid w:val="00CD56E6"/>
    <w:rsid w:val="00CE130B"/>
    <w:rsid w:val="00CE1E15"/>
    <w:rsid w:val="00CE2A1D"/>
    <w:rsid w:val="00CE3D13"/>
    <w:rsid w:val="00CE5161"/>
    <w:rsid w:val="00D00676"/>
    <w:rsid w:val="00D01709"/>
    <w:rsid w:val="00D02A1B"/>
    <w:rsid w:val="00D06FB7"/>
    <w:rsid w:val="00D07B7B"/>
    <w:rsid w:val="00D10ED3"/>
    <w:rsid w:val="00D40170"/>
    <w:rsid w:val="00D40A12"/>
    <w:rsid w:val="00D43400"/>
    <w:rsid w:val="00D47110"/>
    <w:rsid w:val="00D478D1"/>
    <w:rsid w:val="00D51B73"/>
    <w:rsid w:val="00D56F52"/>
    <w:rsid w:val="00D619FD"/>
    <w:rsid w:val="00D647E7"/>
    <w:rsid w:val="00D65EA6"/>
    <w:rsid w:val="00D74634"/>
    <w:rsid w:val="00D76CD3"/>
    <w:rsid w:val="00D849EA"/>
    <w:rsid w:val="00D86803"/>
    <w:rsid w:val="00D910DB"/>
    <w:rsid w:val="00D9271C"/>
    <w:rsid w:val="00D94CAB"/>
    <w:rsid w:val="00D9706D"/>
    <w:rsid w:val="00D979F1"/>
    <w:rsid w:val="00DB1164"/>
    <w:rsid w:val="00DB23E4"/>
    <w:rsid w:val="00DC17C0"/>
    <w:rsid w:val="00DC21A9"/>
    <w:rsid w:val="00DC3631"/>
    <w:rsid w:val="00DC49F0"/>
    <w:rsid w:val="00DE69CB"/>
    <w:rsid w:val="00DE7546"/>
    <w:rsid w:val="00DF2413"/>
    <w:rsid w:val="00E00169"/>
    <w:rsid w:val="00E0198F"/>
    <w:rsid w:val="00E02BF0"/>
    <w:rsid w:val="00E111AC"/>
    <w:rsid w:val="00E12131"/>
    <w:rsid w:val="00E15DE4"/>
    <w:rsid w:val="00E16CB2"/>
    <w:rsid w:val="00E17CDE"/>
    <w:rsid w:val="00E22CDF"/>
    <w:rsid w:val="00E40528"/>
    <w:rsid w:val="00E6008B"/>
    <w:rsid w:val="00E62C62"/>
    <w:rsid w:val="00E6593E"/>
    <w:rsid w:val="00E65CE8"/>
    <w:rsid w:val="00E67593"/>
    <w:rsid w:val="00E75700"/>
    <w:rsid w:val="00E82EB1"/>
    <w:rsid w:val="00E852C9"/>
    <w:rsid w:val="00E912A1"/>
    <w:rsid w:val="00EA39AC"/>
    <w:rsid w:val="00EB0504"/>
    <w:rsid w:val="00EB52A4"/>
    <w:rsid w:val="00ED032D"/>
    <w:rsid w:val="00ED7415"/>
    <w:rsid w:val="00EE0E04"/>
    <w:rsid w:val="00EE219B"/>
    <w:rsid w:val="00EE47D0"/>
    <w:rsid w:val="00EF5C0F"/>
    <w:rsid w:val="00EF798A"/>
    <w:rsid w:val="00F00AB9"/>
    <w:rsid w:val="00F0329D"/>
    <w:rsid w:val="00F044A7"/>
    <w:rsid w:val="00F151D7"/>
    <w:rsid w:val="00F164E0"/>
    <w:rsid w:val="00F21A40"/>
    <w:rsid w:val="00F25879"/>
    <w:rsid w:val="00F30B8A"/>
    <w:rsid w:val="00F41B0C"/>
    <w:rsid w:val="00F42220"/>
    <w:rsid w:val="00F436AD"/>
    <w:rsid w:val="00F53581"/>
    <w:rsid w:val="00F60C76"/>
    <w:rsid w:val="00F63761"/>
    <w:rsid w:val="00F642BF"/>
    <w:rsid w:val="00F67C8F"/>
    <w:rsid w:val="00F74043"/>
    <w:rsid w:val="00F75D29"/>
    <w:rsid w:val="00F762B3"/>
    <w:rsid w:val="00F80195"/>
    <w:rsid w:val="00F82438"/>
    <w:rsid w:val="00F83733"/>
    <w:rsid w:val="00F83C85"/>
    <w:rsid w:val="00F91D7F"/>
    <w:rsid w:val="00F9430E"/>
    <w:rsid w:val="00FB6E86"/>
    <w:rsid w:val="00FB7E1F"/>
    <w:rsid w:val="00FC1322"/>
    <w:rsid w:val="00FC7479"/>
    <w:rsid w:val="00FD1FF5"/>
    <w:rsid w:val="00FD2614"/>
    <w:rsid w:val="00FE31ED"/>
    <w:rsid w:val="00FE66D9"/>
    <w:rsid w:val="00FF3611"/>
    <w:rsid w:val="00FF45F3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E909BC"/>
  <w14:defaultImageDpi w14:val="300"/>
  <w15:docId w15:val="{52921208-0A14-344A-894E-6394762E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5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1174D"/>
  </w:style>
  <w:style w:type="character" w:styleId="a4">
    <w:name w:val="annotation reference"/>
    <w:uiPriority w:val="99"/>
    <w:semiHidden/>
    <w:unhideWhenUsed/>
    <w:rsid w:val="00A1174D"/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C530C"/>
    <w:rPr>
      <w:rFonts w:ascii="ＭＳ 明朝" w:eastAsia="ＭＳ 明朝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C530C"/>
    <w:rPr>
      <w:rFonts w:ascii="ＭＳ 明朝" w:eastAsia="ＭＳ 明朝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0198F"/>
    <w:rPr>
      <w:rFonts w:ascii="Times New Roman" w:hAnsi="Times New Roman" w:cs="Times New Roman"/>
    </w:rPr>
  </w:style>
  <w:style w:type="character" w:styleId="a7">
    <w:name w:val="Hyperlink"/>
    <w:basedOn w:val="a0"/>
    <w:uiPriority w:val="99"/>
    <w:unhideWhenUsed/>
    <w:rsid w:val="00F82438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82438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364F7C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rsid w:val="0046136A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6136A"/>
  </w:style>
  <w:style w:type="paragraph" w:styleId="ac">
    <w:name w:val="annotation subject"/>
    <w:basedOn w:val="aa"/>
    <w:next w:val="aa"/>
    <w:link w:val="ad"/>
    <w:uiPriority w:val="99"/>
    <w:semiHidden/>
    <w:unhideWhenUsed/>
    <w:rsid w:val="0046136A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6136A"/>
    <w:rPr>
      <w:b/>
      <w:bCs/>
    </w:rPr>
  </w:style>
  <w:style w:type="paragraph" w:styleId="ae">
    <w:name w:val="Revision"/>
    <w:hidden/>
    <w:uiPriority w:val="99"/>
    <w:semiHidden/>
    <w:rsid w:val="001A5858"/>
  </w:style>
  <w:style w:type="paragraph" w:styleId="af">
    <w:name w:val="footer"/>
    <w:basedOn w:val="a"/>
    <w:link w:val="af0"/>
    <w:uiPriority w:val="99"/>
    <w:unhideWhenUsed/>
    <w:rsid w:val="00F164E0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F164E0"/>
  </w:style>
  <w:style w:type="character" w:styleId="af1">
    <w:name w:val="page number"/>
    <w:basedOn w:val="a0"/>
    <w:uiPriority w:val="99"/>
    <w:semiHidden/>
    <w:unhideWhenUsed/>
    <w:rsid w:val="00F16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7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7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7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0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3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0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8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0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6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4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1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7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1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1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5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4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8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3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0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3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9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8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5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6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6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5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0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8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2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3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7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1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1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9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4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3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5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太田　聖也</cp:lastModifiedBy>
  <cp:revision>588</cp:revision>
  <dcterms:created xsi:type="dcterms:W3CDTF">2019-01-23T13:39:00Z</dcterms:created>
  <dcterms:modified xsi:type="dcterms:W3CDTF">2020-07-13T20:04:00Z</dcterms:modified>
</cp:coreProperties>
</file>