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EEB" w:rsidRDefault="00277F39" w:rsidP="007B1EE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032738" cy="3264436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41" cy="326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EB" w:rsidRDefault="007B1EEB">
      <w:pPr>
        <w:rPr>
          <w:b/>
          <w:bCs/>
        </w:rPr>
      </w:pPr>
    </w:p>
    <w:p w:rsidR="00B554D3" w:rsidRDefault="007B1EEB" w:rsidP="00B554D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90E38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="00D90E38" w:rsidRPr="00D90E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0E38" w:rsidRPr="0031629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D90E38" w:rsidRPr="0031629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90E38" w:rsidRPr="00D90E38">
        <w:rPr>
          <w:rFonts w:ascii="Times New Roman" w:hAnsi="Times New Roman" w:cs="Times New Roman"/>
          <w:bCs/>
          <w:sz w:val="24"/>
          <w:szCs w:val="24"/>
        </w:rPr>
        <w:t xml:space="preserve"> The percentage of CAR expression on T cells transduced with control or PTK-CAR </w:t>
      </w:r>
      <w:proofErr w:type="spellStart"/>
      <w:r w:rsidR="00D90E38" w:rsidRPr="00D90E38">
        <w:rPr>
          <w:rFonts w:ascii="Times New Roman" w:hAnsi="Times New Roman" w:cs="Times New Roman"/>
          <w:bCs/>
          <w:sz w:val="24"/>
          <w:szCs w:val="24"/>
        </w:rPr>
        <w:t>lentiviruses</w:t>
      </w:r>
      <w:proofErr w:type="spellEnd"/>
      <w:r w:rsidR="00D90E38" w:rsidRPr="00D90E38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Start w:id="0" w:name="OLE_LINK1"/>
      <w:r w:rsidR="00D90E38" w:rsidRPr="00D90E38">
        <w:rPr>
          <w:rFonts w:ascii="Times New Roman" w:hAnsi="Times New Roman" w:cs="Times New Roman"/>
          <w:bCs/>
          <w:sz w:val="24"/>
          <w:szCs w:val="24"/>
        </w:rPr>
        <w:t>Dat</w:t>
      </w:r>
      <w:r w:rsidR="00D90E38">
        <w:rPr>
          <w:rFonts w:ascii="Times New Roman" w:hAnsi="Times New Roman" w:cs="Times New Roman"/>
          <w:bCs/>
          <w:sz w:val="24"/>
          <w:szCs w:val="24"/>
        </w:rPr>
        <w:t>a are shown as mean ± SEM (</w:t>
      </w:r>
      <w:r w:rsidR="00B554D3" w:rsidRPr="00B554D3">
        <w:rPr>
          <w:rFonts w:ascii="Times New Roman" w:hAnsi="Times New Roman" w:cs="Times New Roman"/>
          <w:bCs/>
          <w:sz w:val="24"/>
          <w:szCs w:val="24"/>
        </w:rPr>
        <w:t xml:space="preserve">n = 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5 </w:t>
      </w:r>
      <w:r w:rsidR="00B554D3" w:rsidRPr="00B554D3">
        <w:rPr>
          <w:rFonts w:ascii="Times New Roman" w:hAnsi="Times New Roman" w:cs="Times New Roman"/>
          <w:bCs/>
          <w:sz w:val="24"/>
          <w:szCs w:val="24"/>
        </w:rPr>
        <w:t>donors</w:t>
      </w:r>
      <w:r w:rsidR="00D90E38">
        <w:rPr>
          <w:rFonts w:ascii="Times New Roman" w:hAnsi="Times New Roman" w:cs="Times New Roman"/>
          <w:bCs/>
          <w:sz w:val="24"/>
          <w:szCs w:val="24"/>
        </w:rPr>
        <w:t>)</w:t>
      </w:r>
      <w:bookmarkEnd w:id="0"/>
      <w:r w:rsidR="00D90E3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90E38" w:rsidRPr="0031629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D90E38" w:rsidRPr="0031629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90E3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87458C">
        <w:rPr>
          <w:rFonts w:ascii="Times New Roman" w:hAnsi="Times New Roman" w:cs="Times New Roman" w:hint="eastAsia"/>
          <w:bCs/>
          <w:sz w:val="24"/>
          <w:szCs w:val="24"/>
        </w:rPr>
        <w:t xml:space="preserve">CAR </w:t>
      </w:r>
      <w:r w:rsidR="0087458C">
        <w:rPr>
          <w:rFonts w:ascii="Times New Roman" w:hAnsi="Times New Roman" w:cs="Times New Roman"/>
          <w:bCs/>
          <w:sz w:val="24"/>
          <w:szCs w:val="24"/>
        </w:rPr>
        <w:t>T</w:t>
      </w:r>
      <w:r w:rsidR="0087458C"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="0087458C" w:rsidRPr="0087458C">
        <w:rPr>
          <w:rFonts w:ascii="Times New Roman" w:hAnsi="Times New Roman" w:cs="Times New Roman"/>
          <w:bCs/>
          <w:sz w:val="24"/>
          <w:szCs w:val="24"/>
        </w:rPr>
        <w:t xml:space="preserve">cell 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memory </w:t>
      </w:r>
      <w:r w:rsidR="0087458C" w:rsidRPr="0087458C">
        <w:rPr>
          <w:rFonts w:ascii="Times New Roman" w:hAnsi="Times New Roman" w:cs="Times New Roman"/>
          <w:bCs/>
          <w:sz w:val="24"/>
          <w:szCs w:val="24"/>
        </w:rPr>
        <w:t>phen</w:t>
      </w:r>
      <w:r w:rsidR="0087458C">
        <w:rPr>
          <w:rFonts w:ascii="Times New Roman" w:hAnsi="Times New Roman" w:cs="Times New Roman"/>
          <w:bCs/>
          <w:sz w:val="24"/>
          <w:szCs w:val="24"/>
        </w:rPr>
        <w:t xml:space="preserve">otypic analysis </w:t>
      </w:r>
      <w:r w:rsidR="0087458C">
        <w:rPr>
          <w:rFonts w:ascii="Times New Roman" w:hAnsi="Times New Roman" w:cs="Times New Roman" w:hint="eastAsia"/>
          <w:bCs/>
          <w:sz w:val="24"/>
          <w:szCs w:val="24"/>
        </w:rPr>
        <w:t>in both CD4</w:t>
      </w:r>
      <w:r w:rsidR="00B554D3" w:rsidRPr="00B554D3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="0087458C">
        <w:rPr>
          <w:rFonts w:ascii="Times New Roman" w:hAnsi="Times New Roman" w:cs="Times New Roman" w:hint="eastAsia"/>
          <w:bCs/>
          <w:sz w:val="24"/>
          <w:szCs w:val="24"/>
        </w:rPr>
        <w:t xml:space="preserve"> and CD8</w:t>
      </w:r>
      <w:r w:rsidR="00B554D3" w:rsidRPr="00B554D3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+</w:t>
      </w:r>
      <w:r w:rsidR="0087458C">
        <w:rPr>
          <w:rFonts w:ascii="Times New Roman" w:hAnsi="Times New Roman" w:cs="Times New Roman" w:hint="eastAsia"/>
          <w:bCs/>
          <w:sz w:val="24"/>
          <w:szCs w:val="24"/>
        </w:rPr>
        <w:t xml:space="preserve"> cells</w:t>
      </w:r>
      <w:r w:rsidR="00B554D3" w:rsidRPr="00B554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54D3">
        <w:rPr>
          <w:rFonts w:ascii="Times New Roman" w:hAnsi="Times New Roman" w:cs="Times New Roman"/>
          <w:bCs/>
          <w:sz w:val="24"/>
          <w:szCs w:val="24"/>
        </w:rPr>
        <w:t>based on CD45R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O </w:t>
      </w:r>
      <w:r w:rsidR="00B554D3" w:rsidRPr="0087458C">
        <w:rPr>
          <w:rFonts w:ascii="Times New Roman" w:hAnsi="Times New Roman" w:cs="Times New Roman"/>
          <w:bCs/>
          <w:sz w:val="24"/>
          <w:szCs w:val="24"/>
        </w:rPr>
        <w:t>and C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>CR7</w:t>
      </w:r>
      <w:r w:rsidR="00B554D3" w:rsidRPr="0087458C">
        <w:rPr>
          <w:rFonts w:ascii="Times New Roman" w:hAnsi="Times New Roman" w:cs="Times New Roman"/>
          <w:bCs/>
          <w:sz w:val="24"/>
          <w:szCs w:val="24"/>
        </w:rPr>
        <w:t xml:space="preserve"> expression</w:t>
      </w:r>
      <w:r w:rsidR="0087458C" w:rsidRPr="008745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as follows: </w:t>
      </w:r>
      <w:proofErr w:type="spellStart"/>
      <w:r w:rsidR="00B554D3">
        <w:rPr>
          <w:rFonts w:ascii="Times New Roman" w:hAnsi="Times New Roman" w:cs="Times New Roman" w:hint="eastAsia"/>
          <w:bCs/>
          <w:sz w:val="24"/>
          <w:szCs w:val="24"/>
        </w:rPr>
        <w:t>Tn</w:t>
      </w:r>
      <w:proofErr w:type="spellEnd"/>
      <w:r w:rsidR="00B554D3">
        <w:rPr>
          <w:rFonts w:ascii="Times New Roman" w:hAnsi="Times New Roman" w:cs="Times New Roman" w:hint="eastAsia"/>
          <w:bCs/>
          <w:sz w:val="24"/>
          <w:szCs w:val="24"/>
        </w:rPr>
        <w:t>/</w:t>
      </w:r>
      <w:proofErr w:type="spellStart"/>
      <w:r w:rsidR="00B554D3">
        <w:rPr>
          <w:rFonts w:ascii="Times New Roman" w:hAnsi="Times New Roman" w:cs="Times New Roman" w:hint="eastAsia"/>
          <w:bCs/>
          <w:sz w:val="24"/>
          <w:szCs w:val="24"/>
        </w:rPr>
        <w:t>Tscm</w:t>
      </w:r>
      <w:proofErr w:type="spellEnd"/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B554D3">
        <w:rPr>
          <w:rFonts w:ascii="Times New Roman" w:hAnsi="Times New Roman" w:cs="Times New Roman"/>
          <w:bCs/>
          <w:sz w:val="24"/>
          <w:szCs w:val="24"/>
        </w:rPr>
        <w:t>naive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>/</w:t>
      </w:r>
      <w:r w:rsidR="00B554D3">
        <w:rPr>
          <w:rFonts w:ascii="Times New Roman" w:hAnsi="Times New Roman" w:cs="Times New Roman"/>
          <w:bCs/>
          <w:sz w:val="24"/>
          <w:szCs w:val="24"/>
        </w:rPr>
        <w:t>stem cell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B554D3">
        <w:rPr>
          <w:rFonts w:ascii="Times New Roman" w:hAnsi="Times New Roman" w:cs="Times New Roman"/>
          <w:bCs/>
          <w:sz w:val="24"/>
          <w:szCs w:val="24"/>
        </w:rPr>
        <w:t>memory (CD45RO</w:t>
      </w:r>
      <w:r w:rsidR="00B554D3" w:rsidRPr="00B554D3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-</w:t>
      </w:r>
      <w:r w:rsidR="00B554D3" w:rsidRPr="00B554D3">
        <w:rPr>
          <w:rFonts w:ascii="Times New Roman" w:hAnsi="Times New Roman" w:cs="Times New Roman"/>
          <w:bCs/>
          <w:sz w:val="24"/>
          <w:szCs w:val="24"/>
        </w:rPr>
        <w:t>/C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>CR7</w:t>
      </w:r>
      <w:r w:rsidR="00B554D3" w:rsidRPr="00B554D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B554D3" w:rsidRPr="00B554D3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Tem </w:t>
      </w:r>
      <w:r w:rsidR="00B554D3" w:rsidRPr="00B554D3">
        <w:rPr>
          <w:rFonts w:ascii="Times New Roman" w:hAnsi="Times New Roman" w:cs="Times New Roman"/>
          <w:bCs/>
          <w:sz w:val="24"/>
          <w:szCs w:val="24"/>
        </w:rPr>
        <w:t>central memory (CD45RO</w:t>
      </w:r>
      <w:r w:rsidR="00B554D3" w:rsidRPr="00B554D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B554D3" w:rsidRPr="00B554D3">
        <w:rPr>
          <w:rFonts w:ascii="Times New Roman" w:hAnsi="Times New Roman" w:cs="Times New Roman"/>
          <w:bCs/>
          <w:sz w:val="24"/>
          <w:szCs w:val="24"/>
        </w:rPr>
        <w:t>/C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>CR7</w:t>
      </w:r>
      <w:r w:rsidR="00B554D3" w:rsidRPr="00B554D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B554D3" w:rsidRPr="00B554D3">
        <w:rPr>
          <w:rFonts w:ascii="Times New Roman" w:hAnsi="Times New Roman" w:cs="Times New Roman"/>
          <w:bCs/>
          <w:sz w:val="24"/>
          <w:szCs w:val="24"/>
        </w:rPr>
        <w:t>),</w:t>
      </w:r>
      <w:r w:rsidR="00B554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Tem </w:t>
      </w:r>
      <w:r w:rsidR="00B554D3">
        <w:rPr>
          <w:rFonts w:ascii="Times New Roman" w:hAnsi="Times New Roman" w:cs="Times New Roman"/>
          <w:bCs/>
          <w:sz w:val="24"/>
          <w:szCs w:val="24"/>
        </w:rPr>
        <w:t>effector memory (CD45RO</w:t>
      </w:r>
      <w:r w:rsidR="00B554D3" w:rsidRPr="00B554D3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B554D3">
        <w:rPr>
          <w:rFonts w:ascii="Times New Roman" w:hAnsi="Times New Roman" w:cs="Times New Roman"/>
          <w:bCs/>
          <w:sz w:val="24"/>
          <w:szCs w:val="24"/>
        </w:rPr>
        <w:t>/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>CCR7-</w:t>
      </w:r>
      <w:r w:rsidR="00B554D3"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="00B554D3">
        <w:rPr>
          <w:rFonts w:ascii="Times New Roman" w:hAnsi="Times New Roman" w:cs="Times New Roman" w:hint="eastAsia"/>
          <w:bCs/>
          <w:sz w:val="24"/>
          <w:szCs w:val="24"/>
        </w:rPr>
        <w:t>Teff</w:t>
      </w:r>
      <w:proofErr w:type="spellEnd"/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B554D3">
        <w:rPr>
          <w:rFonts w:ascii="Times New Roman" w:hAnsi="Times New Roman" w:cs="Times New Roman"/>
          <w:bCs/>
          <w:sz w:val="24"/>
          <w:szCs w:val="24"/>
        </w:rPr>
        <w:t>effector cells (CD45RO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="00B554D3">
        <w:rPr>
          <w:rFonts w:ascii="Times New Roman" w:hAnsi="Times New Roman" w:cs="Times New Roman"/>
          <w:bCs/>
          <w:sz w:val="24"/>
          <w:szCs w:val="24"/>
        </w:rPr>
        <w:t>/C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>CR7-</w:t>
      </w:r>
      <w:r w:rsidR="00B554D3" w:rsidRPr="00B554D3">
        <w:rPr>
          <w:rFonts w:ascii="Times New Roman" w:hAnsi="Times New Roman" w:cs="Times New Roman"/>
          <w:bCs/>
          <w:sz w:val="24"/>
          <w:szCs w:val="24"/>
        </w:rPr>
        <w:t xml:space="preserve">) (n = 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>5</w:t>
      </w:r>
      <w:r w:rsidR="00B554D3" w:rsidRPr="00B554D3">
        <w:rPr>
          <w:rFonts w:ascii="Times New Roman" w:hAnsi="Times New Roman" w:cs="Times New Roman"/>
          <w:bCs/>
          <w:sz w:val="24"/>
          <w:szCs w:val="24"/>
        </w:rPr>
        <w:t xml:space="preserve"> donors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). </w:t>
      </w:r>
      <w:r w:rsidR="00B554D3" w:rsidRPr="0031629C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B554D3" w:rsidRPr="0031629C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 The in vitro expansion curve of </w:t>
      </w:r>
      <w:r w:rsidR="00B554D3" w:rsidRPr="00D90E38">
        <w:rPr>
          <w:rFonts w:ascii="Times New Roman" w:hAnsi="Times New Roman" w:cs="Times New Roman"/>
          <w:bCs/>
          <w:sz w:val="24"/>
          <w:szCs w:val="24"/>
        </w:rPr>
        <w:t>control or PTK-CAR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 T cells. </w:t>
      </w:r>
      <w:r w:rsidR="00B554D3" w:rsidRPr="00D90E38">
        <w:rPr>
          <w:rFonts w:ascii="Times New Roman" w:hAnsi="Times New Roman" w:cs="Times New Roman"/>
          <w:bCs/>
          <w:sz w:val="24"/>
          <w:szCs w:val="24"/>
        </w:rPr>
        <w:t>Dat</w:t>
      </w:r>
      <w:r w:rsidR="00B554D3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are normalized on the starting input T cell number and </w:t>
      </w:r>
      <w:r w:rsidR="00B554D3">
        <w:rPr>
          <w:rFonts w:ascii="Times New Roman" w:hAnsi="Times New Roman" w:cs="Times New Roman"/>
          <w:bCs/>
          <w:sz w:val="24"/>
          <w:szCs w:val="24"/>
        </w:rPr>
        <w:t>shown as mean ± SEM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 of triplicates</w:t>
      </w:r>
      <w:r w:rsidR="00B554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from one </w:t>
      </w:r>
      <w:r w:rsidR="00B554D3">
        <w:rPr>
          <w:rFonts w:ascii="Times New Roman" w:hAnsi="Times New Roman" w:cs="Times New Roman"/>
          <w:bCs/>
          <w:sz w:val="24"/>
          <w:szCs w:val="24"/>
        </w:rPr>
        <w:t>representative</w:t>
      </w:r>
      <w:r w:rsidR="00B554D3">
        <w:rPr>
          <w:rFonts w:ascii="Times New Roman" w:hAnsi="Times New Roman" w:cs="Times New Roman" w:hint="eastAsia"/>
          <w:bCs/>
          <w:sz w:val="24"/>
          <w:szCs w:val="24"/>
        </w:rPr>
        <w:t xml:space="preserve"> donor. </w:t>
      </w:r>
    </w:p>
    <w:p w:rsidR="00277F39" w:rsidRDefault="00277F39" w:rsidP="00B554D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77F39" w:rsidRDefault="00277F39" w:rsidP="00B554D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77F39" w:rsidRDefault="00277F39" w:rsidP="00B554D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77F39" w:rsidRDefault="00277F39" w:rsidP="00B554D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77F39" w:rsidRDefault="00277F39" w:rsidP="00B554D3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277F39" w:rsidRDefault="00277F39" w:rsidP="00277F39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632468" cy="1553308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73" cy="155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39" w:rsidRPr="00277F39" w:rsidRDefault="00277F39" w:rsidP="00277F3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77F39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77F39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277F3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77F3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Soluble </w:t>
      </w:r>
      <w:r>
        <w:rPr>
          <w:rFonts w:ascii="Times New Roman" w:hAnsi="Times New Roman" w:cs="Times New Roman" w:hint="eastAsia"/>
          <w:bCs/>
          <w:sz w:val="24"/>
          <w:szCs w:val="24"/>
        </w:rPr>
        <w:t>PTK7</w:t>
      </w:r>
      <w:r w:rsidRPr="00277F39">
        <w:rPr>
          <w:rFonts w:ascii="Times New Roman" w:hAnsi="Times New Roman" w:cs="Times New Roman"/>
          <w:bCs/>
          <w:sz w:val="24"/>
          <w:szCs w:val="24"/>
        </w:rPr>
        <w:t xml:space="preserve"> antigen does not</w:t>
      </w:r>
      <w:r>
        <w:rPr>
          <w:rFonts w:ascii="Times New Roman" w:hAnsi="Times New Roman" w:cs="Times New Roman"/>
          <w:bCs/>
          <w:sz w:val="24"/>
          <w:szCs w:val="24"/>
        </w:rPr>
        <w:t xml:space="preserve"> impact tumor killing of </w:t>
      </w:r>
      <w:r>
        <w:rPr>
          <w:rFonts w:ascii="Times New Roman" w:hAnsi="Times New Roman" w:cs="Times New Roman" w:hint="eastAsia"/>
          <w:bCs/>
          <w:sz w:val="24"/>
          <w:szCs w:val="24"/>
        </w:rPr>
        <w:t>PTK7-</w:t>
      </w:r>
      <w:r w:rsidRPr="00277F39">
        <w:rPr>
          <w:rFonts w:ascii="Times New Roman" w:hAnsi="Times New Roman" w:cs="Times New Roman"/>
          <w:bCs/>
          <w:sz w:val="24"/>
          <w:szCs w:val="24"/>
        </w:rPr>
        <w:t xml:space="preserve">CAR T cells in vitro. </w:t>
      </w:r>
      <w:r>
        <w:rPr>
          <w:rFonts w:ascii="Times New Roman" w:hAnsi="Times New Roman" w:cs="Times New Roman" w:hint="eastAsia"/>
          <w:bCs/>
          <w:sz w:val="24"/>
          <w:szCs w:val="24"/>
        </w:rPr>
        <w:t>PTK7-</w:t>
      </w:r>
      <w:r>
        <w:rPr>
          <w:rFonts w:ascii="Times New Roman" w:hAnsi="Times New Roman" w:cs="Times New Roman"/>
          <w:bCs/>
          <w:sz w:val="24"/>
          <w:szCs w:val="24"/>
        </w:rPr>
        <w:t>CAR T</w:t>
      </w:r>
      <w:r w:rsidRPr="00277F39">
        <w:rPr>
          <w:rFonts w:ascii="Times New Roman" w:hAnsi="Times New Roman" w:cs="Times New Roman"/>
          <w:bCs/>
          <w:sz w:val="24"/>
          <w:szCs w:val="24"/>
        </w:rPr>
        <w:t xml:space="preserve"> cell-mediated tumor</w:t>
      </w:r>
      <w:r>
        <w:rPr>
          <w:rFonts w:ascii="Times New Roman" w:hAnsi="Times New Roman" w:cs="Times New Roman"/>
          <w:bCs/>
          <w:sz w:val="24"/>
          <w:szCs w:val="24"/>
        </w:rPr>
        <w:t xml:space="preserve"> killing of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H520 </w:t>
      </w:r>
      <w:r w:rsidRPr="00277F39">
        <w:rPr>
          <w:rFonts w:ascii="Times New Roman" w:hAnsi="Times New Roman" w:cs="Times New Roman" w:hint="eastAsia"/>
          <w:b/>
          <w:bCs/>
          <w:sz w:val="24"/>
          <w:szCs w:val="24"/>
        </w:rPr>
        <w:t>(a)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or H1975 </w:t>
      </w:r>
      <w:r w:rsidRPr="00277F39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277F39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cells </w:t>
      </w:r>
      <w:r>
        <w:rPr>
          <w:rFonts w:ascii="Times New Roman" w:hAnsi="Times New Roman" w:cs="Times New Roman" w:hint="eastAsia"/>
          <w:sz w:val="24"/>
          <w:szCs w:val="24"/>
        </w:rPr>
        <w:t>at the effector-to-target ratio of 10</w:t>
      </w:r>
      <w:r>
        <w:rPr>
          <w:rFonts w:ascii="Times New Roman" w:hAnsi="Times New Roman" w:cs="Times New Roman"/>
          <w:bCs/>
          <w:sz w:val="24"/>
          <w:szCs w:val="24"/>
        </w:rPr>
        <w:t xml:space="preserve"> in the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277F39">
        <w:rPr>
          <w:rFonts w:ascii="Times New Roman" w:hAnsi="Times New Roman" w:cs="Times New Roman"/>
          <w:bCs/>
          <w:sz w:val="24"/>
          <w:szCs w:val="24"/>
        </w:rPr>
        <w:t xml:space="preserve">presence or absence of 10 </w:t>
      </w:r>
      <w:r>
        <w:rPr>
          <w:rFonts w:ascii="Times New Roman" w:hAnsi="Times New Roman" w:cs="Times New Roman"/>
          <w:bCs/>
          <w:sz w:val="24"/>
          <w:szCs w:val="24"/>
        </w:rPr>
        <w:t>µ</w:t>
      </w:r>
      <w:r>
        <w:rPr>
          <w:rFonts w:ascii="Times New Roman" w:hAnsi="Times New Roman" w:cs="Times New Roman" w:hint="eastAsia"/>
          <w:bCs/>
          <w:sz w:val="24"/>
          <w:szCs w:val="24"/>
        </w:rPr>
        <w:t>g</w:t>
      </w:r>
      <w:r w:rsidRPr="00277F39">
        <w:rPr>
          <w:rFonts w:ascii="Times New Roman" w:hAnsi="Times New Roman" w:cs="Times New Roman"/>
          <w:bCs/>
          <w:sz w:val="24"/>
          <w:szCs w:val="24"/>
        </w:rPr>
        <w:t xml:space="preserve">/mL of soluble purified </w:t>
      </w:r>
      <w:r>
        <w:rPr>
          <w:rFonts w:ascii="Times New Roman" w:hAnsi="Times New Roman" w:cs="Times New Roman" w:hint="eastAsia"/>
          <w:bCs/>
          <w:sz w:val="24"/>
          <w:szCs w:val="24"/>
        </w:rPr>
        <w:t>PTK7</w:t>
      </w:r>
      <w:r w:rsidRPr="00277F39">
        <w:rPr>
          <w:rFonts w:ascii="Times New Roman" w:hAnsi="Times New Roman" w:cs="Times New Roman"/>
          <w:bCs/>
          <w:sz w:val="24"/>
          <w:szCs w:val="24"/>
        </w:rPr>
        <w:t xml:space="preserve"> antigen</w:t>
      </w:r>
      <w:r>
        <w:rPr>
          <w:rFonts w:ascii="Times New Roman" w:hAnsi="Times New Roman" w:cs="Times New Roman"/>
          <w:bCs/>
          <w:sz w:val="24"/>
          <w:szCs w:val="24"/>
        </w:rPr>
        <w:t xml:space="preserve"> in </w:t>
      </w:r>
      <w:r>
        <w:rPr>
          <w:rFonts w:ascii="Times New Roman" w:hAnsi="Times New Roman" w:cs="Times New Roman" w:hint="eastAsia"/>
          <w:bCs/>
          <w:sz w:val="24"/>
          <w:szCs w:val="24"/>
        </w:rPr>
        <w:t>the short-term cytotoxicity</w:t>
      </w:r>
      <w:r w:rsidRPr="00277F39">
        <w:rPr>
          <w:rFonts w:ascii="Times New Roman" w:hAnsi="Times New Roman" w:cs="Times New Roman"/>
          <w:bCs/>
          <w:sz w:val="24"/>
          <w:szCs w:val="24"/>
        </w:rPr>
        <w:t xml:space="preserve"> assay</w:t>
      </w:r>
      <w:r w:rsidRPr="00277F39">
        <w:rPr>
          <w:rFonts w:ascii="Times New Roman" w:hAnsi="Times New Roman" w:cs="Times New Roman"/>
          <w:sz w:val="24"/>
          <w:szCs w:val="24"/>
        </w:rPr>
        <w:t>.</w:t>
      </w:r>
      <w:r w:rsidRPr="00277F39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277F39" w:rsidRPr="00277F39" w:rsidRDefault="00277F39" w:rsidP="00277F39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B1EEB" w:rsidRDefault="00277F39" w:rsidP="007B1EEB">
      <w:pPr>
        <w:jc w:val="center"/>
      </w:pPr>
      <w:r>
        <w:rPr>
          <w:noProof/>
        </w:rPr>
        <w:lastRenderedPageBreak/>
        <w:drawing>
          <wp:inline distT="0" distB="0" distL="0" distR="0">
            <wp:extent cx="3599688" cy="562356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29C" w:rsidRDefault="00097E54" w:rsidP="00DF245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D90E3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90E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629C" w:rsidRPr="0031629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31629C" w:rsidRPr="0031629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1629C" w:rsidRPr="00D90E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Representative plots of flow </w:t>
      </w:r>
      <w:proofErr w:type="spellStart"/>
      <w:r w:rsidR="0031629C">
        <w:rPr>
          <w:rFonts w:ascii="Times New Roman" w:hAnsi="Times New Roman" w:cs="Times New Roman" w:hint="eastAsia"/>
          <w:bCs/>
          <w:sz w:val="24"/>
          <w:szCs w:val="24"/>
        </w:rPr>
        <w:t>cytometric</w:t>
      </w:r>
      <w:proofErr w:type="spellEnd"/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 analysis of </w:t>
      </w:r>
      <w:r w:rsidR="0031629C">
        <w:rPr>
          <w:rFonts w:ascii="Times New Roman" w:hAnsi="Times New Roman" w:cs="Times New Roman" w:hint="eastAsia"/>
          <w:sz w:val="24"/>
          <w:szCs w:val="24"/>
        </w:rPr>
        <w:t>i</w:t>
      </w:r>
      <w:r w:rsidR="0031629C" w:rsidRPr="00467FA9">
        <w:rPr>
          <w:rFonts w:ascii="Times New Roman" w:hAnsi="Times New Roman" w:cs="Times New Roman"/>
          <w:sz w:val="24"/>
          <w:szCs w:val="24"/>
        </w:rPr>
        <w:t>ntr</w:t>
      </w:r>
      <w:r w:rsidR="0031629C">
        <w:rPr>
          <w:rFonts w:ascii="Times New Roman" w:hAnsi="Times New Roman" w:cs="Times New Roman"/>
          <w:sz w:val="24"/>
          <w:szCs w:val="24"/>
        </w:rPr>
        <w:t xml:space="preserve">acellular </w:t>
      </w:r>
      <w:proofErr w:type="spellStart"/>
      <w:r w:rsidR="0031629C">
        <w:rPr>
          <w:rFonts w:ascii="Times New Roman" w:hAnsi="Times New Roman" w:cs="Times New Roman"/>
          <w:sz w:val="24"/>
          <w:szCs w:val="24"/>
        </w:rPr>
        <w:t>granzyme</w:t>
      </w:r>
      <w:proofErr w:type="spellEnd"/>
      <w:r w:rsidR="003162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629C" w:rsidRPr="00467FA9">
        <w:rPr>
          <w:rFonts w:ascii="Times New Roman" w:hAnsi="Times New Roman" w:cs="Times New Roman"/>
          <w:sz w:val="24"/>
          <w:szCs w:val="24"/>
        </w:rPr>
        <w:t>B</w:t>
      </w:r>
      <w:r w:rsidR="0031629C">
        <w:rPr>
          <w:rFonts w:ascii="Times New Roman" w:hAnsi="Times New Roman" w:cs="Times New Roman" w:hint="eastAsia"/>
          <w:sz w:val="24"/>
          <w:szCs w:val="24"/>
        </w:rPr>
        <w:t xml:space="preserve"> (GZMB)</w:t>
      </w:r>
      <w:r w:rsidR="0031629C">
        <w:rPr>
          <w:rFonts w:ascii="Times New Roman" w:hAnsi="Times New Roman" w:cs="Times New Roman"/>
          <w:sz w:val="24"/>
          <w:szCs w:val="24"/>
        </w:rPr>
        <w:t xml:space="preserve"> </w:t>
      </w:r>
      <w:r w:rsidR="0031629C">
        <w:rPr>
          <w:rFonts w:ascii="Times New Roman" w:hAnsi="Times New Roman" w:cs="Times New Roman" w:hint="eastAsia"/>
          <w:sz w:val="24"/>
          <w:szCs w:val="24"/>
        </w:rPr>
        <w:t>expression</w:t>
      </w:r>
      <w:r w:rsidR="0031629C">
        <w:rPr>
          <w:rFonts w:ascii="Times New Roman" w:hAnsi="Times New Roman" w:cs="Times New Roman"/>
          <w:sz w:val="24"/>
          <w:szCs w:val="24"/>
        </w:rPr>
        <w:t xml:space="preserve"> </w:t>
      </w:r>
      <w:r w:rsidR="0031629C">
        <w:rPr>
          <w:rFonts w:ascii="Times New Roman" w:hAnsi="Times New Roman" w:cs="Times New Roman" w:hint="eastAsia"/>
          <w:sz w:val="24"/>
          <w:szCs w:val="24"/>
        </w:rPr>
        <w:t>in control or PTK7</w:t>
      </w:r>
      <w:r w:rsidR="0031629C" w:rsidRPr="00AE5650">
        <w:rPr>
          <w:rFonts w:ascii="Times New Roman" w:hAnsi="Times New Roman" w:cs="Times New Roman"/>
          <w:sz w:val="24"/>
          <w:szCs w:val="24"/>
        </w:rPr>
        <w:t>-</w:t>
      </w:r>
      <w:r w:rsidR="0031629C">
        <w:rPr>
          <w:rFonts w:ascii="Times New Roman" w:hAnsi="Times New Roman" w:cs="Times New Roman" w:hint="eastAsia"/>
          <w:sz w:val="24"/>
          <w:szCs w:val="24"/>
        </w:rPr>
        <w:t xml:space="preserve">CAR </w:t>
      </w:r>
      <w:r w:rsidR="0031629C">
        <w:rPr>
          <w:rFonts w:ascii="Times New Roman" w:hAnsi="Times New Roman" w:cs="Times New Roman"/>
          <w:sz w:val="24"/>
          <w:szCs w:val="24"/>
        </w:rPr>
        <w:t>T cells</w:t>
      </w:r>
      <w:r w:rsidR="0031629C" w:rsidRPr="00467FA9">
        <w:rPr>
          <w:rFonts w:ascii="Times New Roman" w:hAnsi="Times New Roman" w:cs="Times New Roman"/>
          <w:sz w:val="24"/>
          <w:szCs w:val="24"/>
        </w:rPr>
        <w:t xml:space="preserve"> at the end of round 1</w:t>
      </w:r>
      <w:r w:rsidR="0031629C">
        <w:rPr>
          <w:rFonts w:ascii="Times New Roman" w:hAnsi="Times New Roman" w:cs="Times New Roman" w:hint="eastAsia"/>
          <w:sz w:val="24"/>
          <w:szCs w:val="24"/>
        </w:rPr>
        <w:t xml:space="preserve"> and 3 </w:t>
      </w:r>
      <w:proofErr w:type="gramStart"/>
      <w:r w:rsidR="0031629C">
        <w:rPr>
          <w:rFonts w:ascii="Times New Roman" w:hAnsi="Times New Roman" w:cs="Times New Roman" w:hint="eastAsia"/>
          <w:sz w:val="24"/>
          <w:szCs w:val="24"/>
        </w:rPr>
        <w:t>co-culture</w:t>
      </w:r>
      <w:proofErr w:type="gramEnd"/>
      <w:r w:rsidR="003162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629C" w:rsidRPr="00467FA9">
        <w:rPr>
          <w:rFonts w:ascii="Times New Roman" w:hAnsi="Times New Roman" w:cs="Times New Roman"/>
          <w:sz w:val="24"/>
          <w:szCs w:val="24"/>
        </w:rPr>
        <w:t xml:space="preserve">with </w:t>
      </w:r>
      <w:r w:rsidR="0031629C">
        <w:rPr>
          <w:rFonts w:ascii="Times New Roman" w:hAnsi="Times New Roman" w:cs="Times New Roman" w:hint="eastAsia"/>
          <w:sz w:val="24"/>
          <w:szCs w:val="24"/>
        </w:rPr>
        <w:t xml:space="preserve">H520 </w:t>
      </w:r>
      <w:r w:rsidR="0031629C" w:rsidRPr="00467FA9">
        <w:rPr>
          <w:rFonts w:ascii="Times New Roman" w:hAnsi="Times New Roman" w:cs="Times New Roman"/>
          <w:sz w:val="24"/>
          <w:szCs w:val="24"/>
        </w:rPr>
        <w:t xml:space="preserve">tumor cells. </w:t>
      </w:r>
      <w:r w:rsidR="0031629C" w:rsidRPr="0031629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31629C" w:rsidRPr="0031629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1629C" w:rsidRPr="00D90E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Representative plots of flow </w:t>
      </w:r>
      <w:proofErr w:type="spellStart"/>
      <w:r w:rsidR="0031629C">
        <w:rPr>
          <w:rFonts w:ascii="Times New Roman" w:hAnsi="Times New Roman" w:cs="Times New Roman" w:hint="eastAsia"/>
          <w:bCs/>
          <w:sz w:val="24"/>
          <w:szCs w:val="24"/>
        </w:rPr>
        <w:t>cytometric</w:t>
      </w:r>
      <w:proofErr w:type="spellEnd"/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 analysis of </w:t>
      </w:r>
      <w:r w:rsidR="0031629C">
        <w:rPr>
          <w:rFonts w:ascii="Times New Roman" w:hAnsi="Times New Roman" w:cs="Times New Roman" w:hint="eastAsia"/>
          <w:sz w:val="24"/>
          <w:szCs w:val="24"/>
        </w:rPr>
        <w:t>PD-1 and TIM-3</w:t>
      </w:r>
      <w:r w:rsidR="0031629C">
        <w:rPr>
          <w:rFonts w:ascii="Times New Roman" w:hAnsi="Times New Roman" w:cs="Times New Roman"/>
          <w:sz w:val="24"/>
          <w:szCs w:val="24"/>
        </w:rPr>
        <w:t xml:space="preserve"> </w:t>
      </w:r>
      <w:r w:rsidR="0031629C">
        <w:rPr>
          <w:rFonts w:ascii="Times New Roman" w:hAnsi="Times New Roman" w:cs="Times New Roman" w:hint="eastAsia"/>
          <w:sz w:val="24"/>
          <w:szCs w:val="24"/>
        </w:rPr>
        <w:t>expression</w:t>
      </w:r>
      <w:r w:rsidR="0031629C">
        <w:rPr>
          <w:rFonts w:ascii="Times New Roman" w:hAnsi="Times New Roman" w:cs="Times New Roman"/>
          <w:sz w:val="24"/>
          <w:szCs w:val="24"/>
        </w:rPr>
        <w:t xml:space="preserve"> </w:t>
      </w:r>
      <w:r w:rsidR="0031629C">
        <w:rPr>
          <w:rFonts w:ascii="Times New Roman" w:hAnsi="Times New Roman" w:cs="Times New Roman" w:hint="eastAsia"/>
          <w:sz w:val="24"/>
          <w:szCs w:val="24"/>
        </w:rPr>
        <w:t>on control or PTK7</w:t>
      </w:r>
      <w:r w:rsidR="0031629C" w:rsidRPr="00AE5650">
        <w:rPr>
          <w:rFonts w:ascii="Times New Roman" w:hAnsi="Times New Roman" w:cs="Times New Roman"/>
          <w:sz w:val="24"/>
          <w:szCs w:val="24"/>
        </w:rPr>
        <w:t>-</w:t>
      </w:r>
      <w:r w:rsidR="0031629C">
        <w:rPr>
          <w:rFonts w:ascii="Times New Roman" w:hAnsi="Times New Roman" w:cs="Times New Roman" w:hint="eastAsia"/>
          <w:sz w:val="24"/>
          <w:szCs w:val="24"/>
        </w:rPr>
        <w:t xml:space="preserve">CAR </w:t>
      </w:r>
      <w:r w:rsidR="0031629C">
        <w:rPr>
          <w:rFonts w:ascii="Times New Roman" w:hAnsi="Times New Roman" w:cs="Times New Roman"/>
          <w:sz w:val="24"/>
          <w:szCs w:val="24"/>
        </w:rPr>
        <w:t>T cells</w:t>
      </w:r>
      <w:r w:rsidR="0031629C" w:rsidRPr="00467FA9">
        <w:rPr>
          <w:rFonts w:ascii="Times New Roman" w:hAnsi="Times New Roman" w:cs="Times New Roman"/>
          <w:sz w:val="24"/>
          <w:szCs w:val="24"/>
        </w:rPr>
        <w:t xml:space="preserve"> at the end of round 1</w:t>
      </w:r>
      <w:r w:rsidR="0031629C">
        <w:rPr>
          <w:rFonts w:ascii="Times New Roman" w:hAnsi="Times New Roman" w:cs="Times New Roman" w:hint="eastAsia"/>
          <w:sz w:val="24"/>
          <w:szCs w:val="24"/>
        </w:rPr>
        <w:t xml:space="preserve"> and 3 </w:t>
      </w:r>
      <w:proofErr w:type="gramStart"/>
      <w:r w:rsidR="0031629C">
        <w:rPr>
          <w:rFonts w:ascii="Times New Roman" w:hAnsi="Times New Roman" w:cs="Times New Roman" w:hint="eastAsia"/>
          <w:sz w:val="24"/>
          <w:szCs w:val="24"/>
        </w:rPr>
        <w:t>co-culture</w:t>
      </w:r>
      <w:proofErr w:type="gramEnd"/>
      <w:r w:rsidR="003162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629C" w:rsidRPr="00467FA9">
        <w:rPr>
          <w:rFonts w:ascii="Times New Roman" w:hAnsi="Times New Roman" w:cs="Times New Roman"/>
          <w:sz w:val="24"/>
          <w:szCs w:val="24"/>
        </w:rPr>
        <w:t xml:space="preserve">with </w:t>
      </w:r>
      <w:r w:rsidR="0031629C">
        <w:rPr>
          <w:rFonts w:ascii="Times New Roman" w:hAnsi="Times New Roman" w:cs="Times New Roman" w:hint="eastAsia"/>
          <w:sz w:val="24"/>
          <w:szCs w:val="24"/>
        </w:rPr>
        <w:t xml:space="preserve">H520 </w:t>
      </w:r>
      <w:r w:rsidR="0031629C" w:rsidRPr="00467FA9">
        <w:rPr>
          <w:rFonts w:ascii="Times New Roman" w:hAnsi="Times New Roman" w:cs="Times New Roman"/>
          <w:sz w:val="24"/>
          <w:szCs w:val="24"/>
        </w:rPr>
        <w:t>tumor cells.</w:t>
      </w:r>
      <w:r w:rsidR="0031629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7B1EEB" w:rsidRDefault="00277F39" w:rsidP="007B1EEB">
      <w:pPr>
        <w:jc w:val="center"/>
      </w:pPr>
      <w:r>
        <w:rPr>
          <w:noProof/>
        </w:rPr>
        <w:lastRenderedPageBreak/>
        <w:drawing>
          <wp:inline distT="0" distB="0" distL="0" distR="0">
            <wp:extent cx="4401312" cy="3706368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12" cy="37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EB" w:rsidRDefault="007B1EEB" w:rsidP="00DF245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245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DF24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F245A" w:rsidRPr="00DF245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DF245A" w:rsidRPr="00DF245A">
        <w:rPr>
          <w:rFonts w:ascii="Times New Roman" w:hAnsi="Times New Roman" w:cs="Times New Roman"/>
          <w:bCs/>
          <w:sz w:val="24"/>
          <w:szCs w:val="24"/>
        </w:rPr>
        <w:t xml:space="preserve">Immunohistochemistry of PTK7 in </w:t>
      </w:r>
      <w:r w:rsidR="00DF245A">
        <w:rPr>
          <w:rFonts w:ascii="Times New Roman" w:hAnsi="Times New Roman" w:cs="Times New Roman" w:hint="eastAsia"/>
          <w:bCs/>
          <w:sz w:val="24"/>
          <w:szCs w:val="24"/>
        </w:rPr>
        <w:t>tumor</w:t>
      </w:r>
      <w:r w:rsidR="00DF245A" w:rsidRPr="00DF245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F245A" w:rsidRPr="00DF245A">
        <w:rPr>
          <w:rFonts w:ascii="Times New Roman" w:hAnsi="Times New Roman" w:cs="Times New Roman"/>
          <w:bCs/>
          <w:sz w:val="24"/>
          <w:szCs w:val="24"/>
        </w:rPr>
        <w:t>xenografts</w:t>
      </w:r>
      <w:proofErr w:type="spellEnd"/>
      <w:r w:rsidR="00DF245A" w:rsidRPr="00DF245A">
        <w:rPr>
          <w:rFonts w:ascii="Times New Roman" w:hAnsi="Times New Roman" w:cs="Times New Roman"/>
          <w:bCs/>
          <w:sz w:val="24"/>
          <w:szCs w:val="24"/>
        </w:rPr>
        <w:t>.</w:t>
      </w:r>
      <w:r w:rsidR="00DF245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DF245A" w:rsidRPr="00DF245A">
        <w:rPr>
          <w:rFonts w:ascii="Times New Roman" w:hAnsi="Times New Roman" w:cs="Times New Roman"/>
          <w:bCs/>
          <w:sz w:val="24"/>
          <w:szCs w:val="24"/>
        </w:rPr>
        <w:t xml:space="preserve">Immunohistochemistry with polyclonal anti-PTK7 </w:t>
      </w:r>
      <w:r w:rsidR="00DF245A">
        <w:rPr>
          <w:rFonts w:ascii="Times New Roman" w:hAnsi="Times New Roman" w:cs="Times New Roman" w:hint="eastAsia"/>
          <w:bCs/>
          <w:sz w:val="24"/>
          <w:szCs w:val="24"/>
        </w:rPr>
        <w:t>antibody</w:t>
      </w:r>
      <w:r w:rsidR="00DF245A" w:rsidRPr="00DF245A">
        <w:rPr>
          <w:rFonts w:ascii="Times New Roman" w:hAnsi="Times New Roman" w:cs="Times New Roman"/>
          <w:bCs/>
          <w:sz w:val="24"/>
          <w:szCs w:val="24"/>
        </w:rPr>
        <w:t xml:space="preserve"> was performe</w:t>
      </w:r>
      <w:r w:rsidR="00DF245A">
        <w:rPr>
          <w:rFonts w:ascii="Times New Roman" w:hAnsi="Times New Roman" w:cs="Times New Roman"/>
          <w:bCs/>
          <w:sz w:val="24"/>
          <w:szCs w:val="24"/>
        </w:rPr>
        <w:t>d on formalin-fixed,</w:t>
      </w:r>
      <w:r w:rsidR="00DF245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DF245A">
        <w:rPr>
          <w:rFonts w:ascii="Times New Roman" w:hAnsi="Times New Roman" w:cs="Times New Roman"/>
          <w:bCs/>
          <w:sz w:val="24"/>
          <w:szCs w:val="24"/>
        </w:rPr>
        <w:t>processed,</w:t>
      </w:r>
      <w:r w:rsidR="00DF245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DF245A" w:rsidRPr="00DF245A">
        <w:rPr>
          <w:rFonts w:ascii="Times New Roman" w:hAnsi="Times New Roman" w:cs="Times New Roman"/>
          <w:bCs/>
          <w:sz w:val="24"/>
          <w:szCs w:val="24"/>
        </w:rPr>
        <w:t>and paraffin-embedded (FFPE)</w:t>
      </w:r>
      <w:r w:rsidR="00DF245A">
        <w:rPr>
          <w:rFonts w:ascii="Times New Roman" w:hAnsi="Times New Roman" w:cs="Times New Roman" w:hint="eastAsia"/>
          <w:bCs/>
          <w:sz w:val="24"/>
          <w:szCs w:val="24"/>
        </w:rPr>
        <w:t xml:space="preserve"> tumor</w:t>
      </w:r>
      <w:r w:rsidR="00DF245A" w:rsidRPr="00DF245A">
        <w:rPr>
          <w:rFonts w:ascii="Times New Roman" w:hAnsi="Times New Roman" w:cs="Times New Roman"/>
          <w:bCs/>
          <w:sz w:val="24"/>
          <w:szCs w:val="24"/>
        </w:rPr>
        <w:t xml:space="preserve"> tissues</w:t>
      </w:r>
      <w:r w:rsidR="00DF245A">
        <w:rPr>
          <w:rFonts w:ascii="Times New Roman" w:hAnsi="Times New Roman" w:cs="Times New Roman" w:hint="eastAsia"/>
          <w:bCs/>
          <w:sz w:val="24"/>
          <w:szCs w:val="24"/>
        </w:rPr>
        <w:t xml:space="preserve"> from H520 </w:t>
      </w:r>
      <w:r w:rsidR="00DF245A" w:rsidRPr="00DF245A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DF245A" w:rsidRPr="00DF245A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DF245A">
        <w:rPr>
          <w:rFonts w:ascii="Times New Roman" w:hAnsi="Times New Roman" w:cs="Times New Roman" w:hint="eastAsia"/>
          <w:bCs/>
          <w:sz w:val="24"/>
          <w:szCs w:val="24"/>
        </w:rPr>
        <w:t xml:space="preserve"> or H69</w:t>
      </w:r>
      <w:r w:rsidR="00DF245A" w:rsidRPr="00DF245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DF245A" w:rsidRPr="00DF245A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DF245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="00DF245A">
        <w:rPr>
          <w:rFonts w:ascii="Times New Roman" w:hAnsi="Times New Roman" w:cs="Times New Roman" w:hint="eastAsia"/>
          <w:bCs/>
          <w:sz w:val="24"/>
          <w:szCs w:val="24"/>
        </w:rPr>
        <w:t>xenografts</w:t>
      </w:r>
      <w:proofErr w:type="spellEnd"/>
      <w:r w:rsidR="00DF245A" w:rsidRPr="00DF245A">
        <w:rPr>
          <w:rFonts w:ascii="Times New Roman" w:hAnsi="Times New Roman" w:cs="Times New Roman"/>
          <w:bCs/>
          <w:sz w:val="24"/>
          <w:szCs w:val="24"/>
        </w:rPr>
        <w:t xml:space="preserve">. Scale bar, 100 </w:t>
      </w:r>
      <w:proofErr w:type="spellStart"/>
      <w:r w:rsidR="00DF245A" w:rsidRPr="00DF245A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DF245A" w:rsidRPr="00DF245A">
        <w:rPr>
          <w:rFonts w:ascii="Times New Roman" w:hAnsi="Times New Roman" w:cs="Times New Roman"/>
          <w:bCs/>
          <w:sz w:val="24"/>
          <w:szCs w:val="24"/>
        </w:rPr>
        <w:t>.</w:t>
      </w:r>
    </w:p>
    <w:p w:rsidR="00DF245A" w:rsidRDefault="00DF245A" w:rsidP="00DF245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DF245A" w:rsidRDefault="00DF245A" w:rsidP="00DF245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DF245A" w:rsidRDefault="00DF245A" w:rsidP="00DF245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DF245A" w:rsidRPr="00DF245A" w:rsidRDefault="00DF245A" w:rsidP="00DF245A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7B1EEB" w:rsidRDefault="00277F39" w:rsidP="007B1EE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40024" cy="40538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EB" w:rsidRPr="00A32751" w:rsidRDefault="00DF245A" w:rsidP="00A32751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245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DF24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F245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Representative plots of flow </w:t>
      </w:r>
      <w:proofErr w:type="spellStart"/>
      <w:r w:rsidR="0031629C">
        <w:rPr>
          <w:rFonts w:ascii="Times New Roman" w:hAnsi="Times New Roman" w:cs="Times New Roman" w:hint="eastAsia"/>
          <w:bCs/>
          <w:sz w:val="24"/>
          <w:szCs w:val="24"/>
        </w:rPr>
        <w:t>cytometric</w:t>
      </w:r>
      <w:proofErr w:type="spellEnd"/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 analysis of </w:t>
      </w:r>
      <w:r w:rsidR="0031629C" w:rsidRPr="0031629C">
        <w:rPr>
          <w:rFonts w:ascii="Times New Roman" w:hAnsi="Times New Roman" w:cs="Times New Roman"/>
          <w:bCs/>
          <w:sz w:val="24"/>
          <w:szCs w:val="24"/>
        </w:rPr>
        <w:t>human CD3</w:t>
      </w:r>
      <w:r w:rsidR="0031629C" w:rsidRPr="0031629C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31629C" w:rsidRPr="0031629C">
        <w:rPr>
          <w:rFonts w:ascii="Times New Roman" w:hAnsi="Times New Roman" w:cs="Times New Roman"/>
          <w:bCs/>
          <w:sz w:val="24"/>
          <w:szCs w:val="24"/>
        </w:rPr>
        <w:t>tEGFR</w:t>
      </w:r>
      <w:r w:rsidR="0031629C" w:rsidRPr="0031629C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31629C" w:rsidRPr="0031629C">
        <w:rPr>
          <w:rFonts w:ascii="Times New Roman" w:hAnsi="Times New Roman" w:cs="Times New Roman"/>
          <w:bCs/>
          <w:sz w:val="24"/>
          <w:szCs w:val="24"/>
        </w:rPr>
        <w:t xml:space="preserve"> CAR T cells in </w:t>
      </w:r>
      <w:r w:rsidR="00A32751">
        <w:rPr>
          <w:rFonts w:ascii="Times New Roman" w:hAnsi="Times New Roman" w:cs="Times New Roman" w:hint="eastAsia"/>
          <w:bCs/>
          <w:sz w:val="24"/>
          <w:szCs w:val="24"/>
        </w:rPr>
        <w:t>the peripheral blood</w:t>
      </w:r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31629C" w:rsidRPr="0031629C">
        <w:rPr>
          <w:rFonts w:ascii="Times New Roman" w:hAnsi="Times New Roman" w:cs="Times New Roman"/>
          <w:bCs/>
          <w:sz w:val="24"/>
          <w:szCs w:val="24"/>
        </w:rPr>
        <w:t>collected 10 days</w:t>
      </w:r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 (D10)</w:t>
      </w:r>
      <w:r w:rsidR="0031629C" w:rsidRPr="0031629C">
        <w:rPr>
          <w:rFonts w:ascii="Times New Roman" w:hAnsi="Times New Roman" w:cs="Times New Roman"/>
          <w:bCs/>
          <w:sz w:val="24"/>
          <w:szCs w:val="24"/>
        </w:rPr>
        <w:t xml:space="preserve"> after T cell infus</w:t>
      </w:r>
      <w:r w:rsidR="0031629C">
        <w:rPr>
          <w:rFonts w:ascii="Times New Roman" w:hAnsi="Times New Roman" w:cs="Times New Roman"/>
          <w:bCs/>
          <w:sz w:val="24"/>
          <w:szCs w:val="24"/>
        </w:rPr>
        <w:t>ion or at the end of experiment</w:t>
      </w:r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 (End) from the H520 </w:t>
      </w:r>
      <w:r w:rsidR="0031629C" w:rsidRPr="0031629C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31629C" w:rsidRPr="0031629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) </w:t>
      </w:r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or H69 </w:t>
      </w:r>
      <w:r w:rsidR="0031629C" w:rsidRPr="0031629C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31629C" w:rsidRPr="0031629C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="0031629C">
        <w:rPr>
          <w:rFonts w:ascii="Times New Roman" w:hAnsi="Times New Roman" w:cs="Times New Roman" w:hint="eastAsia"/>
          <w:bCs/>
          <w:sz w:val="24"/>
          <w:szCs w:val="24"/>
        </w:rPr>
        <w:t>xenograft</w:t>
      </w:r>
      <w:proofErr w:type="spellEnd"/>
      <w:r w:rsidR="0031629C">
        <w:rPr>
          <w:rFonts w:ascii="Times New Roman" w:hAnsi="Times New Roman" w:cs="Times New Roman" w:hint="eastAsia"/>
          <w:bCs/>
          <w:sz w:val="24"/>
          <w:szCs w:val="24"/>
        </w:rPr>
        <w:t xml:space="preserve"> tumor models.</w:t>
      </w:r>
    </w:p>
    <w:p w:rsidR="007B1EEB" w:rsidRPr="00277F39" w:rsidRDefault="007B1EEB" w:rsidP="007B1EEB">
      <w:pPr>
        <w:jc w:val="center"/>
        <w:rPr>
          <w:noProof/>
        </w:rPr>
      </w:pPr>
    </w:p>
    <w:p w:rsidR="007B1EEB" w:rsidRDefault="007B1EEB" w:rsidP="007B1EEB">
      <w:pPr>
        <w:jc w:val="center"/>
        <w:rPr>
          <w:noProof/>
        </w:rPr>
      </w:pPr>
    </w:p>
    <w:p w:rsidR="007B1EEB" w:rsidRDefault="007B1EEB" w:rsidP="007B1EEB">
      <w:pPr>
        <w:jc w:val="center"/>
        <w:rPr>
          <w:noProof/>
        </w:rPr>
      </w:pPr>
    </w:p>
    <w:p w:rsidR="007B1EEB" w:rsidRDefault="007B1EEB" w:rsidP="007B1EEB">
      <w:pPr>
        <w:jc w:val="center"/>
        <w:rPr>
          <w:noProof/>
        </w:rPr>
      </w:pPr>
    </w:p>
    <w:p w:rsidR="007B1EEB" w:rsidRDefault="007B1EEB" w:rsidP="007B1EEB">
      <w:pPr>
        <w:jc w:val="center"/>
        <w:rPr>
          <w:noProof/>
        </w:rPr>
      </w:pPr>
    </w:p>
    <w:p w:rsidR="007B1EEB" w:rsidRDefault="007B1EEB" w:rsidP="007B1EEB">
      <w:pPr>
        <w:jc w:val="center"/>
        <w:rPr>
          <w:noProof/>
        </w:rPr>
      </w:pPr>
    </w:p>
    <w:p w:rsidR="007B1EEB" w:rsidRDefault="007B1EEB" w:rsidP="007B1EEB">
      <w:pPr>
        <w:jc w:val="center"/>
        <w:rPr>
          <w:noProof/>
        </w:rPr>
      </w:pPr>
    </w:p>
    <w:p w:rsidR="007B1EEB" w:rsidRDefault="007B1EEB" w:rsidP="007B1EEB">
      <w:pPr>
        <w:jc w:val="center"/>
        <w:rPr>
          <w:noProof/>
        </w:rPr>
      </w:pPr>
    </w:p>
    <w:p w:rsidR="007B1EEB" w:rsidRDefault="007B1EEB" w:rsidP="007B1EEB">
      <w:pPr>
        <w:jc w:val="center"/>
        <w:rPr>
          <w:noProof/>
        </w:rPr>
      </w:pPr>
    </w:p>
    <w:p w:rsidR="007B1EEB" w:rsidRDefault="007B1EEB" w:rsidP="008D3520">
      <w:pPr>
        <w:rPr>
          <w:noProof/>
        </w:rPr>
      </w:pPr>
    </w:p>
    <w:p w:rsidR="007B1EEB" w:rsidRDefault="007B1EEB" w:rsidP="007B1EEB">
      <w:pPr>
        <w:jc w:val="center"/>
      </w:pPr>
      <w:r>
        <w:rPr>
          <w:noProof/>
        </w:rPr>
        <w:lastRenderedPageBreak/>
        <w:drawing>
          <wp:inline distT="0" distB="0" distL="0" distR="0">
            <wp:extent cx="2713892" cy="2410819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721" cy="241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29C" w:rsidRDefault="0031629C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245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277F39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DF24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F245A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31629C">
        <w:rPr>
          <w:rFonts w:ascii="Times New Roman" w:hAnsi="Times New Roman" w:cs="Times New Roman"/>
          <w:bCs/>
          <w:sz w:val="24"/>
          <w:szCs w:val="24"/>
        </w:rPr>
        <w:t>Body weights were measured befor</w:t>
      </w:r>
      <w:r>
        <w:rPr>
          <w:rFonts w:ascii="Times New Roman" w:hAnsi="Times New Roman" w:cs="Times New Roman"/>
          <w:bCs/>
          <w:sz w:val="24"/>
          <w:szCs w:val="24"/>
        </w:rPr>
        <w:t>e tumor injection, before CAR T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Pr="0031629C">
        <w:rPr>
          <w:rFonts w:ascii="Times New Roman" w:hAnsi="Times New Roman" w:cs="Times New Roman"/>
          <w:bCs/>
          <w:sz w:val="24"/>
          <w:szCs w:val="24"/>
        </w:rPr>
        <w:t>ce</w:t>
      </w:r>
      <w:r>
        <w:rPr>
          <w:rFonts w:ascii="Times New Roman" w:hAnsi="Times New Roman" w:cs="Times New Roman"/>
          <w:bCs/>
          <w:sz w:val="24"/>
          <w:szCs w:val="24"/>
        </w:rPr>
        <w:t>ll injection, and 7 and 28 days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after CAR T</w:t>
      </w:r>
      <w:r>
        <w:rPr>
          <w:rFonts w:ascii="Times New Roman" w:hAnsi="Times New Roman" w:cs="Times New Roman" w:hint="eastAsia"/>
          <w:bCs/>
          <w:sz w:val="24"/>
          <w:szCs w:val="24"/>
        </w:rPr>
        <w:t>-</w:t>
      </w:r>
      <w:r w:rsidRPr="0031629C">
        <w:rPr>
          <w:rFonts w:ascii="Times New Roman" w:hAnsi="Times New Roman" w:cs="Times New Roman"/>
          <w:bCs/>
          <w:sz w:val="24"/>
          <w:szCs w:val="24"/>
        </w:rPr>
        <w:t xml:space="preserve">cell injection and compared with </w:t>
      </w:r>
      <w:r>
        <w:rPr>
          <w:rFonts w:ascii="Times New Roman" w:hAnsi="Times New Roman" w:cs="Times New Roman" w:hint="eastAsia"/>
          <w:bCs/>
          <w:sz w:val="24"/>
          <w:szCs w:val="24"/>
        </w:rPr>
        <w:t>PBS or control T-cell treated</w:t>
      </w:r>
      <w:r w:rsidRPr="0031629C">
        <w:rPr>
          <w:rFonts w:ascii="Times New Roman" w:hAnsi="Times New Roman" w:cs="Times New Roman"/>
          <w:bCs/>
          <w:sz w:val="24"/>
          <w:szCs w:val="24"/>
        </w:rPr>
        <w:t xml:space="preserve"> NSG m</w:t>
      </w:r>
      <w:r>
        <w:rPr>
          <w:rFonts w:ascii="Times New Roman" w:hAnsi="Times New Roman" w:cs="Times New Roman"/>
          <w:bCs/>
          <w:sz w:val="24"/>
          <w:szCs w:val="24"/>
        </w:rPr>
        <w:t>ice. Lines indicate means ± SEM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B554D3">
        <w:rPr>
          <w:rFonts w:ascii="Times New Roman" w:hAnsi="Times New Roman" w:cs="Times New Roman"/>
          <w:bCs/>
          <w:sz w:val="24"/>
          <w:szCs w:val="24"/>
        </w:rPr>
        <w:t xml:space="preserve">n = </w:t>
      </w:r>
      <w:r>
        <w:rPr>
          <w:rFonts w:ascii="Times New Roman" w:hAnsi="Times New Roman" w:cs="Times New Roman" w:hint="eastAsia"/>
          <w:bCs/>
          <w:sz w:val="24"/>
          <w:szCs w:val="24"/>
        </w:rPr>
        <w:t>5 mice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FD1850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noProof/>
          <w:sz w:val="24"/>
          <w:szCs w:val="24"/>
        </w:rPr>
        <w:lastRenderedPageBreak/>
        <w:drawing>
          <wp:inline distT="0" distB="0" distL="0" distR="0">
            <wp:extent cx="3745523" cy="3812808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889" cy="38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50" w:rsidRPr="00FD1850" w:rsidRDefault="00FD1850" w:rsidP="00FD185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  <w:r w:rsidRPr="00DF245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DF24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D1850">
        <w:rPr>
          <w:rFonts w:ascii="Times New Roman" w:hAnsi="Times New Roman" w:cs="Times New Roman" w:hint="eastAsia"/>
          <w:bCs/>
          <w:sz w:val="24"/>
          <w:szCs w:val="24"/>
        </w:rPr>
        <w:t xml:space="preserve"> PTK7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expression on the </w:t>
      </w:r>
      <w:r w:rsidRPr="004C2250">
        <w:rPr>
          <w:rFonts w:ascii="Times New Roman" w:hAnsi="Times New Roman" w:cs="Times New Roman"/>
          <w:sz w:val="24"/>
          <w:szCs w:val="24"/>
        </w:rPr>
        <w:t xml:space="preserve">primary human normal </w:t>
      </w:r>
      <w:r>
        <w:rPr>
          <w:rFonts w:ascii="Times New Roman" w:hAnsi="Times New Roman" w:cs="Times New Roman"/>
          <w:sz w:val="24"/>
          <w:szCs w:val="24"/>
        </w:rPr>
        <w:t xml:space="preserve">epithelial </w:t>
      </w:r>
      <w:r w:rsidRPr="004C2250">
        <w:rPr>
          <w:rFonts w:ascii="Times New Roman" w:hAnsi="Times New Roman" w:cs="Times New Roman"/>
          <w:sz w:val="24"/>
          <w:szCs w:val="24"/>
        </w:rPr>
        <w:t>cell lines</w:t>
      </w:r>
      <w:r>
        <w:rPr>
          <w:rFonts w:ascii="Times New Roman" w:hAnsi="Times New Roman" w:cs="Times New Roman" w:hint="eastAsia"/>
          <w:sz w:val="24"/>
          <w:szCs w:val="24"/>
        </w:rPr>
        <w:t xml:space="preserve"> from</w:t>
      </w:r>
      <w:r w:rsidRPr="004C2250">
        <w:rPr>
          <w:rFonts w:ascii="Times New Roman" w:hAnsi="Times New Roman" w:cs="Times New Roman"/>
          <w:sz w:val="24"/>
          <w:szCs w:val="24"/>
        </w:rPr>
        <w:t xml:space="preserve"> mammary gland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5E112A">
        <w:rPr>
          <w:rFonts w:ascii="Times New Roman" w:hAnsi="Times New Roman" w:cs="Times New Roman"/>
          <w:sz w:val="24"/>
          <w:szCs w:val="24"/>
        </w:rPr>
        <w:t>Mammary Epithelial Cells</w:t>
      </w:r>
      <w:r>
        <w:rPr>
          <w:rFonts w:ascii="Times New Roman" w:hAnsi="Times New Roman" w:cs="Times New Roman" w:hint="eastAsia"/>
          <w:sz w:val="24"/>
          <w:szCs w:val="24"/>
        </w:rPr>
        <w:t>, MECs)</w:t>
      </w:r>
      <w:r w:rsidRPr="004C2250">
        <w:rPr>
          <w:rFonts w:ascii="Times New Roman" w:hAnsi="Times New Roman" w:cs="Times New Roman"/>
          <w:sz w:val="24"/>
          <w:szCs w:val="24"/>
        </w:rPr>
        <w:t>, lung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5E112A">
        <w:rPr>
          <w:rFonts w:ascii="Times New Roman" w:hAnsi="Times New Roman" w:cs="Times New Roman"/>
          <w:sz w:val="24"/>
          <w:szCs w:val="24"/>
        </w:rPr>
        <w:t>Small Airway Epithelial Cells</w:t>
      </w:r>
      <w:r>
        <w:rPr>
          <w:rFonts w:ascii="Times New Roman" w:hAnsi="Times New Roman" w:cs="Times New Roman" w:hint="eastAsia"/>
          <w:sz w:val="24"/>
          <w:szCs w:val="24"/>
        </w:rPr>
        <w:t>, SAECs)</w:t>
      </w:r>
      <w:r w:rsidRPr="004C225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sz w:val="24"/>
          <w:szCs w:val="24"/>
        </w:rPr>
        <w:t>kidney (</w:t>
      </w:r>
      <w:r w:rsidRPr="005E112A">
        <w:rPr>
          <w:rFonts w:ascii="Times New Roman" w:hAnsi="Times New Roman" w:cs="Times New Roman"/>
          <w:sz w:val="24"/>
          <w:szCs w:val="24"/>
        </w:rPr>
        <w:t>Renal Epithelial Cells</w:t>
      </w:r>
      <w:r>
        <w:rPr>
          <w:rFonts w:ascii="Times New Roman" w:hAnsi="Times New Roman" w:cs="Times New Roman" w:hint="eastAsia"/>
          <w:sz w:val="24"/>
          <w:szCs w:val="24"/>
        </w:rPr>
        <w:t xml:space="preserve">, RECs) and </w:t>
      </w:r>
      <w:r w:rsidRPr="00F908A9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uman umbilical vein endothelial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908A9">
        <w:rPr>
          <w:rFonts w:ascii="Times New Roman" w:hAnsi="Times New Roman" w:cs="Times New Roman"/>
          <w:sz w:val="24"/>
          <w:szCs w:val="24"/>
        </w:rPr>
        <w:t>cells (HUVECs</w:t>
      </w:r>
      <w:r>
        <w:rPr>
          <w:rFonts w:ascii="Times New Roman" w:hAnsi="Times New Roman" w:cs="Times New Roman" w:hint="eastAsia"/>
          <w:sz w:val="24"/>
          <w:szCs w:val="24"/>
        </w:rPr>
        <w:t xml:space="preserve">) determined by FACS analysis. </w:t>
      </w:r>
      <w:r w:rsidR="008F33EA">
        <w:rPr>
          <w:rFonts w:ascii="Times New Roman" w:hAnsi="Times New Roman" w:cs="Times New Roman" w:hint="eastAsia"/>
          <w:sz w:val="24"/>
          <w:szCs w:val="24"/>
        </w:rPr>
        <w:t xml:space="preserve">Black and red line denote the control (secondary antibody alone) and PTK7 staining respectively. </w:t>
      </w:r>
    </w:p>
    <w:p w:rsidR="00FD1850" w:rsidRP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Pr="008F33EA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FD1850" w:rsidRDefault="00FD1850" w:rsidP="003162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FD1850" w:rsidSect="000E50F9">
      <w:pgSz w:w="10319" w:h="14571" w:code="13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2EF" w:rsidRDefault="000212EF" w:rsidP="007B1EEB">
      <w:r>
        <w:separator/>
      </w:r>
    </w:p>
  </w:endnote>
  <w:endnote w:type="continuationSeparator" w:id="0">
    <w:p w:rsidR="000212EF" w:rsidRDefault="000212EF" w:rsidP="007B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2EF" w:rsidRDefault="000212EF" w:rsidP="007B1EEB">
      <w:r>
        <w:separator/>
      </w:r>
    </w:p>
  </w:footnote>
  <w:footnote w:type="continuationSeparator" w:id="0">
    <w:p w:rsidR="000212EF" w:rsidRDefault="000212EF" w:rsidP="007B1E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B1"/>
    <w:rsid w:val="00000ED2"/>
    <w:rsid w:val="00001571"/>
    <w:rsid w:val="00002F00"/>
    <w:rsid w:val="00003947"/>
    <w:rsid w:val="000063C7"/>
    <w:rsid w:val="0000795C"/>
    <w:rsid w:val="000119A8"/>
    <w:rsid w:val="000212EF"/>
    <w:rsid w:val="000259D0"/>
    <w:rsid w:val="00025A12"/>
    <w:rsid w:val="00027404"/>
    <w:rsid w:val="00031800"/>
    <w:rsid w:val="000340C3"/>
    <w:rsid w:val="0004476C"/>
    <w:rsid w:val="000466F8"/>
    <w:rsid w:val="0005279C"/>
    <w:rsid w:val="000532E5"/>
    <w:rsid w:val="0005347D"/>
    <w:rsid w:val="00055EB1"/>
    <w:rsid w:val="00066377"/>
    <w:rsid w:val="00067582"/>
    <w:rsid w:val="00097E54"/>
    <w:rsid w:val="000A0928"/>
    <w:rsid w:val="000A346F"/>
    <w:rsid w:val="000A7B68"/>
    <w:rsid w:val="000B0D92"/>
    <w:rsid w:val="000D1F7E"/>
    <w:rsid w:val="000E50F9"/>
    <w:rsid w:val="000E77C9"/>
    <w:rsid w:val="000F496D"/>
    <w:rsid w:val="000F4ABF"/>
    <w:rsid w:val="00101203"/>
    <w:rsid w:val="001208E2"/>
    <w:rsid w:val="00122A81"/>
    <w:rsid w:val="001253A6"/>
    <w:rsid w:val="00125897"/>
    <w:rsid w:val="001300B0"/>
    <w:rsid w:val="001330A2"/>
    <w:rsid w:val="0013344D"/>
    <w:rsid w:val="00142A44"/>
    <w:rsid w:val="001510A3"/>
    <w:rsid w:val="00151A9C"/>
    <w:rsid w:val="00153FEF"/>
    <w:rsid w:val="00161E95"/>
    <w:rsid w:val="0016288B"/>
    <w:rsid w:val="00166514"/>
    <w:rsid w:val="001721B3"/>
    <w:rsid w:val="001769FE"/>
    <w:rsid w:val="001835F2"/>
    <w:rsid w:val="001903AA"/>
    <w:rsid w:val="00190C6E"/>
    <w:rsid w:val="001A3FCB"/>
    <w:rsid w:val="001B0A21"/>
    <w:rsid w:val="001B4A42"/>
    <w:rsid w:val="001C7847"/>
    <w:rsid w:val="001D117E"/>
    <w:rsid w:val="001F024A"/>
    <w:rsid w:val="002020BC"/>
    <w:rsid w:val="00210E05"/>
    <w:rsid w:val="0022118B"/>
    <w:rsid w:val="002226B1"/>
    <w:rsid w:val="00224243"/>
    <w:rsid w:val="002337E4"/>
    <w:rsid w:val="00235E85"/>
    <w:rsid w:val="002401E3"/>
    <w:rsid w:val="00245ED3"/>
    <w:rsid w:val="002518AE"/>
    <w:rsid w:val="00252159"/>
    <w:rsid w:val="002523F6"/>
    <w:rsid w:val="002553DE"/>
    <w:rsid w:val="00272EB7"/>
    <w:rsid w:val="002745E5"/>
    <w:rsid w:val="00277F39"/>
    <w:rsid w:val="00280817"/>
    <w:rsid w:val="00281659"/>
    <w:rsid w:val="00282148"/>
    <w:rsid w:val="00287B4C"/>
    <w:rsid w:val="002921BA"/>
    <w:rsid w:val="00295D0B"/>
    <w:rsid w:val="002B0045"/>
    <w:rsid w:val="002B4363"/>
    <w:rsid w:val="002B536D"/>
    <w:rsid w:val="002C2956"/>
    <w:rsid w:val="002C2E5D"/>
    <w:rsid w:val="002C636D"/>
    <w:rsid w:val="002C65C3"/>
    <w:rsid w:val="002D5557"/>
    <w:rsid w:val="002D7D67"/>
    <w:rsid w:val="002F5B26"/>
    <w:rsid w:val="002F755C"/>
    <w:rsid w:val="00305432"/>
    <w:rsid w:val="003123BA"/>
    <w:rsid w:val="00315E22"/>
    <w:rsid w:val="0031629C"/>
    <w:rsid w:val="00317772"/>
    <w:rsid w:val="00320A1E"/>
    <w:rsid w:val="00323BAC"/>
    <w:rsid w:val="00341863"/>
    <w:rsid w:val="00344705"/>
    <w:rsid w:val="0035307F"/>
    <w:rsid w:val="00356186"/>
    <w:rsid w:val="003602D9"/>
    <w:rsid w:val="003649D4"/>
    <w:rsid w:val="003700AD"/>
    <w:rsid w:val="0038092F"/>
    <w:rsid w:val="003977B4"/>
    <w:rsid w:val="003B0DED"/>
    <w:rsid w:val="003C056D"/>
    <w:rsid w:val="003C7232"/>
    <w:rsid w:val="003D02E6"/>
    <w:rsid w:val="003D68FA"/>
    <w:rsid w:val="003E36C9"/>
    <w:rsid w:val="003E56D4"/>
    <w:rsid w:val="003F24E0"/>
    <w:rsid w:val="003F41FE"/>
    <w:rsid w:val="00406BAD"/>
    <w:rsid w:val="0041194C"/>
    <w:rsid w:val="004127D4"/>
    <w:rsid w:val="00416696"/>
    <w:rsid w:val="0041741E"/>
    <w:rsid w:val="00433DAC"/>
    <w:rsid w:val="004376AB"/>
    <w:rsid w:val="00443D81"/>
    <w:rsid w:val="004448FE"/>
    <w:rsid w:val="00445768"/>
    <w:rsid w:val="00450CBE"/>
    <w:rsid w:val="00452200"/>
    <w:rsid w:val="004532AE"/>
    <w:rsid w:val="004570DC"/>
    <w:rsid w:val="004577B9"/>
    <w:rsid w:val="0047137A"/>
    <w:rsid w:val="004755EB"/>
    <w:rsid w:val="004805AE"/>
    <w:rsid w:val="004820B7"/>
    <w:rsid w:val="00482FF9"/>
    <w:rsid w:val="00492674"/>
    <w:rsid w:val="004A423D"/>
    <w:rsid w:val="004A463B"/>
    <w:rsid w:val="004A7964"/>
    <w:rsid w:val="004B5247"/>
    <w:rsid w:val="004C2192"/>
    <w:rsid w:val="004C5FD9"/>
    <w:rsid w:val="004C70E2"/>
    <w:rsid w:val="004D1EC4"/>
    <w:rsid w:val="004D28E7"/>
    <w:rsid w:val="004D29F3"/>
    <w:rsid w:val="004D2F55"/>
    <w:rsid w:val="004D33CD"/>
    <w:rsid w:val="004D5479"/>
    <w:rsid w:val="004D755F"/>
    <w:rsid w:val="004D77AB"/>
    <w:rsid w:val="004E1BF4"/>
    <w:rsid w:val="00513D43"/>
    <w:rsid w:val="00520806"/>
    <w:rsid w:val="00523912"/>
    <w:rsid w:val="005265D8"/>
    <w:rsid w:val="00526E84"/>
    <w:rsid w:val="00532E5D"/>
    <w:rsid w:val="005365A5"/>
    <w:rsid w:val="00546D8F"/>
    <w:rsid w:val="00552FAC"/>
    <w:rsid w:val="00553861"/>
    <w:rsid w:val="00565A30"/>
    <w:rsid w:val="005668CF"/>
    <w:rsid w:val="00581CC0"/>
    <w:rsid w:val="00582147"/>
    <w:rsid w:val="00585558"/>
    <w:rsid w:val="005A05B1"/>
    <w:rsid w:val="005A2CFF"/>
    <w:rsid w:val="005A4A78"/>
    <w:rsid w:val="005B03F0"/>
    <w:rsid w:val="005B0DDB"/>
    <w:rsid w:val="005C5B11"/>
    <w:rsid w:val="005C771A"/>
    <w:rsid w:val="005C7B7B"/>
    <w:rsid w:val="005D0164"/>
    <w:rsid w:val="005D2338"/>
    <w:rsid w:val="005E0817"/>
    <w:rsid w:val="005E5CA5"/>
    <w:rsid w:val="005F241E"/>
    <w:rsid w:val="005F3B69"/>
    <w:rsid w:val="005F5C92"/>
    <w:rsid w:val="00604DF2"/>
    <w:rsid w:val="006073B9"/>
    <w:rsid w:val="006113F3"/>
    <w:rsid w:val="006126D1"/>
    <w:rsid w:val="006153A9"/>
    <w:rsid w:val="006159FF"/>
    <w:rsid w:val="00621CF8"/>
    <w:rsid w:val="0063103A"/>
    <w:rsid w:val="00633596"/>
    <w:rsid w:val="0063382F"/>
    <w:rsid w:val="00640CB7"/>
    <w:rsid w:val="0064166A"/>
    <w:rsid w:val="00646164"/>
    <w:rsid w:val="0065285C"/>
    <w:rsid w:val="006532C9"/>
    <w:rsid w:val="00655EA9"/>
    <w:rsid w:val="00661365"/>
    <w:rsid w:val="00661413"/>
    <w:rsid w:val="00664DE6"/>
    <w:rsid w:val="006656B6"/>
    <w:rsid w:val="00675AD6"/>
    <w:rsid w:val="00681299"/>
    <w:rsid w:val="00686AD9"/>
    <w:rsid w:val="00694272"/>
    <w:rsid w:val="00694B88"/>
    <w:rsid w:val="00695033"/>
    <w:rsid w:val="00696D17"/>
    <w:rsid w:val="006A7329"/>
    <w:rsid w:val="006B7790"/>
    <w:rsid w:val="006D1A04"/>
    <w:rsid w:val="006E0772"/>
    <w:rsid w:val="006E73C5"/>
    <w:rsid w:val="00702194"/>
    <w:rsid w:val="00703D45"/>
    <w:rsid w:val="00704FAC"/>
    <w:rsid w:val="00705741"/>
    <w:rsid w:val="00730ABA"/>
    <w:rsid w:val="00734702"/>
    <w:rsid w:val="0073494C"/>
    <w:rsid w:val="00734AC6"/>
    <w:rsid w:val="00742D12"/>
    <w:rsid w:val="0075463D"/>
    <w:rsid w:val="007701CE"/>
    <w:rsid w:val="00775C15"/>
    <w:rsid w:val="00793F73"/>
    <w:rsid w:val="007945F7"/>
    <w:rsid w:val="0079545D"/>
    <w:rsid w:val="007A7EFD"/>
    <w:rsid w:val="007B1EEB"/>
    <w:rsid w:val="007D1293"/>
    <w:rsid w:val="007D6E3E"/>
    <w:rsid w:val="007E27AB"/>
    <w:rsid w:val="007E6345"/>
    <w:rsid w:val="007E78FC"/>
    <w:rsid w:val="007F02C3"/>
    <w:rsid w:val="007F361E"/>
    <w:rsid w:val="00802F0E"/>
    <w:rsid w:val="00804E18"/>
    <w:rsid w:val="00821C1C"/>
    <w:rsid w:val="00824D69"/>
    <w:rsid w:val="00842F24"/>
    <w:rsid w:val="008451DC"/>
    <w:rsid w:val="00846188"/>
    <w:rsid w:val="00846700"/>
    <w:rsid w:val="0085312E"/>
    <w:rsid w:val="00857496"/>
    <w:rsid w:val="0085790C"/>
    <w:rsid w:val="00860F97"/>
    <w:rsid w:val="00863D77"/>
    <w:rsid w:val="00864CDB"/>
    <w:rsid w:val="0087458C"/>
    <w:rsid w:val="008841D0"/>
    <w:rsid w:val="00885697"/>
    <w:rsid w:val="008921FA"/>
    <w:rsid w:val="00892FA7"/>
    <w:rsid w:val="00896F20"/>
    <w:rsid w:val="008A0400"/>
    <w:rsid w:val="008B32AF"/>
    <w:rsid w:val="008C5220"/>
    <w:rsid w:val="008D3520"/>
    <w:rsid w:val="008D604C"/>
    <w:rsid w:val="008D6ECE"/>
    <w:rsid w:val="008E045C"/>
    <w:rsid w:val="008E099B"/>
    <w:rsid w:val="008E5FE9"/>
    <w:rsid w:val="008E6A07"/>
    <w:rsid w:val="008E7A1E"/>
    <w:rsid w:val="008E7FA7"/>
    <w:rsid w:val="008F33EA"/>
    <w:rsid w:val="008F60EA"/>
    <w:rsid w:val="009260CF"/>
    <w:rsid w:val="00970941"/>
    <w:rsid w:val="00972649"/>
    <w:rsid w:val="00982CB6"/>
    <w:rsid w:val="00985830"/>
    <w:rsid w:val="009C5BDC"/>
    <w:rsid w:val="009C6932"/>
    <w:rsid w:val="009D07A0"/>
    <w:rsid w:val="009E2BA9"/>
    <w:rsid w:val="00A05D35"/>
    <w:rsid w:val="00A06D6F"/>
    <w:rsid w:val="00A10C89"/>
    <w:rsid w:val="00A1510C"/>
    <w:rsid w:val="00A153E1"/>
    <w:rsid w:val="00A215E5"/>
    <w:rsid w:val="00A22624"/>
    <w:rsid w:val="00A324B1"/>
    <w:rsid w:val="00A325FC"/>
    <w:rsid w:val="00A32751"/>
    <w:rsid w:val="00A41F58"/>
    <w:rsid w:val="00A42B6E"/>
    <w:rsid w:val="00A504B1"/>
    <w:rsid w:val="00A50780"/>
    <w:rsid w:val="00A519AA"/>
    <w:rsid w:val="00A5242D"/>
    <w:rsid w:val="00A62D30"/>
    <w:rsid w:val="00A65003"/>
    <w:rsid w:val="00A7113A"/>
    <w:rsid w:val="00A7254E"/>
    <w:rsid w:val="00A72B61"/>
    <w:rsid w:val="00A742E3"/>
    <w:rsid w:val="00A77C26"/>
    <w:rsid w:val="00A82B8A"/>
    <w:rsid w:val="00A86E6A"/>
    <w:rsid w:val="00A87E8E"/>
    <w:rsid w:val="00A91986"/>
    <w:rsid w:val="00A977A7"/>
    <w:rsid w:val="00AA2E79"/>
    <w:rsid w:val="00AB1F94"/>
    <w:rsid w:val="00AB3F0C"/>
    <w:rsid w:val="00AB5609"/>
    <w:rsid w:val="00AB7F5F"/>
    <w:rsid w:val="00AD411F"/>
    <w:rsid w:val="00AD4E7A"/>
    <w:rsid w:val="00AD5EB0"/>
    <w:rsid w:val="00AD77B5"/>
    <w:rsid w:val="00AE7E4F"/>
    <w:rsid w:val="00AF4BF3"/>
    <w:rsid w:val="00AF67D7"/>
    <w:rsid w:val="00B24520"/>
    <w:rsid w:val="00B26120"/>
    <w:rsid w:val="00B44B43"/>
    <w:rsid w:val="00B519A8"/>
    <w:rsid w:val="00B554D3"/>
    <w:rsid w:val="00B7448F"/>
    <w:rsid w:val="00B83821"/>
    <w:rsid w:val="00B878F5"/>
    <w:rsid w:val="00B87FFA"/>
    <w:rsid w:val="00BA2393"/>
    <w:rsid w:val="00BB1111"/>
    <w:rsid w:val="00BB11BC"/>
    <w:rsid w:val="00BB2938"/>
    <w:rsid w:val="00BC1934"/>
    <w:rsid w:val="00BC1D75"/>
    <w:rsid w:val="00BC5C9E"/>
    <w:rsid w:val="00BD63FA"/>
    <w:rsid w:val="00C022C1"/>
    <w:rsid w:val="00C07AE2"/>
    <w:rsid w:val="00C22BE2"/>
    <w:rsid w:val="00C22ED8"/>
    <w:rsid w:val="00C26A08"/>
    <w:rsid w:val="00C312F6"/>
    <w:rsid w:val="00C42EE4"/>
    <w:rsid w:val="00C516BB"/>
    <w:rsid w:val="00C6284A"/>
    <w:rsid w:val="00C65A9C"/>
    <w:rsid w:val="00C65EF3"/>
    <w:rsid w:val="00C700FB"/>
    <w:rsid w:val="00C727B7"/>
    <w:rsid w:val="00C73390"/>
    <w:rsid w:val="00C74CD9"/>
    <w:rsid w:val="00C76B0D"/>
    <w:rsid w:val="00C8551C"/>
    <w:rsid w:val="00C948ED"/>
    <w:rsid w:val="00CD6C08"/>
    <w:rsid w:val="00CE18C8"/>
    <w:rsid w:val="00CE252E"/>
    <w:rsid w:val="00CE3EE9"/>
    <w:rsid w:val="00CE6E8A"/>
    <w:rsid w:val="00CF49F1"/>
    <w:rsid w:val="00CF5346"/>
    <w:rsid w:val="00D11BA5"/>
    <w:rsid w:val="00D21EFE"/>
    <w:rsid w:val="00D23A0A"/>
    <w:rsid w:val="00D40336"/>
    <w:rsid w:val="00D420C9"/>
    <w:rsid w:val="00D47E5E"/>
    <w:rsid w:val="00D606B0"/>
    <w:rsid w:val="00D65F21"/>
    <w:rsid w:val="00D733FA"/>
    <w:rsid w:val="00D7570D"/>
    <w:rsid w:val="00D771D5"/>
    <w:rsid w:val="00D80FBB"/>
    <w:rsid w:val="00D90E38"/>
    <w:rsid w:val="00DA744D"/>
    <w:rsid w:val="00DA7F75"/>
    <w:rsid w:val="00DB0EF2"/>
    <w:rsid w:val="00DB7BE6"/>
    <w:rsid w:val="00DC4674"/>
    <w:rsid w:val="00DC6F40"/>
    <w:rsid w:val="00DF245A"/>
    <w:rsid w:val="00DF616B"/>
    <w:rsid w:val="00E01414"/>
    <w:rsid w:val="00E02197"/>
    <w:rsid w:val="00E02FCE"/>
    <w:rsid w:val="00E03A90"/>
    <w:rsid w:val="00E1592E"/>
    <w:rsid w:val="00E17614"/>
    <w:rsid w:val="00E20781"/>
    <w:rsid w:val="00E24684"/>
    <w:rsid w:val="00E32595"/>
    <w:rsid w:val="00E360E2"/>
    <w:rsid w:val="00E40BB4"/>
    <w:rsid w:val="00E53B16"/>
    <w:rsid w:val="00E54698"/>
    <w:rsid w:val="00E56F9F"/>
    <w:rsid w:val="00E60E91"/>
    <w:rsid w:val="00E73AEA"/>
    <w:rsid w:val="00E75111"/>
    <w:rsid w:val="00E7684B"/>
    <w:rsid w:val="00E81DDE"/>
    <w:rsid w:val="00E8677A"/>
    <w:rsid w:val="00E91C81"/>
    <w:rsid w:val="00EA0BEE"/>
    <w:rsid w:val="00EA11A1"/>
    <w:rsid w:val="00EA5DB3"/>
    <w:rsid w:val="00EB17D0"/>
    <w:rsid w:val="00EC40E2"/>
    <w:rsid w:val="00EE0D29"/>
    <w:rsid w:val="00EF61E6"/>
    <w:rsid w:val="00EF68F9"/>
    <w:rsid w:val="00F03417"/>
    <w:rsid w:val="00F05A46"/>
    <w:rsid w:val="00F062EB"/>
    <w:rsid w:val="00F100AA"/>
    <w:rsid w:val="00F16923"/>
    <w:rsid w:val="00F256BD"/>
    <w:rsid w:val="00F26592"/>
    <w:rsid w:val="00F34781"/>
    <w:rsid w:val="00F430B4"/>
    <w:rsid w:val="00F43F0C"/>
    <w:rsid w:val="00F52382"/>
    <w:rsid w:val="00F54204"/>
    <w:rsid w:val="00F706C8"/>
    <w:rsid w:val="00F72573"/>
    <w:rsid w:val="00F84A9E"/>
    <w:rsid w:val="00F86844"/>
    <w:rsid w:val="00F94447"/>
    <w:rsid w:val="00FA6A07"/>
    <w:rsid w:val="00FB26C6"/>
    <w:rsid w:val="00FB35A2"/>
    <w:rsid w:val="00FB6564"/>
    <w:rsid w:val="00FC1582"/>
    <w:rsid w:val="00FC1591"/>
    <w:rsid w:val="00FC4E2C"/>
    <w:rsid w:val="00FC4F6C"/>
    <w:rsid w:val="00FC652D"/>
    <w:rsid w:val="00FD1850"/>
    <w:rsid w:val="00FD4DBA"/>
    <w:rsid w:val="00FD5F27"/>
    <w:rsid w:val="00FE297C"/>
    <w:rsid w:val="00FE421F"/>
    <w:rsid w:val="00FF263F"/>
    <w:rsid w:val="00FF5BCA"/>
    <w:rsid w:val="00FF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1E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1EE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1E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1EE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1EE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1EE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1E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1EE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1E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1EE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1EE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1E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foxp3</dc:creator>
  <cp:keywords/>
  <dc:description/>
  <cp:lastModifiedBy>foxp3</cp:lastModifiedBy>
  <cp:revision>17</cp:revision>
  <dcterms:created xsi:type="dcterms:W3CDTF">2020-03-12T06:20:00Z</dcterms:created>
  <dcterms:modified xsi:type="dcterms:W3CDTF">2020-07-13T15:44:00Z</dcterms:modified>
</cp:coreProperties>
</file>